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AC86C" w14:textId="29C77ECB" w:rsidR="00D32BF2" w:rsidRPr="00EC6E7F" w:rsidRDefault="00B0054D" w:rsidP="00A14F8A">
      <w:pPr>
        <w:pStyle w:val="PISubhead"/>
        <w:spacing w:before="480"/>
        <w:rPr>
          <w:rFonts w:asciiTheme="minorHAnsi" w:hAnsiTheme="minorHAnsi" w:cstheme="minorHAnsi"/>
        </w:rPr>
      </w:pPr>
      <w:r w:rsidRPr="00EC6E7F">
        <w:rPr>
          <w:rFonts w:asciiTheme="minorHAnsi" w:hAnsiTheme="minorHAnsi" w:cstheme="minorHAnsi"/>
        </w:rPr>
        <w:t xml:space="preserve">indie mit Symeo® Radartechnologie </w:t>
      </w:r>
      <w:r w:rsidR="006D14B9" w:rsidRPr="00EC6E7F">
        <w:rPr>
          <w:rFonts w:asciiTheme="minorHAnsi" w:hAnsiTheme="minorHAnsi" w:cstheme="minorHAnsi"/>
        </w:rPr>
        <w:t>auf der SPS 2026</w:t>
      </w:r>
    </w:p>
    <w:p w14:paraId="5237D689" w14:textId="16D1364A" w:rsidR="00D32BF2" w:rsidRPr="00301F57" w:rsidRDefault="00EE73CE" w:rsidP="00A14F8A">
      <w:pPr>
        <w:pStyle w:val="KeinLeerraum"/>
        <w:rPr>
          <w:rFonts w:eastAsia="Times New Roman" w:cstheme="minorHAnsi"/>
          <w:b/>
          <w:bCs/>
          <w:spacing w:val="-2"/>
          <w:kern w:val="36"/>
          <w:sz w:val="40"/>
          <w:szCs w:val="40"/>
        </w:rPr>
      </w:pPr>
      <w:r w:rsidRPr="00EE73CE">
        <w:rPr>
          <w:rFonts w:eastAsia="Times New Roman" w:cstheme="minorHAnsi"/>
          <w:b/>
          <w:bCs/>
          <w:spacing w:val="-2"/>
          <w:kern w:val="36"/>
          <w:sz w:val="40"/>
          <w:szCs w:val="40"/>
        </w:rPr>
        <w:t xml:space="preserve">Safety, Monitoring und Predictive Maintenance </w:t>
      </w:r>
      <w:r>
        <w:rPr>
          <w:rFonts w:eastAsia="Times New Roman" w:cstheme="minorHAnsi"/>
          <w:b/>
          <w:bCs/>
          <w:spacing w:val="-2"/>
          <w:kern w:val="36"/>
          <w:sz w:val="40"/>
          <w:szCs w:val="40"/>
        </w:rPr>
        <w:br/>
      </w:r>
      <w:r w:rsidRPr="00EE73CE">
        <w:rPr>
          <w:rFonts w:eastAsia="Times New Roman" w:cstheme="minorHAnsi"/>
          <w:b/>
          <w:bCs/>
          <w:spacing w:val="-2"/>
          <w:kern w:val="36"/>
          <w:sz w:val="40"/>
          <w:szCs w:val="40"/>
        </w:rPr>
        <w:t>mit Radar</w:t>
      </w:r>
    </w:p>
    <w:p w14:paraId="13F136EB" w14:textId="2065DEF8" w:rsidR="00EE73CE" w:rsidRPr="00EE73CE" w:rsidRDefault="009618FB" w:rsidP="00FE1981">
      <w:pPr>
        <w:pStyle w:val="KeinLeerraum"/>
        <w:spacing w:before="100" w:beforeAutospacing="1" w:after="100" w:afterAutospacing="1"/>
        <w:jc w:val="both"/>
        <w:rPr>
          <w:rFonts w:cstheme="minorHAnsi"/>
          <w:b/>
          <w:bCs/>
          <w:lang w:val="de-DE"/>
        </w:rPr>
      </w:pPr>
      <w:r w:rsidRPr="00EE73CE">
        <w:rPr>
          <w:rFonts w:cstheme="minorHAnsi"/>
          <w:b/>
          <w:bCs/>
          <w:lang w:val="de-DE"/>
        </w:rPr>
        <w:t>Neubiberg</w:t>
      </w:r>
      <w:r w:rsidR="00035893" w:rsidRPr="00EE73CE">
        <w:rPr>
          <w:rFonts w:cstheme="minorHAnsi"/>
          <w:b/>
          <w:bCs/>
          <w:lang w:val="de-DE"/>
        </w:rPr>
        <w:t>,</w:t>
      </w:r>
      <w:r w:rsidR="00605D12" w:rsidRPr="00EE73CE">
        <w:rPr>
          <w:rFonts w:cstheme="minorHAnsi"/>
          <w:b/>
          <w:bCs/>
          <w:lang w:val="de-DE"/>
        </w:rPr>
        <w:t xml:space="preserve"> </w:t>
      </w:r>
      <w:r w:rsidR="00A617F2">
        <w:rPr>
          <w:rFonts w:cstheme="minorHAnsi"/>
          <w:b/>
          <w:bCs/>
          <w:lang w:val="de-DE"/>
        </w:rPr>
        <w:t>2</w:t>
      </w:r>
      <w:r w:rsidR="00303E87">
        <w:rPr>
          <w:rFonts w:cstheme="minorHAnsi"/>
          <w:b/>
          <w:bCs/>
          <w:lang w:val="de-DE"/>
        </w:rPr>
        <w:t>7</w:t>
      </w:r>
      <w:r w:rsidR="00035893" w:rsidRPr="00EE73CE">
        <w:rPr>
          <w:rFonts w:cstheme="minorHAnsi"/>
          <w:b/>
          <w:bCs/>
          <w:lang w:val="de-DE"/>
        </w:rPr>
        <w:t xml:space="preserve">. </w:t>
      </w:r>
      <w:r w:rsidR="00EC6E7F" w:rsidRPr="00EE73CE">
        <w:rPr>
          <w:rFonts w:cstheme="minorHAnsi"/>
          <w:b/>
          <w:bCs/>
          <w:lang w:val="de-DE"/>
        </w:rPr>
        <w:t>Oktober</w:t>
      </w:r>
      <w:r w:rsidRPr="00EE73CE">
        <w:rPr>
          <w:rFonts w:cstheme="minorHAnsi"/>
          <w:b/>
          <w:bCs/>
          <w:lang w:val="de-DE"/>
        </w:rPr>
        <w:t xml:space="preserve"> </w:t>
      </w:r>
      <w:r w:rsidR="00A33FD7" w:rsidRPr="00EE73CE">
        <w:rPr>
          <w:rFonts w:cstheme="minorHAnsi"/>
          <w:b/>
          <w:bCs/>
          <w:lang w:val="de-DE"/>
        </w:rPr>
        <w:t>202</w:t>
      </w:r>
      <w:r w:rsidR="005C240B" w:rsidRPr="00EE73CE">
        <w:rPr>
          <w:rFonts w:cstheme="minorHAnsi"/>
          <w:b/>
          <w:bCs/>
          <w:lang w:val="de-DE"/>
        </w:rPr>
        <w:t>6</w:t>
      </w:r>
      <w:r w:rsidR="00A33FD7" w:rsidRPr="00EE73CE">
        <w:rPr>
          <w:rFonts w:cstheme="minorHAnsi"/>
          <w:b/>
          <w:bCs/>
          <w:lang w:val="de-DE"/>
        </w:rPr>
        <w:t xml:space="preserve"> </w:t>
      </w:r>
      <w:r w:rsidR="00605D12" w:rsidRPr="00EE73CE">
        <w:rPr>
          <w:rFonts w:cstheme="minorHAnsi"/>
          <w:b/>
          <w:bCs/>
          <w:lang w:val="de-DE"/>
        </w:rPr>
        <w:t>–</w:t>
      </w:r>
      <w:r w:rsidR="00563836" w:rsidRPr="00EE73CE">
        <w:rPr>
          <w:rFonts w:cstheme="minorHAnsi"/>
          <w:b/>
          <w:bCs/>
          <w:lang w:val="de-DE"/>
        </w:rPr>
        <w:t xml:space="preserve"> </w:t>
      </w:r>
      <w:r w:rsidR="00B0054D" w:rsidRPr="00EE73CE">
        <w:rPr>
          <w:rFonts w:cstheme="minorHAnsi"/>
          <w:b/>
          <w:bCs/>
          <w:lang w:val="de-DE"/>
        </w:rPr>
        <w:t xml:space="preserve">indie, ein </w:t>
      </w:r>
      <w:r w:rsidR="00B34062">
        <w:rPr>
          <w:rFonts w:cstheme="minorHAnsi"/>
          <w:b/>
          <w:bCs/>
          <w:lang w:val="de-DE"/>
        </w:rPr>
        <w:t>international</w:t>
      </w:r>
      <w:r w:rsidR="002B26CD">
        <w:rPr>
          <w:rFonts w:cstheme="minorHAnsi"/>
          <w:b/>
          <w:bCs/>
          <w:lang w:val="de-DE"/>
        </w:rPr>
        <w:t xml:space="preserve"> </w:t>
      </w:r>
      <w:r w:rsidR="00507844">
        <w:rPr>
          <w:rFonts w:cstheme="minorHAnsi"/>
          <w:b/>
          <w:bCs/>
          <w:lang w:val="de-DE"/>
        </w:rPr>
        <w:t>führendes</w:t>
      </w:r>
      <w:r w:rsidR="00234763">
        <w:rPr>
          <w:rFonts w:cstheme="minorHAnsi"/>
          <w:b/>
          <w:bCs/>
          <w:lang w:val="de-DE"/>
        </w:rPr>
        <w:t xml:space="preserve"> Technologieunternehmen</w:t>
      </w:r>
      <w:r w:rsidR="00EF25FC">
        <w:rPr>
          <w:rFonts w:cstheme="minorHAnsi"/>
          <w:b/>
          <w:bCs/>
          <w:lang w:val="de-DE"/>
        </w:rPr>
        <w:t xml:space="preserve"> für die Automobilindustrie und industrielle Anwendungen</w:t>
      </w:r>
      <w:r w:rsidR="00B0054D" w:rsidRPr="00EE73CE">
        <w:rPr>
          <w:rFonts w:cstheme="minorHAnsi"/>
          <w:b/>
          <w:bCs/>
          <w:lang w:val="de-DE"/>
        </w:rPr>
        <w:t xml:space="preserve">, </w:t>
      </w:r>
      <w:r w:rsidR="00BD7655" w:rsidRPr="00EE73CE">
        <w:rPr>
          <w:rFonts w:cstheme="minorHAnsi"/>
          <w:b/>
          <w:bCs/>
          <w:lang w:val="de-DE"/>
        </w:rPr>
        <w:t xml:space="preserve">präsentiert </w:t>
      </w:r>
      <w:r w:rsidR="006805FF" w:rsidRPr="00EE73CE">
        <w:rPr>
          <w:rFonts w:cstheme="minorHAnsi"/>
          <w:b/>
          <w:bCs/>
          <w:lang w:val="de-DE"/>
        </w:rPr>
        <w:t xml:space="preserve">vom 24. bis 26. November </w:t>
      </w:r>
      <w:r w:rsidR="00B0054D" w:rsidRPr="00EE73CE">
        <w:rPr>
          <w:rFonts w:cstheme="minorHAnsi"/>
          <w:b/>
          <w:bCs/>
          <w:lang w:val="de-DE"/>
        </w:rPr>
        <w:t xml:space="preserve">2026 </w:t>
      </w:r>
      <w:r w:rsidR="006805FF" w:rsidRPr="00EE73CE">
        <w:rPr>
          <w:rFonts w:cstheme="minorHAnsi"/>
          <w:b/>
          <w:bCs/>
          <w:lang w:val="de-DE"/>
        </w:rPr>
        <w:t>auf der SPS</w:t>
      </w:r>
      <w:r w:rsidR="00563836" w:rsidRPr="00EE73CE">
        <w:rPr>
          <w:rFonts w:cstheme="minorHAnsi"/>
          <w:b/>
          <w:bCs/>
          <w:lang w:val="de-DE"/>
        </w:rPr>
        <w:t xml:space="preserve"> </w:t>
      </w:r>
      <w:r w:rsidR="00EE73CE">
        <w:rPr>
          <w:rFonts w:cstheme="minorHAnsi"/>
          <w:b/>
          <w:bCs/>
          <w:lang w:val="de-DE"/>
        </w:rPr>
        <w:t xml:space="preserve">in Nürnberg </w:t>
      </w:r>
      <w:r w:rsidR="00563836" w:rsidRPr="00EE73CE">
        <w:rPr>
          <w:rFonts w:cstheme="minorHAnsi"/>
          <w:b/>
          <w:bCs/>
          <w:lang w:val="de-DE"/>
        </w:rPr>
        <w:t xml:space="preserve">am </w:t>
      </w:r>
      <w:r w:rsidR="006805FF" w:rsidRPr="00EE73CE">
        <w:rPr>
          <w:rFonts w:cstheme="minorHAnsi"/>
          <w:b/>
          <w:bCs/>
          <w:lang w:val="de-DE"/>
        </w:rPr>
        <w:t xml:space="preserve">Stand 406 </w:t>
      </w:r>
      <w:r w:rsidR="007662EE">
        <w:rPr>
          <w:rFonts w:cstheme="minorHAnsi"/>
          <w:b/>
          <w:bCs/>
          <w:lang w:val="de-DE"/>
        </w:rPr>
        <w:t xml:space="preserve">in </w:t>
      </w:r>
      <w:r w:rsidR="006805FF" w:rsidRPr="00EE73CE">
        <w:rPr>
          <w:rFonts w:cstheme="minorHAnsi"/>
          <w:b/>
          <w:bCs/>
          <w:lang w:val="de-DE"/>
        </w:rPr>
        <w:t>Halle 7a</w:t>
      </w:r>
      <w:r w:rsidR="00286998">
        <w:rPr>
          <w:rFonts w:cstheme="minorHAnsi"/>
          <w:b/>
          <w:bCs/>
          <w:lang w:val="de-DE"/>
        </w:rPr>
        <w:t xml:space="preserve"> seine Radarprodukte und -lösungen der Marke Symeo</w:t>
      </w:r>
      <w:r w:rsidR="00563836" w:rsidRPr="00EE73CE">
        <w:rPr>
          <w:rFonts w:cstheme="minorHAnsi"/>
          <w:b/>
          <w:bCs/>
          <w:lang w:val="de-DE"/>
        </w:rPr>
        <w:t>.</w:t>
      </w:r>
      <w:r w:rsidR="006805FF" w:rsidRPr="00EE73CE">
        <w:rPr>
          <w:rFonts w:cstheme="minorHAnsi"/>
          <w:b/>
          <w:bCs/>
          <w:lang w:val="de-DE"/>
        </w:rPr>
        <w:t xml:space="preserve"> </w:t>
      </w:r>
      <w:r w:rsidR="00EE73CE" w:rsidRPr="00EE73CE">
        <w:rPr>
          <w:rFonts w:cstheme="minorHAnsi"/>
          <w:b/>
          <w:bCs/>
          <w:lang w:val="de-DE"/>
        </w:rPr>
        <w:t xml:space="preserve">Das Spektrum reicht von bewährten Radarlösungen für Positionserfassung, Distanzmessung und Kollisionsvermeidung in rauen industriellen Umgebungen über funktionale Sicherheit bis hin zur </w:t>
      </w:r>
      <w:r w:rsidR="009F3CBF">
        <w:rPr>
          <w:rFonts w:cstheme="minorHAnsi"/>
          <w:b/>
          <w:bCs/>
          <w:lang w:val="de-DE"/>
        </w:rPr>
        <w:t xml:space="preserve"> Condition Monitoring und Predictive Maintenance</w:t>
      </w:r>
      <w:r w:rsidR="00EE73CE" w:rsidRPr="00EE73CE">
        <w:rPr>
          <w:rFonts w:cstheme="minorHAnsi"/>
          <w:b/>
          <w:bCs/>
          <w:lang w:val="de-DE"/>
        </w:rPr>
        <w:t>.</w:t>
      </w:r>
    </w:p>
    <w:p w14:paraId="2435BB6E" w14:textId="77777777" w:rsidR="000A37B7" w:rsidRDefault="00563836" w:rsidP="00FE1981">
      <w:pPr>
        <w:pStyle w:val="KeinLeerraum"/>
        <w:spacing w:before="100" w:beforeAutospacing="1" w:after="100" w:afterAutospacing="1"/>
        <w:jc w:val="both"/>
        <w:rPr>
          <w:rFonts w:cstheme="minorHAnsi"/>
          <w:lang w:val="de-DE"/>
        </w:rPr>
      </w:pPr>
      <w:r w:rsidRPr="00FE1981">
        <w:rPr>
          <w:rFonts w:cstheme="minorHAnsi"/>
          <w:lang w:val="de-DE"/>
        </w:rPr>
        <w:t xml:space="preserve">Gerade in rauen Industrieumgebungen spielt Radar seine Stärken aus: Radarsensoren sind wartungsarm und unempfindlich gegenüber Einflüssen wie Regen, Nebel oder Staub. Damit arbeiten sie auch dort zuverlässig, wo optische Systeme an ihre Grenzen stoßen. Dies wird am Messestand mit einem Demonstrator </w:t>
      </w:r>
      <w:r w:rsidR="00FE1981" w:rsidRPr="00FE1981">
        <w:rPr>
          <w:rFonts w:cstheme="minorHAnsi"/>
          <w:lang w:val="de-DE"/>
        </w:rPr>
        <w:t>veranschaulicht</w:t>
      </w:r>
      <w:r w:rsidRPr="00FE1981">
        <w:rPr>
          <w:rFonts w:cstheme="minorHAnsi"/>
          <w:lang w:val="de-DE"/>
        </w:rPr>
        <w:t xml:space="preserve">. </w:t>
      </w:r>
    </w:p>
    <w:p w14:paraId="0D218968" w14:textId="77777777" w:rsidR="002260F2" w:rsidRDefault="00563836" w:rsidP="00FE1981">
      <w:pPr>
        <w:pStyle w:val="KeinLeerraum"/>
        <w:spacing w:before="100" w:beforeAutospacing="1" w:after="100" w:afterAutospacing="1"/>
        <w:jc w:val="both"/>
        <w:rPr>
          <w:rFonts w:cstheme="minorHAnsi"/>
          <w:lang w:val="de-DE"/>
        </w:rPr>
      </w:pPr>
      <w:r w:rsidRPr="00FE1981">
        <w:rPr>
          <w:rFonts w:cstheme="minorHAnsi"/>
          <w:lang w:val="de-DE"/>
        </w:rPr>
        <w:t xml:space="preserve">Sensoren wie Symeo® LPR-1D24, Symeo® LPR-1DHP-291 und Symeo® LPR-1DHP-350 haben sich deshalb weltweit in Anwendungsfeldern wie Häfen, Stahlwerken oder der Schüttgutlogistik bewährt. Ein wichtiges Einsatzfeld sind </w:t>
      </w:r>
      <w:r w:rsidR="00FE1981" w:rsidRPr="00FE1981">
        <w:rPr>
          <w:rFonts w:cstheme="minorHAnsi"/>
          <w:lang w:val="de-DE"/>
        </w:rPr>
        <w:t xml:space="preserve">zudem </w:t>
      </w:r>
      <w:r w:rsidRPr="00FE1981">
        <w:rPr>
          <w:rFonts w:cstheme="minorHAnsi"/>
          <w:lang w:val="de-DE"/>
        </w:rPr>
        <w:t>Krane und schienengebundene Transportsysteme in der Logistik.</w:t>
      </w:r>
      <w:r w:rsidR="00FE1981" w:rsidRPr="00FE1981">
        <w:rPr>
          <w:rFonts w:cstheme="minorHAnsi"/>
          <w:lang w:val="de-DE"/>
        </w:rPr>
        <w:t xml:space="preserve"> </w:t>
      </w:r>
    </w:p>
    <w:p w14:paraId="1737544F" w14:textId="04A2756F" w:rsidR="00EE73CE" w:rsidRPr="00FE1981" w:rsidRDefault="00EE73CE" w:rsidP="00FE1981">
      <w:pPr>
        <w:pStyle w:val="KeinLeerraum"/>
        <w:spacing w:before="100" w:beforeAutospacing="1" w:after="100" w:afterAutospacing="1"/>
        <w:jc w:val="both"/>
        <w:rPr>
          <w:rFonts w:cstheme="minorHAnsi"/>
          <w:lang w:val="de-DE"/>
        </w:rPr>
      </w:pPr>
      <w:r w:rsidRPr="00FE1981">
        <w:rPr>
          <w:rFonts w:cstheme="minorHAnsi"/>
          <w:lang w:val="de-DE"/>
        </w:rPr>
        <w:t xml:space="preserve">Für diese bietet indie mit Symeo® LPR-SAFE auch eine Lösung für funktionale Sicherheit gemäß EN ISO 13849 PLd an. Das System, das ebenfalls </w:t>
      </w:r>
      <w:r w:rsidR="00FE1981" w:rsidRPr="00FE1981">
        <w:rPr>
          <w:rFonts w:cstheme="minorHAnsi"/>
          <w:lang w:val="de-DE"/>
        </w:rPr>
        <w:t>anhand eines Demonstrators</w:t>
      </w:r>
      <w:r w:rsidRPr="00FE1981">
        <w:rPr>
          <w:rFonts w:cstheme="minorHAnsi"/>
          <w:lang w:val="de-DE"/>
        </w:rPr>
        <w:t xml:space="preserve"> </w:t>
      </w:r>
      <w:r w:rsidR="00FE1981" w:rsidRPr="00FE1981">
        <w:rPr>
          <w:rFonts w:cstheme="minorHAnsi"/>
          <w:lang w:val="de-DE"/>
        </w:rPr>
        <w:t>gezeigt wird</w:t>
      </w:r>
      <w:r w:rsidRPr="00FE1981">
        <w:rPr>
          <w:rFonts w:cstheme="minorHAnsi"/>
          <w:lang w:val="de-DE"/>
        </w:rPr>
        <w:t>, besteht aus zwei redundanten Sensorenpaaren, deren Messergebnisse in einer fehlersicheren Siemens-SPS mit einem zertifizierten Funktionsbaustein gemäß EN ISO 13849 PLd verglichen werden.</w:t>
      </w:r>
    </w:p>
    <w:p w14:paraId="453ECC8A" w14:textId="07B2A593" w:rsidR="00EE73CE" w:rsidRPr="00FE1981" w:rsidRDefault="00EE73CE" w:rsidP="00FE1981">
      <w:pPr>
        <w:pStyle w:val="KeinLeerraum"/>
        <w:spacing w:before="100" w:beforeAutospacing="1" w:after="100" w:afterAutospacing="1"/>
        <w:jc w:val="both"/>
        <w:rPr>
          <w:rFonts w:cstheme="minorHAnsi"/>
          <w:b/>
          <w:bCs/>
          <w:lang w:val="de-DE"/>
        </w:rPr>
      </w:pPr>
      <w:r w:rsidRPr="00FE1981">
        <w:rPr>
          <w:rFonts w:cstheme="minorHAnsi"/>
          <w:b/>
          <w:bCs/>
          <w:lang w:val="de-DE"/>
        </w:rPr>
        <w:t>Neue Anwendungen für industrielle Radarsensorik</w:t>
      </w:r>
    </w:p>
    <w:p w14:paraId="333DBA94" w14:textId="196868D6" w:rsidR="00EE73CE" w:rsidRPr="00FE1981" w:rsidRDefault="003A7033" w:rsidP="00FE1981">
      <w:pPr>
        <w:pStyle w:val="KeinLeerraum"/>
        <w:spacing w:before="100" w:beforeAutospacing="1" w:after="100" w:afterAutospacing="1"/>
        <w:jc w:val="both"/>
        <w:rPr>
          <w:rFonts w:cstheme="minorHAnsi"/>
          <w:lang w:val="de-DE"/>
        </w:rPr>
      </w:pPr>
      <w:r w:rsidRPr="00FE1981">
        <w:rPr>
          <w:rFonts w:cstheme="minorHAnsi"/>
          <w:lang w:val="de-DE"/>
        </w:rPr>
        <w:t xml:space="preserve">Moderne Radarsensorik kann weit mehr als Distanzen oder Positionen erfassen. </w:t>
      </w:r>
      <w:r w:rsidR="00EE73CE" w:rsidRPr="00FE1981">
        <w:rPr>
          <w:rFonts w:cstheme="minorHAnsi"/>
          <w:lang w:val="de-DE"/>
        </w:rPr>
        <w:t xml:space="preserve">indie hat </w:t>
      </w:r>
      <w:r w:rsidR="002E6E24">
        <w:rPr>
          <w:rFonts w:cstheme="minorHAnsi"/>
          <w:lang w:val="de-DE"/>
        </w:rPr>
        <w:t>hochau</w:t>
      </w:r>
      <w:r w:rsidR="00787817">
        <w:rPr>
          <w:rFonts w:cstheme="minorHAnsi"/>
          <w:lang w:val="de-DE"/>
        </w:rPr>
        <w:t>flöse</w:t>
      </w:r>
      <w:r w:rsidR="00053364">
        <w:rPr>
          <w:rFonts w:cstheme="minorHAnsi"/>
          <w:lang w:val="de-DE"/>
        </w:rPr>
        <w:t>ndes</w:t>
      </w:r>
      <w:r w:rsidR="00B3769F">
        <w:rPr>
          <w:rFonts w:cstheme="minorHAnsi"/>
          <w:lang w:val="de-DE"/>
        </w:rPr>
        <w:t xml:space="preserve">, </w:t>
      </w:r>
      <w:r w:rsidR="00EE73CE" w:rsidRPr="00FE1981">
        <w:rPr>
          <w:rFonts w:cstheme="minorHAnsi"/>
          <w:lang w:val="de-DE"/>
        </w:rPr>
        <w:t>bildgebendes Radar für den Nahbereich entwickelt, das</w:t>
      </w:r>
      <w:r w:rsidR="00392362">
        <w:rPr>
          <w:rFonts w:cstheme="minorHAnsi"/>
          <w:lang w:val="de-DE"/>
        </w:rPr>
        <w:t xml:space="preserve"> beispielsweise</w:t>
      </w:r>
      <w:r w:rsidR="00EE73CE" w:rsidRPr="00FE1981">
        <w:rPr>
          <w:rFonts w:cstheme="minorHAnsi"/>
          <w:lang w:val="de-DE"/>
        </w:rPr>
        <w:t xml:space="preserve"> für die Erstellung digitaler Zwillinge von Infrastruktur genutzt werden kann.  </w:t>
      </w:r>
      <w:r w:rsidR="00CD6297">
        <w:rPr>
          <w:rFonts w:cstheme="minorHAnsi"/>
          <w:lang w:val="de-DE"/>
        </w:rPr>
        <w:t xml:space="preserve">Mit bildgebender Radartechnologie </w:t>
      </w:r>
      <w:r w:rsidR="00EE73CE" w:rsidRPr="00FE1981">
        <w:rPr>
          <w:rFonts w:cstheme="minorHAnsi"/>
          <w:lang w:val="de-DE"/>
        </w:rPr>
        <w:t xml:space="preserve">lassen sich Maschinen, Anlagen und Infrastruktur </w:t>
      </w:r>
      <w:r w:rsidR="00D607E5">
        <w:rPr>
          <w:rFonts w:cstheme="minorHAnsi"/>
          <w:lang w:val="de-DE"/>
        </w:rPr>
        <w:t>in Echtzeit überwachen</w:t>
      </w:r>
      <w:r w:rsidR="00EE73CE" w:rsidRPr="00FE1981">
        <w:rPr>
          <w:rFonts w:cstheme="minorHAnsi"/>
          <w:lang w:val="de-DE"/>
        </w:rPr>
        <w:t xml:space="preserve">. Wie solche Anwendungen entwickelt und evaluiert werden können, </w:t>
      </w:r>
      <w:r w:rsidR="00FE1981" w:rsidRPr="00FE1981">
        <w:rPr>
          <w:rFonts w:cstheme="minorHAnsi"/>
          <w:lang w:val="de-DE"/>
        </w:rPr>
        <w:t>demonstriert</w:t>
      </w:r>
      <w:r w:rsidR="00EE73CE" w:rsidRPr="00FE1981">
        <w:rPr>
          <w:rFonts w:cstheme="minorHAnsi"/>
          <w:lang w:val="de-DE"/>
        </w:rPr>
        <w:t xml:space="preserve"> indie auf der SPS anhand de</w:t>
      </w:r>
      <w:r w:rsidR="00F23ED2">
        <w:rPr>
          <w:rFonts w:cstheme="minorHAnsi"/>
          <w:lang w:val="de-DE"/>
        </w:rPr>
        <w:t>m</w:t>
      </w:r>
      <w:r w:rsidR="00EE73CE" w:rsidRPr="00FE1981">
        <w:rPr>
          <w:rFonts w:cstheme="minorHAnsi"/>
          <w:lang w:val="de-DE"/>
        </w:rPr>
        <w:t xml:space="preserve"> AVR-QDM-110 Eval-Kit</w:t>
      </w:r>
      <w:r w:rsidR="00691812">
        <w:rPr>
          <w:rFonts w:cstheme="minorHAnsi"/>
          <w:lang w:val="de-DE"/>
        </w:rPr>
        <w:t>, das eine MIMO-Radar Evaluierungsplattform enthält</w:t>
      </w:r>
      <w:r w:rsidR="00EE73CE" w:rsidRPr="00FE1981">
        <w:rPr>
          <w:rFonts w:cstheme="minorHAnsi"/>
          <w:lang w:val="de-DE"/>
        </w:rPr>
        <w:t>.</w:t>
      </w:r>
    </w:p>
    <w:p w14:paraId="0B761FA3" w14:textId="6C7E3C4E" w:rsidR="00EE73CE" w:rsidRPr="00FE1981" w:rsidRDefault="00EE73CE" w:rsidP="00FE1981">
      <w:pPr>
        <w:pStyle w:val="KeinLeerraum"/>
        <w:spacing w:before="100" w:beforeAutospacing="1" w:after="100" w:afterAutospacing="1"/>
        <w:jc w:val="both"/>
        <w:rPr>
          <w:rFonts w:cstheme="minorHAnsi"/>
          <w:lang w:val="de-DE"/>
        </w:rPr>
      </w:pPr>
      <w:r w:rsidRPr="00FE1981">
        <w:rPr>
          <w:rFonts w:cstheme="minorHAnsi"/>
          <w:lang w:val="de-DE"/>
        </w:rPr>
        <w:t xml:space="preserve">Ein weiteres Beispiel für neue Radar-Anwendungen im industriellen Umfeld ist die berührungslose Vibrationsmessung. </w:t>
      </w:r>
      <w:r w:rsidR="00FE1981" w:rsidRPr="00FE1981">
        <w:rPr>
          <w:rFonts w:cstheme="minorHAnsi"/>
          <w:lang w:val="de-DE"/>
        </w:rPr>
        <w:t>Auch diese Anwendung zeigt indie Germany am Messestand mit einem Demonstrator.</w:t>
      </w:r>
      <w:r w:rsidRPr="00FE1981">
        <w:rPr>
          <w:rFonts w:cstheme="minorHAnsi"/>
          <w:lang w:val="de-DE"/>
        </w:rPr>
        <w:t xml:space="preserve"> Da sich Verschleiß oder Schäden an mechanischen Komponenten häufig durch Veränderungen im Schwingungsverhalten ankündigen, </w:t>
      </w:r>
      <w:r w:rsidR="00906DDF">
        <w:rPr>
          <w:rFonts w:cstheme="minorHAnsi"/>
          <w:lang w:val="de-DE"/>
        </w:rPr>
        <w:t>lassen sich</w:t>
      </w:r>
      <w:r w:rsidRPr="00FE1981">
        <w:rPr>
          <w:rFonts w:cstheme="minorHAnsi"/>
          <w:lang w:val="de-DE"/>
        </w:rPr>
        <w:t xml:space="preserve"> entsprechende Messdaten für die Zustandsüberwachung und vorausschauende Wartung </w:t>
      </w:r>
      <w:r w:rsidR="00906DDF">
        <w:rPr>
          <w:rFonts w:cstheme="minorHAnsi"/>
          <w:lang w:val="de-DE"/>
        </w:rPr>
        <w:t>nutzen</w:t>
      </w:r>
      <w:r w:rsidRPr="00FE1981">
        <w:rPr>
          <w:rFonts w:cstheme="minorHAnsi"/>
          <w:lang w:val="de-DE"/>
        </w:rPr>
        <w:t>.</w:t>
      </w:r>
    </w:p>
    <w:p w14:paraId="3C48401D" w14:textId="77777777" w:rsidR="000130A9" w:rsidRPr="00EC6E7F" w:rsidRDefault="000130A9" w:rsidP="00A14F8A">
      <w:pPr>
        <w:pStyle w:val="PITextkrper"/>
        <w:spacing w:before="100" w:beforeAutospacing="1" w:after="100" w:afterAutospacing="1"/>
        <w:rPr>
          <w:rFonts w:asciiTheme="minorHAnsi" w:eastAsiaTheme="minorHAnsi" w:hAnsiTheme="minorHAnsi" w:cstheme="minorHAnsi"/>
          <w:lang w:val="de-DE" w:eastAsia="en-US"/>
        </w:rPr>
      </w:pPr>
      <w:r w:rsidRPr="00EC6E7F">
        <w:rPr>
          <w:rFonts w:asciiTheme="minorHAnsi" w:eastAsiaTheme="minorHAnsi" w:hAnsiTheme="minorHAnsi" w:cstheme="minorHAnsi"/>
          <w:lang w:val="de-DE" w:eastAsia="en-US"/>
        </w:rPr>
        <w:t>Symeo® ist eine Marke von indie.</w:t>
      </w:r>
    </w:p>
    <w:p w14:paraId="5C4D5B74" w14:textId="41245585" w:rsidR="00E37776" w:rsidRPr="00EC6E7F" w:rsidRDefault="000130A9" w:rsidP="00A14F8A">
      <w:pPr>
        <w:pStyle w:val="PITextkrper"/>
        <w:spacing w:before="100" w:beforeAutospacing="1" w:after="100" w:afterAutospacing="1"/>
        <w:rPr>
          <w:rFonts w:asciiTheme="minorHAnsi" w:hAnsiTheme="minorHAnsi" w:cstheme="minorHAnsi"/>
          <w:lang w:val="de-DE"/>
        </w:rPr>
      </w:pPr>
      <w:r w:rsidRPr="00EC6E7F">
        <w:rPr>
          <w:rFonts w:asciiTheme="minorHAnsi" w:eastAsiaTheme="minorHAnsi" w:hAnsiTheme="minorHAnsi" w:cstheme="minorHAnsi"/>
          <w:lang w:val="de-DE" w:eastAsia="en-US"/>
        </w:rPr>
        <w:lastRenderedPageBreak/>
        <w:t xml:space="preserve">Weitere Informationen finden Interessierte unter </w:t>
      </w:r>
      <w:hyperlink r:id="rId10" w:history="1">
        <w:r w:rsidR="00301F57" w:rsidRPr="00B45640">
          <w:rPr>
            <w:rStyle w:val="Hyperlink"/>
            <w:rFonts w:asciiTheme="minorHAnsi" w:eastAsiaTheme="minorHAnsi" w:hAnsiTheme="minorHAnsi" w:cstheme="minorHAnsi"/>
            <w:lang w:val="de-DE" w:eastAsia="en-US"/>
          </w:rPr>
          <w:t>www.symeo.com</w:t>
        </w:r>
      </w:hyperlink>
      <w:r w:rsidRPr="00EC6E7F">
        <w:rPr>
          <w:rFonts w:asciiTheme="minorHAnsi" w:eastAsiaTheme="minorHAnsi" w:hAnsiTheme="minorHAnsi" w:cstheme="minorHAnsi"/>
          <w:lang w:val="de-DE" w:eastAsia="en-US"/>
        </w:rPr>
        <w:t>.</w:t>
      </w:r>
      <w:r w:rsidR="00301F57">
        <w:rPr>
          <w:rFonts w:asciiTheme="minorHAnsi" w:eastAsiaTheme="minorHAnsi" w:hAnsiTheme="minorHAnsi" w:cstheme="minorHAnsi"/>
          <w:lang w:val="de-DE" w:eastAsia="en-US"/>
        </w:rPr>
        <w:t xml:space="preserve"> </w:t>
      </w:r>
    </w:p>
    <w:p w14:paraId="1EBA4B6E" w14:textId="7C21BD72" w:rsidR="00E37776" w:rsidRPr="00EC6E7F" w:rsidRDefault="00E37776" w:rsidP="00E37776">
      <w:pPr>
        <w:pStyle w:val="PITextkrper"/>
        <w:pBdr>
          <w:bottom w:val="single" w:sz="6" w:space="1" w:color="auto"/>
        </w:pBdr>
        <w:rPr>
          <w:rFonts w:asciiTheme="minorHAnsi" w:hAnsiTheme="minorHAnsi" w:cstheme="minorHAnsi"/>
          <w:lang w:val="de-DE"/>
        </w:rPr>
      </w:pPr>
    </w:p>
    <w:p w14:paraId="13E6BB8D" w14:textId="2EDE4088" w:rsidR="00B752B9" w:rsidRPr="00EC6E7F" w:rsidRDefault="00B752B9" w:rsidP="00E36CA7">
      <w:pPr>
        <w:pStyle w:val="PIAbspann"/>
        <w:spacing w:before="100" w:beforeAutospacing="1" w:after="100" w:afterAutospacing="1"/>
        <w:outlineLvl w:val="0"/>
        <w:rPr>
          <w:rFonts w:asciiTheme="minorHAnsi" w:hAnsiTheme="minorHAnsi" w:cstheme="minorHAnsi"/>
          <w:b/>
          <w:bCs/>
          <w:lang w:val="de-DE"/>
        </w:rPr>
      </w:pPr>
      <w:r w:rsidRPr="00EC6E7F">
        <w:rPr>
          <w:rFonts w:asciiTheme="minorHAnsi" w:hAnsiTheme="minorHAnsi" w:cstheme="minorHAnsi"/>
          <w:b/>
          <w:bCs/>
          <w:lang w:val="de-DE"/>
        </w:rPr>
        <w:t>Verfügbares Bildmaterial</w:t>
      </w:r>
    </w:p>
    <w:p w14:paraId="15B5C161" w14:textId="77777777" w:rsidR="00B752B9" w:rsidRPr="00EC6E7F" w:rsidRDefault="00B752B9" w:rsidP="00E36CA7">
      <w:pPr>
        <w:pStyle w:val="PIAbspann"/>
        <w:spacing w:before="100" w:beforeAutospacing="1" w:after="100" w:afterAutospacing="1"/>
        <w:jc w:val="left"/>
        <w:rPr>
          <w:rFonts w:asciiTheme="minorHAnsi" w:hAnsiTheme="minorHAnsi" w:cstheme="minorHAnsi"/>
          <w:lang w:val="de-DE"/>
        </w:rPr>
      </w:pPr>
      <w:r w:rsidRPr="00EC6E7F">
        <w:rPr>
          <w:rFonts w:asciiTheme="minorHAnsi" w:hAnsiTheme="minorHAnsi" w:cstheme="minorHAnsi"/>
          <w:lang w:val="de-DE"/>
        </w:rPr>
        <w:t>Folgendes Bildmaterial steht druckfähig im Internet zum Download bereit:</w:t>
      </w:r>
      <w:r w:rsidRPr="00EC6E7F">
        <w:rPr>
          <w:rFonts w:asciiTheme="minorHAnsi" w:hAnsiTheme="minorHAnsi" w:cstheme="minorHAnsi"/>
          <w:lang w:val="de-DE"/>
        </w:rPr>
        <w:br/>
      </w:r>
      <w:hyperlink r:id="rId11" w:history="1">
        <w:r w:rsidRPr="00EC6E7F">
          <w:rPr>
            <w:rStyle w:val="Hyperlink"/>
            <w:rFonts w:asciiTheme="minorHAnsi" w:hAnsiTheme="minorHAnsi" w:cstheme="minorHAnsi"/>
            <w:lang w:val="de-DE"/>
          </w:rPr>
          <w:t>https://kk.htcm.de/press-releases/symeo/</w:t>
        </w:r>
      </w:hyperlink>
    </w:p>
    <w:tbl>
      <w:tblPr>
        <w:tblW w:w="8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4039"/>
      </w:tblGrid>
      <w:tr w:rsidR="00A617F2" w:rsidRPr="00EC6E7F" w14:paraId="5926FE2E" w14:textId="3C077BEB" w:rsidTr="00A617F2">
        <w:trPr>
          <w:trHeight w:val="1878"/>
        </w:trPr>
        <w:tc>
          <w:tcPr>
            <w:tcW w:w="4039" w:type="dxa"/>
          </w:tcPr>
          <w:p w14:paraId="60FA7F05" w14:textId="4693A78C" w:rsidR="00F21DE4" w:rsidRDefault="00F21DE4" w:rsidP="00A617F2">
            <w:pPr>
              <w:spacing w:before="100" w:beforeAutospacing="1" w:after="100" w:afterAutospacing="1"/>
              <w:rPr>
                <w:rFonts w:asciiTheme="minorHAnsi" w:hAnsiTheme="minorHAnsi" w:cstheme="minorHAnsi"/>
                <w:b/>
                <w:sz w:val="18"/>
                <w:szCs w:val="18"/>
                <w:lang w:val="de-DE"/>
              </w:rPr>
            </w:pPr>
            <w:r>
              <w:rPr>
                <w:rFonts w:asciiTheme="minorHAnsi" w:hAnsiTheme="minorHAnsi" w:cstheme="minorHAnsi"/>
                <w:b/>
                <w:noProof/>
                <w:sz w:val="18"/>
                <w:szCs w:val="18"/>
                <w:lang w:val="de-DE"/>
              </w:rPr>
              <w:drawing>
                <wp:anchor distT="0" distB="0" distL="114300" distR="114300" simplePos="0" relativeHeight="251658240" behindDoc="0" locked="0" layoutInCell="1" allowOverlap="1" wp14:anchorId="4E6F2327" wp14:editId="136A7B99">
                  <wp:simplePos x="0" y="0"/>
                  <wp:positionH relativeFrom="column">
                    <wp:posOffset>64135</wp:posOffset>
                  </wp:positionH>
                  <wp:positionV relativeFrom="paragraph">
                    <wp:posOffset>635</wp:posOffset>
                  </wp:positionV>
                  <wp:extent cx="2380615" cy="2484755"/>
                  <wp:effectExtent l="0" t="0" r="3175" b="8255"/>
                  <wp:wrapTopAndBottom/>
                  <wp:docPr id="105825088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250886" name="Grafik 1058250886"/>
                          <pic:cNvPicPr/>
                        </pic:nvPicPr>
                        <pic:blipFill>
                          <a:blip r:embed="rId12"/>
                          <a:stretch>
                            <a:fillRect/>
                          </a:stretch>
                        </pic:blipFill>
                        <pic:spPr>
                          <a:xfrm>
                            <a:off x="0" y="0"/>
                            <a:ext cx="2380615" cy="2484755"/>
                          </a:xfrm>
                          <a:prstGeom prst="rect">
                            <a:avLst/>
                          </a:prstGeom>
                        </pic:spPr>
                      </pic:pic>
                    </a:graphicData>
                  </a:graphic>
                  <wp14:sizeRelH relativeFrom="margin">
                    <wp14:pctWidth>0</wp14:pctWidth>
                  </wp14:sizeRelH>
                  <wp14:sizeRelV relativeFrom="margin">
                    <wp14:pctHeight>0</wp14:pctHeight>
                  </wp14:sizeRelV>
                </wp:anchor>
              </w:drawing>
            </w:r>
          </w:p>
          <w:p w14:paraId="373E6EC7" w14:textId="55B83653" w:rsidR="00A617F2" w:rsidRPr="00EC6E7F" w:rsidRDefault="00F21DE4" w:rsidP="00A617F2">
            <w:pPr>
              <w:spacing w:before="100" w:beforeAutospacing="1" w:after="100" w:afterAutospacing="1"/>
              <w:rPr>
                <w:rFonts w:asciiTheme="minorHAnsi" w:hAnsiTheme="minorHAnsi" w:cstheme="minorHAnsi"/>
                <w:b/>
                <w:lang w:val="de-DE"/>
              </w:rPr>
            </w:pPr>
            <w:r w:rsidRPr="00F21DE4">
              <w:rPr>
                <w:rFonts w:asciiTheme="minorHAnsi" w:hAnsiTheme="minorHAnsi" w:cstheme="minorHAnsi"/>
                <w:b/>
                <w:sz w:val="18"/>
                <w:szCs w:val="18"/>
                <w:lang w:val="de-DE"/>
              </w:rPr>
              <w:t>Das AVR-QDM-110 Eval-Kit</w:t>
            </w:r>
            <w:r>
              <w:rPr>
                <w:rFonts w:asciiTheme="minorHAnsi" w:hAnsiTheme="minorHAnsi" w:cstheme="minorHAnsi"/>
                <w:b/>
                <w:sz w:val="18"/>
                <w:szCs w:val="18"/>
                <w:lang w:val="de-DE"/>
              </w:rPr>
              <w:t xml:space="preserve"> ist </w:t>
            </w:r>
            <w:r w:rsidRPr="00F21DE4">
              <w:rPr>
                <w:rFonts w:asciiTheme="minorHAnsi" w:hAnsiTheme="minorHAnsi" w:cstheme="minorHAnsi"/>
                <w:b/>
                <w:sz w:val="18"/>
                <w:szCs w:val="18"/>
                <w:lang w:val="de-DE"/>
              </w:rPr>
              <w:t>eine MIMO-Radar</w:t>
            </w:r>
            <w:r>
              <w:rPr>
                <w:rFonts w:asciiTheme="minorHAnsi" w:hAnsiTheme="minorHAnsi" w:cstheme="minorHAnsi"/>
                <w:b/>
                <w:sz w:val="18"/>
                <w:szCs w:val="18"/>
                <w:lang w:val="de-DE"/>
              </w:rPr>
              <w:t>-</w:t>
            </w:r>
            <w:r w:rsidRPr="00F21DE4">
              <w:rPr>
                <w:rFonts w:asciiTheme="minorHAnsi" w:hAnsiTheme="minorHAnsi" w:cstheme="minorHAnsi"/>
                <w:b/>
                <w:sz w:val="18"/>
                <w:szCs w:val="18"/>
                <w:lang w:val="de-DE"/>
              </w:rPr>
              <w:t>Evaluierungsplattform</w:t>
            </w:r>
            <w:r w:rsidR="0069203A">
              <w:rPr>
                <w:rFonts w:asciiTheme="minorHAnsi" w:hAnsiTheme="minorHAnsi" w:cstheme="minorHAnsi"/>
                <w:b/>
                <w:sz w:val="18"/>
                <w:szCs w:val="18"/>
                <w:lang w:val="de-DE"/>
              </w:rPr>
              <w:t>,</w:t>
            </w:r>
            <w:r>
              <w:rPr>
                <w:rFonts w:asciiTheme="minorHAnsi" w:hAnsiTheme="minorHAnsi" w:cstheme="minorHAnsi"/>
                <w:b/>
                <w:sz w:val="18"/>
                <w:szCs w:val="18"/>
                <w:lang w:val="de-DE"/>
              </w:rPr>
              <w:t xml:space="preserve"> mit deren Hilfe sich individuelle Anwendungen entwickeln lassen</w:t>
            </w:r>
            <w:r w:rsidR="00A617F2" w:rsidRPr="00EC6E7F">
              <w:rPr>
                <w:rFonts w:asciiTheme="minorHAnsi" w:hAnsiTheme="minorHAnsi" w:cstheme="minorHAnsi"/>
                <w:b/>
                <w:sz w:val="18"/>
                <w:szCs w:val="18"/>
                <w:lang w:val="de-DE"/>
              </w:rPr>
              <w:t>.</w:t>
            </w:r>
          </w:p>
          <w:p w14:paraId="556685C7" w14:textId="61D571CD" w:rsidR="00A617F2" w:rsidRPr="00EC6E7F" w:rsidRDefault="00A617F2" w:rsidP="00A617F2">
            <w:pPr>
              <w:spacing w:before="100" w:beforeAutospacing="1" w:after="100" w:afterAutospacing="1"/>
              <w:rPr>
                <w:rFonts w:asciiTheme="minorHAnsi" w:hAnsiTheme="minorHAnsi" w:cstheme="minorHAnsi"/>
                <w:sz w:val="16"/>
                <w:szCs w:val="16"/>
                <w:lang w:val="de-DE"/>
              </w:rPr>
            </w:pPr>
            <w:r w:rsidRPr="00EC6E7F">
              <w:rPr>
                <w:rFonts w:asciiTheme="minorHAnsi" w:hAnsiTheme="minorHAnsi" w:cstheme="minorHAnsi"/>
                <w:sz w:val="16"/>
                <w:szCs w:val="16"/>
                <w:lang w:val="de-DE"/>
              </w:rPr>
              <w:t>Bildquelle: indie</w:t>
            </w:r>
          </w:p>
        </w:tc>
        <w:tc>
          <w:tcPr>
            <w:tcW w:w="4039" w:type="dxa"/>
          </w:tcPr>
          <w:p w14:paraId="5802BDBF" w14:textId="35843B2C" w:rsidR="00F21DE4" w:rsidRDefault="0095180F" w:rsidP="0095180F">
            <w:pPr>
              <w:spacing w:before="100" w:beforeAutospacing="1" w:after="100" w:afterAutospacing="1"/>
              <w:jc w:val="center"/>
              <w:rPr>
                <w:rFonts w:asciiTheme="minorHAnsi" w:hAnsiTheme="minorHAnsi" w:cstheme="minorHAnsi"/>
                <w:b/>
                <w:sz w:val="18"/>
                <w:szCs w:val="18"/>
                <w:lang w:val="de-DE"/>
              </w:rPr>
            </w:pPr>
            <w:r>
              <w:rPr>
                <w:noProof/>
              </w:rPr>
              <w:drawing>
                <wp:inline distT="0" distB="0" distL="0" distR="0" wp14:anchorId="6C4667C4" wp14:editId="67394C5E">
                  <wp:extent cx="1839227" cy="2626052"/>
                  <wp:effectExtent l="0" t="0" r="8890" b="3175"/>
                  <wp:docPr id="21328153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0142" cy="2641636"/>
                          </a:xfrm>
                          <a:prstGeom prst="rect">
                            <a:avLst/>
                          </a:prstGeom>
                          <a:noFill/>
                          <a:ln>
                            <a:noFill/>
                          </a:ln>
                        </pic:spPr>
                      </pic:pic>
                    </a:graphicData>
                  </a:graphic>
                </wp:inline>
              </w:drawing>
            </w:r>
          </w:p>
          <w:p w14:paraId="168AFFC7" w14:textId="5DE4E689" w:rsidR="00366DBC" w:rsidRPr="00366DBC" w:rsidRDefault="0095180F" w:rsidP="00A617F2">
            <w:pPr>
              <w:spacing w:before="100" w:beforeAutospacing="1" w:after="100" w:afterAutospacing="1"/>
              <w:rPr>
                <w:rFonts w:asciiTheme="minorHAnsi" w:hAnsiTheme="minorHAnsi" w:cstheme="minorHAnsi"/>
                <w:b/>
                <w:sz w:val="18"/>
                <w:szCs w:val="18"/>
                <w:lang w:val="de-DE"/>
              </w:rPr>
            </w:pPr>
            <w:r>
              <w:rPr>
                <w:rFonts w:asciiTheme="minorHAnsi" w:hAnsiTheme="minorHAnsi" w:cstheme="minorHAnsi"/>
                <w:b/>
                <w:sz w:val="18"/>
                <w:szCs w:val="18"/>
                <w:lang w:val="de-DE"/>
              </w:rPr>
              <w:t xml:space="preserve">Ein Demonstrator macht </w:t>
            </w:r>
            <w:r w:rsidRPr="00F21DE4">
              <w:rPr>
                <w:rFonts w:asciiTheme="minorHAnsi" w:hAnsiTheme="minorHAnsi" w:cstheme="minorHAnsi"/>
                <w:b/>
                <w:sz w:val="18"/>
                <w:szCs w:val="18"/>
                <w:lang w:val="de-DE"/>
              </w:rPr>
              <w:t>Symeo®</w:t>
            </w:r>
            <w:r>
              <w:rPr>
                <w:rFonts w:asciiTheme="minorHAnsi" w:hAnsiTheme="minorHAnsi" w:cstheme="minorHAnsi"/>
                <w:b/>
                <w:sz w:val="18"/>
                <w:szCs w:val="18"/>
                <w:lang w:val="de-DE"/>
              </w:rPr>
              <w:t xml:space="preserve"> </w:t>
            </w:r>
            <w:r w:rsidRPr="0095180F">
              <w:rPr>
                <w:rFonts w:asciiTheme="minorHAnsi" w:hAnsiTheme="minorHAnsi" w:cstheme="minorHAnsi"/>
                <w:b/>
                <w:sz w:val="18"/>
                <w:szCs w:val="18"/>
                <w:lang w:val="de-DE"/>
              </w:rPr>
              <w:t xml:space="preserve">LPR-SAFE </w:t>
            </w:r>
            <w:r>
              <w:rPr>
                <w:rFonts w:asciiTheme="minorHAnsi" w:hAnsiTheme="minorHAnsi" w:cstheme="minorHAnsi"/>
                <w:b/>
                <w:sz w:val="18"/>
                <w:szCs w:val="18"/>
                <w:lang w:val="de-DE"/>
              </w:rPr>
              <w:t>erlebbar.</w:t>
            </w:r>
            <w:r w:rsidR="00366DBC">
              <w:rPr>
                <w:rFonts w:asciiTheme="minorHAnsi" w:hAnsiTheme="minorHAnsi" w:cstheme="minorHAnsi"/>
                <w:b/>
                <w:sz w:val="18"/>
                <w:szCs w:val="18"/>
                <w:lang w:val="de-DE"/>
              </w:rPr>
              <w:br/>
            </w:r>
          </w:p>
          <w:p w14:paraId="0629ADA2" w14:textId="2197C064" w:rsidR="00A617F2" w:rsidRPr="00EC6E7F" w:rsidRDefault="00A617F2" w:rsidP="00A617F2">
            <w:pPr>
              <w:spacing w:after="160" w:line="259" w:lineRule="auto"/>
            </w:pPr>
            <w:r w:rsidRPr="00EC6E7F">
              <w:rPr>
                <w:rFonts w:asciiTheme="minorHAnsi" w:hAnsiTheme="minorHAnsi" w:cstheme="minorHAnsi"/>
                <w:sz w:val="16"/>
                <w:szCs w:val="16"/>
                <w:lang w:val="de-DE"/>
              </w:rPr>
              <w:t>Bildquelle: indie</w:t>
            </w:r>
          </w:p>
        </w:tc>
      </w:tr>
    </w:tbl>
    <w:p w14:paraId="31B9E056" w14:textId="77777777" w:rsidR="00536B5B" w:rsidRPr="00EC6E7F" w:rsidRDefault="00536B5B" w:rsidP="00A14F8A">
      <w:pPr>
        <w:pStyle w:val="KeinLeerraum"/>
        <w:spacing w:before="100" w:beforeAutospacing="1" w:after="100" w:afterAutospacing="1"/>
        <w:jc w:val="both"/>
        <w:rPr>
          <w:rFonts w:cstheme="minorHAnsi"/>
          <w:b/>
          <w:lang w:val="de-DE"/>
        </w:rPr>
      </w:pPr>
      <w:r w:rsidRPr="00EC6E7F">
        <w:rPr>
          <w:rFonts w:cstheme="minorHAnsi"/>
          <w:b/>
          <w:lang w:val="de-DE"/>
        </w:rPr>
        <w:t>Über indie</w:t>
      </w:r>
    </w:p>
    <w:p w14:paraId="16F6577D" w14:textId="036D262B" w:rsidR="00691710" w:rsidRPr="008453B3" w:rsidRDefault="00691710" w:rsidP="008453B3">
      <w:pPr>
        <w:pStyle w:val="KeinLeerraum"/>
        <w:jc w:val="both"/>
        <w:rPr>
          <w:rFonts w:cstheme="minorHAnsi"/>
          <w:bCs/>
          <w:lang w:val="de-DE"/>
        </w:rPr>
      </w:pPr>
      <w:r w:rsidRPr="008453B3">
        <w:rPr>
          <w:rFonts w:cstheme="minorHAnsi"/>
          <w:bCs/>
          <w:lang w:val="de-DE"/>
        </w:rPr>
        <w:t xml:space="preserve">Mit Hauptsitz in Aliso Viejo, Kalifornien, treibt indie </w:t>
      </w:r>
      <w:r w:rsidRPr="00EC6E7F">
        <w:rPr>
          <w:rFonts w:cstheme="minorHAnsi"/>
          <w:color w:val="000000"/>
          <w:shd w:val="clear" w:color="auto" w:fill="FFFFFF"/>
          <w:lang w:val="de-DE"/>
        </w:rPr>
        <w:t>(Nasdaq: INDI)</w:t>
      </w:r>
      <w:r w:rsidRPr="008453B3">
        <w:rPr>
          <w:rFonts w:cstheme="minorHAnsi"/>
          <w:bCs/>
          <w:lang w:val="de-DE"/>
        </w:rPr>
        <w:t xml:space="preserve"> die Weiterentwicklung von ADAS-Technologien für Anwendungen in den Bereichen Automotive, Quantum und Physical AI voran. Dafür entwickelt das Unternehmen Hardware der nächsten Generation, Systemlösungen und Softwaretechnologien für die Umgebungswahrnehmung. Mit leistungsstarken und energieeffizienten Halbleiter-, Photonik- und Softwarelösungen ermöglicht indie Maschinen, ihre physische Umgebung wahrzunehmen, zu verstehen und mit ihr zu interagieren. Das Technologieportfolio umfasst Radar, Computer Vision, LiDAR und Ultraschall und bildet die Grundlage für fortschrittliche Lösungen in den Bereichen Sicherheit, Automatisierung, Positionierung und autonome Funktionen. Die Technologien von indie kommen weltweit bei führenden Automobilherstellern, intelligenten Maschinen und aufstrebenden KI-basierten Systemen zum Einsatz.</w:t>
      </w:r>
    </w:p>
    <w:p w14:paraId="332541E6" w14:textId="77777777" w:rsidR="00691710" w:rsidRPr="00EC6E7F" w:rsidRDefault="00691710" w:rsidP="00A14F8A">
      <w:pPr>
        <w:pStyle w:val="KeinLeerraum"/>
        <w:spacing w:before="100" w:beforeAutospacing="1" w:after="100" w:afterAutospacing="1"/>
        <w:jc w:val="both"/>
        <w:rPr>
          <w:rFonts w:cstheme="minorHAnsi"/>
          <w:color w:val="000000"/>
          <w:shd w:val="clear" w:color="auto" w:fill="FFFFFF"/>
          <w:lang w:val="de-DE"/>
        </w:rPr>
      </w:pPr>
    </w:p>
    <w:p w14:paraId="38A4285F" w14:textId="1FEED7F1" w:rsidR="00536B5B" w:rsidRPr="00EC6E7F" w:rsidRDefault="00536B5B" w:rsidP="00A14F8A">
      <w:pPr>
        <w:pStyle w:val="KeinLeerraum"/>
        <w:spacing w:before="100" w:beforeAutospacing="1" w:after="100" w:afterAutospacing="1"/>
        <w:jc w:val="both"/>
        <w:rPr>
          <w:rFonts w:cstheme="minorHAnsi"/>
          <w:b/>
          <w:lang w:val="de-DE"/>
        </w:rPr>
      </w:pPr>
      <w:r w:rsidRPr="00EC6E7F">
        <w:rPr>
          <w:rFonts w:cstheme="minorHAnsi"/>
          <w:b/>
          <w:bCs/>
          <w:lang w:val="de-DE"/>
        </w:rPr>
        <w:lastRenderedPageBreak/>
        <w:t xml:space="preserve">Weitere Informationen unter </w:t>
      </w:r>
      <w:hyperlink r:id="rId14" w:history="1">
        <w:r w:rsidRPr="00EC6E7F">
          <w:rPr>
            <w:rStyle w:val="Hyperlink"/>
            <w:rFonts w:cstheme="minorHAnsi"/>
            <w:b/>
            <w:bCs/>
            <w:lang w:val="de-DE"/>
          </w:rPr>
          <w:t>www.indie.inc</w:t>
        </w:r>
      </w:hyperlink>
      <w:r w:rsidRPr="00EC6E7F">
        <w:rPr>
          <w:rFonts w:cstheme="minorHAnsi"/>
          <w:b/>
          <w:bCs/>
          <w:lang w:val="de-DE"/>
        </w:rPr>
        <w:t>.</w:t>
      </w:r>
    </w:p>
    <w:p w14:paraId="4A6BEDD4" w14:textId="72C7E9F6" w:rsidR="003B640E" w:rsidRPr="00EC6E7F" w:rsidRDefault="003B640E" w:rsidP="00A14F8A">
      <w:pPr>
        <w:pStyle w:val="KeinLeerraum"/>
        <w:spacing w:before="100" w:beforeAutospacing="1" w:after="100" w:afterAutospacing="1"/>
        <w:jc w:val="both"/>
        <w:rPr>
          <w:rFonts w:cstheme="minorHAnsi"/>
          <w:b/>
          <w:lang w:val="de-DE"/>
        </w:rPr>
      </w:pPr>
      <w:r w:rsidRPr="00EC6E7F">
        <w:rPr>
          <w:rFonts w:cstheme="minorHAnsi"/>
          <w:b/>
          <w:lang w:val="de-DE"/>
        </w:rPr>
        <w:t>Press</w:t>
      </w:r>
      <w:r w:rsidR="00B752B9" w:rsidRPr="00EC6E7F">
        <w:rPr>
          <w:rFonts w:cstheme="minorHAnsi"/>
          <w:b/>
          <w:lang w:val="de-DE"/>
        </w:rPr>
        <w:t>ekontakt</w:t>
      </w:r>
      <w:r w:rsidRPr="00EC6E7F">
        <w:rPr>
          <w:rFonts w:cstheme="minorHAnsi"/>
          <w:b/>
          <w:lang w:val="de-DE"/>
        </w:rPr>
        <w:t xml:space="preserve"> </w:t>
      </w:r>
      <w:r w:rsidR="003166F8" w:rsidRPr="00EC6E7F">
        <w:rPr>
          <w:rFonts w:cstheme="minorHAnsi"/>
          <w:b/>
          <w:lang w:val="de-DE"/>
        </w:rPr>
        <w:t>indie Germany GmbH</w:t>
      </w:r>
      <w:r w:rsidR="00D656E6" w:rsidRPr="00EC6E7F">
        <w:rPr>
          <w:rFonts w:cstheme="minorHAnsi"/>
          <w:b/>
          <w:lang w:val="de-DE"/>
        </w:rPr>
        <w:t xml:space="preserve"> – </w:t>
      </w:r>
      <w:r w:rsidR="00B752B9" w:rsidRPr="00EC6E7F">
        <w:rPr>
          <w:rFonts w:cstheme="minorHAnsi"/>
          <w:b/>
          <w:lang w:val="de-DE"/>
        </w:rPr>
        <w:t xml:space="preserve">für die Marke </w:t>
      </w:r>
      <w:r w:rsidR="00D656E6" w:rsidRPr="00EC6E7F">
        <w:rPr>
          <w:rFonts w:cstheme="minorHAnsi"/>
          <w:b/>
          <w:lang w:val="de-DE"/>
        </w:rPr>
        <w:t>Symeo®</w:t>
      </w:r>
      <w:r w:rsidRPr="00EC6E7F">
        <w:rPr>
          <w:rFonts w:cstheme="minorHAnsi"/>
          <w:b/>
          <w:lang w:val="de-DE"/>
        </w:rPr>
        <w:t>:</w:t>
      </w:r>
    </w:p>
    <w:p w14:paraId="3F18B018" w14:textId="7D27EC9E" w:rsidR="00F70CBB" w:rsidRPr="00EC6E7F" w:rsidRDefault="00B752B9" w:rsidP="00A14F8A">
      <w:pPr>
        <w:pStyle w:val="PIAbspann"/>
        <w:spacing w:before="100" w:beforeAutospacing="1" w:after="100" w:afterAutospacing="1"/>
        <w:jc w:val="left"/>
        <w:rPr>
          <w:rFonts w:asciiTheme="minorHAnsi" w:hAnsiTheme="minorHAnsi" w:cstheme="minorHAnsi"/>
          <w:sz w:val="22"/>
          <w:szCs w:val="22"/>
          <w:lang w:val="de-DE"/>
        </w:rPr>
      </w:pPr>
      <w:r w:rsidRPr="00301F57">
        <w:rPr>
          <w:rFonts w:asciiTheme="minorHAnsi" w:hAnsiTheme="minorHAnsi" w:cstheme="minorHAnsi"/>
          <w:sz w:val="22"/>
          <w:szCs w:val="22"/>
          <w:lang w:val="en-US"/>
        </w:rPr>
        <w:t>HighTech communications GmbH</w:t>
      </w:r>
      <w:r w:rsidR="00A14F8A" w:rsidRPr="00301F57">
        <w:rPr>
          <w:rFonts w:asciiTheme="minorHAnsi" w:hAnsiTheme="minorHAnsi" w:cstheme="minorHAnsi"/>
          <w:sz w:val="22"/>
          <w:szCs w:val="22"/>
          <w:lang w:val="en-US"/>
        </w:rPr>
        <w:br/>
      </w:r>
      <w:r w:rsidRPr="00301F57">
        <w:rPr>
          <w:rFonts w:asciiTheme="minorHAnsi" w:hAnsiTheme="minorHAnsi" w:cstheme="minorHAnsi"/>
          <w:sz w:val="22"/>
          <w:szCs w:val="22"/>
          <w:lang w:val="en-US"/>
        </w:rPr>
        <w:t>Marcus Planckh</w:t>
      </w:r>
      <w:r w:rsidR="00A14F8A" w:rsidRPr="00301F57">
        <w:rPr>
          <w:rFonts w:asciiTheme="minorHAnsi" w:hAnsiTheme="minorHAnsi" w:cstheme="minorHAnsi"/>
          <w:sz w:val="22"/>
          <w:szCs w:val="22"/>
          <w:lang w:val="en-US"/>
        </w:rPr>
        <w:br/>
      </w:r>
      <w:r w:rsidRPr="00301F57">
        <w:rPr>
          <w:rFonts w:asciiTheme="minorHAnsi" w:hAnsiTheme="minorHAnsi" w:cstheme="minorHAnsi"/>
          <w:sz w:val="22"/>
          <w:szCs w:val="22"/>
          <w:lang w:val="en-US"/>
        </w:rPr>
        <w:t xml:space="preserve">Brunhamstraße 21 (Geb. 202 / 2. </w:t>
      </w:r>
      <w:r w:rsidRPr="00EC6E7F">
        <w:rPr>
          <w:rFonts w:asciiTheme="minorHAnsi" w:hAnsiTheme="minorHAnsi" w:cstheme="minorHAnsi"/>
          <w:sz w:val="22"/>
          <w:szCs w:val="22"/>
          <w:lang w:val="de-DE"/>
        </w:rPr>
        <w:t>OG)</w:t>
      </w:r>
      <w:r w:rsidR="00A14F8A" w:rsidRPr="00EC6E7F">
        <w:rPr>
          <w:rFonts w:asciiTheme="minorHAnsi" w:hAnsiTheme="minorHAnsi" w:cstheme="minorHAnsi"/>
          <w:sz w:val="22"/>
          <w:szCs w:val="22"/>
          <w:lang w:val="de-DE"/>
        </w:rPr>
        <w:br/>
      </w:r>
      <w:r w:rsidRPr="00EC6E7F">
        <w:rPr>
          <w:rFonts w:asciiTheme="minorHAnsi" w:hAnsiTheme="minorHAnsi" w:cstheme="minorHAnsi"/>
          <w:sz w:val="22"/>
          <w:szCs w:val="22"/>
          <w:lang w:val="de-DE"/>
        </w:rPr>
        <w:t xml:space="preserve">81249 München </w:t>
      </w:r>
      <w:r w:rsidR="00A14F8A" w:rsidRPr="00EC6E7F">
        <w:rPr>
          <w:rFonts w:asciiTheme="minorHAnsi" w:hAnsiTheme="minorHAnsi" w:cstheme="minorHAnsi"/>
          <w:sz w:val="22"/>
          <w:szCs w:val="22"/>
          <w:lang w:val="de-DE"/>
        </w:rPr>
        <w:br/>
      </w:r>
      <w:r w:rsidRPr="00EC6E7F">
        <w:rPr>
          <w:rFonts w:asciiTheme="minorHAnsi" w:hAnsiTheme="minorHAnsi" w:cstheme="minorHAnsi"/>
          <w:sz w:val="22"/>
          <w:szCs w:val="22"/>
          <w:lang w:val="de-DE"/>
        </w:rPr>
        <w:t>Deutschland</w:t>
      </w:r>
      <w:r w:rsidR="00A14F8A" w:rsidRPr="00EC6E7F">
        <w:rPr>
          <w:rFonts w:asciiTheme="minorHAnsi" w:hAnsiTheme="minorHAnsi" w:cstheme="minorHAnsi"/>
          <w:sz w:val="22"/>
          <w:szCs w:val="22"/>
          <w:lang w:val="de-DE"/>
        </w:rPr>
        <w:br/>
      </w:r>
      <w:r w:rsidR="00A14F8A" w:rsidRPr="00EC6E7F">
        <w:rPr>
          <w:rFonts w:asciiTheme="minorHAnsi" w:hAnsiTheme="minorHAnsi" w:cstheme="minorHAnsi"/>
          <w:sz w:val="22"/>
          <w:szCs w:val="22"/>
          <w:lang w:val="de-DE"/>
        </w:rPr>
        <w:br/>
      </w:r>
      <w:r w:rsidRPr="00EC6E7F">
        <w:rPr>
          <w:rFonts w:asciiTheme="minorHAnsi" w:hAnsiTheme="minorHAnsi" w:cstheme="minorHAnsi"/>
          <w:sz w:val="22"/>
          <w:szCs w:val="22"/>
          <w:lang w:val="de-DE"/>
        </w:rPr>
        <w:t>Tel.: +49 89 500778-22</w:t>
      </w:r>
      <w:r w:rsidR="00A14F8A" w:rsidRPr="00EC6E7F">
        <w:rPr>
          <w:rFonts w:asciiTheme="minorHAnsi" w:hAnsiTheme="minorHAnsi" w:cstheme="minorHAnsi"/>
          <w:sz w:val="22"/>
          <w:szCs w:val="22"/>
          <w:lang w:val="de-DE"/>
        </w:rPr>
        <w:br/>
      </w:r>
      <w:r w:rsidRPr="00EC6E7F">
        <w:rPr>
          <w:rFonts w:asciiTheme="minorHAnsi" w:hAnsiTheme="minorHAnsi" w:cstheme="minorHAnsi"/>
          <w:sz w:val="22"/>
          <w:szCs w:val="22"/>
          <w:lang w:val="de-DE"/>
        </w:rPr>
        <w:t xml:space="preserve">E-Mail: </w:t>
      </w:r>
      <w:hyperlink r:id="rId15" w:history="1">
        <w:r w:rsidR="00A14F8A" w:rsidRPr="00EC6E7F">
          <w:rPr>
            <w:rStyle w:val="Hyperlink"/>
            <w:rFonts w:asciiTheme="minorHAnsi" w:hAnsiTheme="minorHAnsi" w:cstheme="minorHAnsi"/>
            <w:sz w:val="22"/>
            <w:szCs w:val="22"/>
            <w:lang w:val="de-DE"/>
          </w:rPr>
          <w:t>m.planckh@htcm.de</w:t>
        </w:r>
      </w:hyperlink>
      <w:r w:rsidR="00A14F8A" w:rsidRPr="00EC6E7F">
        <w:rPr>
          <w:rFonts w:asciiTheme="minorHAnsi" w:hAnsiTheme="minorHAnsi" w:cstheme="minorHAnsi"/>
          <w:sz w:val="22"/>
          <w:szCs w:val="22"/>
          <w:lang w:val="de-DE"/>
        </w:rPr>
        <w:br/>
      </w:r>
      <w:r w:rsidRPr="00EC6E7F">
        <w:rPr>
          <w:rFonts w:asciiTheme="minorHAnsi" w:hAnsiTheme="minorHAnsi" w:cstheme="minorHAnsi"/>
          <w:sz w:val="22"/>
          <w:szCs w:val="22"/>
          <w:lang w:val="de-DE"/>
        </w:rPr>
        <w:t>Homepage: www.htcm.de</w:t>
      </w:r>
    </w:p>
    <w:sectPr w:rsidR="00F70CBB" w:rsidRPr="00EC6E7F" w:rsidSect="00E36CA7">
      <w:headerReference w:type="default" r:id="rId16"/>
      <w:footerReference w:type="default" r:id="rId17"/>
      <w:headerReference w:type="first" r:id="rId18"/>
      <w:pgSz w:w="12240" w:h="15840"/>
      <w:pgMar w:top="2052" w:right="1440" w:bottom="123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76029" w14:textId="77777777" w:rsidR="00AB4603" w:rsidRDefault="00AB4603">
      <w:r>
        <w:separator/>
      </w:r>
    </w:p>
  </w:endnote>
  <w:endnote w:type="continuationSeparator" w:id="0">
    <w:p w14:paraId="7DCDAE5E" w14:textId="77777777" w:rsidR="00AB4603" w:rsidRDefault="00AB4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25FCE" w14:textId="49C72BEC" w:rsidR="00DC673C" w:rsidRPr="00E36CA7" w:rsidRDefault="00DC673C" w:rsidP="00E36CA7">
    <w:pPr>
      <w:pStyle w:val="Fuzeile"/>
    </w:pPr>
    <w:r>
      <w:t>SYM2PI128_DE</w:t>
    </w:r>
    <w:r>
      <w:tab/>
    </w:r>
    <w:r>
      <w:tab/>
    </w:r>
    <w:r>
      <w:fldChar w:fldCharType="begin"/>
    </w:r>
    <w:r>
      <w:instrText>PAGE   \* MERGEFORMAT</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2D485" w14:textId="77777777" w:rsidR="00AB4603" w:rsidRDefault="00AB4603">
      <w:r>
        <w:separator/>
      </w:r>
    </w:p>
  </w:footnote>
  <w:footnote w:type="continuationSeparator" w:id="0">
    <w:p w14:paraId="74C52749" w14:textId="77777777" w:rsidR="00AB4603" w:rsidRDefault="00AB46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D6E42" w14:textId="7AE37BD7" w:rsidR="00DC673C" w:rsidRDefault="006F7992" w:rsidP="006F7992">
    <w:pPr>
      <w:pStyle w:val="Kopfzeile"/>
      <w:jc w:val="center"/>
    </w:pPr>
    <w:r>
      <w:rPr>
        <w:noProof/>
      </w:rPr>
      <w:drawing>
        <wp:inline distT="0" distB="0" distL="0" distR="0" wp14:anchorId="4B7DA84A" wp14:editId="0412E4D7">
          <wp:extent cx="1503485" cy="685800"/>
          <wp:effectExtent l="0" t="0" r="1905" b="0"/>
          <wp:docPr id="803716993" name="Picture 1">
            <a:extLst xmlns:a="http://schemas.openxmlformats.org/drawingml/2006/main">
              <a:ext uri="{FF2B5EF4-FFF2-40B4-BE49-F238E27FC236}">
                <a16:creationId xmlns:a16="http://schemas.microsoft.com/office/drawing/2014/main" id="{32C2F4A2-D739-4D24-A511-C1043F0DB1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13498" name="Picture 223713498"/>
                  <pic:cNvPicPr/>
                </pic:nvPicPr>
                <pic:blipFill>
                  <a:blip r:embed="rId1"/>
                  <a:stretch>
                    <a:fillRect/>
                  </a:stretch>
                </pic:blipFill>
                <pic:spPr>
                  <a:xfrm>
                    <a:off x="0" y="0"/>
                    <a:ext cx="1503485" cy="6858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B799E" w14:textId="65904DAB" w:rsidR="00DC673C" w:rsidRDefault="00DC673C" w:rsidP="00F2321D">
    <w:pPr>
      <w:pStyle w:val="Kopfzeile"/>
      <w:jc w:val="center"/>
    </w:pPr>
    <w:r>
      <w:rPr>
        <w:noProof/>
      </w:rPr>
      <w:drawing>
        <wp:inline distT="0" distB="0" distL="0" distR="0" wp14:anchorId="72818F18" wp14:editId="6F5B8793">
          <wp:extent cx="1503485" cy="685800"/>
          <wp:effectExtent l="0" t="0" r="1905" b="0"/>
          <wp:docPr id="223713498" name="Picture 1">
            <a:extLst xmlns:a="http://schemas.openxmlformats.org/drawingml/2006/main">
              <a:ext uri="{FF2B5EF4-FFF2-40B4-BE49-F238E27FC236}">
                <a16:creationId xmlns:a16="http://schemas.microsoft.com/office/drawing/2014/main" id="{AF2E6406-FA41-44AE-B341-02507BC5C3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13498" name="Picture 223713498"/>
                  <pic:cNvPicPr/>
                </pic:nvPicPr>
                <pic:blipFill>
                  <a:blip r:embed="rId1"/>
                  <a:stretch>
                    <a:fillRect/>
                  </a:stretch>
                </pic:blipFill>
                <pic:spPr>
                  <a:xfrm>
                    <a:off x="0" y="0"/>
                    <a:ext cx="1503485" cy="685800"/>
                  </a:xfrm>
                  <a:prstGeom prst="rect">
                    <a:avLst/>
                  </a:prstGeom>
                </pic:spPr>
              </pic:pic>
            </a:graphicData>
          </a:graphic>
        </wp:inline>
      </w:drawing>
    </w:r>
    <w:r w:rsidR="00F2321D">
      <w:rPr>
        <w:noProof/>
      </w:rPr>
      <w:drawing>
        <wp:inline distT="0" distB="0" distL="0" distR="0" wp14:anchorId="5E1EB8D6" wp14:editId="49F29CE4">
          <wp:extent cx="1503485" cy="685800"/>
          <wp:effectExtent l="0" t="0" r="1905" b="0"/>
          <wp:docPr id="882229079" name="Picture 1">
            <a:extLst xmlns:a="http://schemas.openxmlformats.org/drawingml/2006/main">
              <a:ext uri="{FF2B5EF4-FFF2-40B4-BE49-F238E27FC236}">
                <a16:creationId xmlns:a16="http://schemas.microsoft.com/office/drawing/2014/main" id="{AF2E6406-FA41-44AE-B341-02507BC5C3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13498" name="Picture 223713498"/>
                  <pic:cNvPicPr/>
                </pic:nvPicPr>
                <pic:blipFill>
                  <a:blip r:embed="rId1"/>
                  <a:stretch>
                    <a:fillRect/>
                  </a:stretch>
                </pic:blipFill>
                <pic:spPr>
                  <a:xfrm>
                    <a:off x="0" y="0"/>
                    <a:ext cx="1503485" cy="6858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46C75"/>
    <w:multiLevelType w:val="multilevel"/>
    <w:tmpl w:val="1374B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916BAD"/>
    <w:multiLevelType w:val="hybridMultilevel"/>
    <w:tmpl w:val="E1AAC876"/>
    <w:lvl w:ilvl="0" w:tplc="B77ECFA2">
      <w:start w:val="1"/>
      <w:numFmt w:val="bullet"/>
      <w:lvlText w:val=""/>
      <w:lvlJc w:val="left"/>
      <w:pPr>
        <w:ind w:left="1440" w:hanging="360"/>
      </w:pPr>
      <w:rPr>
        <w:rFonts w:ascii="Symbol" w:hAnsi="Symbol" w:hint="default"/>
        <w:color w:val="auto"/>
      </w:rPr>
    </w:lvl>
    <w:lvl w:ilvl="1" w:tplc="1682B82A" w:tentative="1">
      <w:start w:val="1"/>
      <w:numFmt w:val="bullet"/>
      <w:lvlText w:val="o"/>
      <w:lvlJc w:val="left"/>
      <w:pPr>
        <w:ind w:left="2160" w:hanging="360"/>
      </w:pPr>
      <w:rPr>
        <w:rFonts w:ascii="Courier New" w:hAnsi="Courier New" w:cs="Courier New" w:hint="default"/>
      </w:rPr>
    </w:lvl>
    <w:lvl w:ilvl="2" w:tplc="BB0E8640" w:tentative="1">
      <w:start w:val="1"/>
      <w:numFmt w:val="bullet"/>
      <w:lvlText w:val=""/>
      <w:lvlJc w:val="left"/>
      <w:pPr>
        <w:ind w:left="2880" w:hanging="360"/>
      </w:pPr>
      <w:rPr>
        <w:rFonts w:ascii="Wingdings" w:hAnsi="Wingdings" w:hint="default"/>
      </w:rPr>
    </w:lvl>
    <w:lvl w:ilvl="3" w:tplc="D520CD2A" w:tentative="1">
      <w:start w:val="1"/>
      <w:numFmt w:val="bullet"/>
      <w:lvlText w:val=""/>
      <w:lvlJc w:val="left"/>
      <w:pPr>
        <w:ind w:left="3600" w:hanging="360"/>
      </w:pPr>
      <w:rPr>
        <w:rFonts w:ascii="Symbol" w:hAnsi="Symbol" w:hint="default"/>
      </w:rPr>
    </w:lvl>
    <w:lvl w:ilvl="4" w:tplc="5E92654A" w:tentative="1">
      <w:start w:val="1"/>
      <w:numFmt w:val="bullet"/>
      <w:lvlText w:val="o"/>
      <w:lvlJc w:val="left"/>
      <w:pPr>
        <w:ind w:left="4320" w:hanging="360"/>
      </w:pPr>
      <w:rPr>
        <w:rFonts w:ascii="Courier New" w:hAnsi="Courier New" w:cs="Courier New" w:hint="default"/>
      </w:rPr>
    </w:lvl>
    <w:lvl w:ilvl="5" w:tplc="2D601AC6" w:tentative="1">
      <w:start w:val="1"/>
      <w:numFmt w:val="bullet"/>
      <w:lvlText w:val=""/>
      <w:lvlJc w:val="left"/>
      <w:pPr>
        <w:ind w:left="5040" w:hanging="360"/>
      </w:pPr>
      <w:rPr>
        <w:rFonts w:ascii="Wingdings" w:hAnsi="Wingdings" w:hint="default"/>
      </w:rPr>
    </w:lvl>
    <w:lvl w:ilvl="6" w:tplc="91FA8F60" w:tentative="1">
      <w:start w:val="1"/>
      <w:numFmt w:val="bullet"/>
      <w:lvlText w:val=""/>
      <w:lvlJc w:val="left"/>
      <w:pPr>
        <w:ind w:left="5760" w:hanging="360"/>
      </w:pPr>
      <w:rPr>
        <w:rFonts w:ascii="Symbol" w:hAnsi="Symbol" w:hint="default"/>
      </w:rPr>
    </w:lvl>
    <w:lvl w:ilvl="7" w:tplc="C50282AC" w:tentative="1">
      <w:start w:val="1"/>
      <w:numFmt w:val="bullet"/>
      <w:lvlText w:val="o"/>
      <w:lvlJc w:val="left"/>
      <w:pPr>
        <w:ind w:left="6480" w:hanging="360"/>
      </w:pPr>
      <w:rPr>
        <w:rFonts w:ascii="Courier New" w:hAnsi="Courier New" w:cs="Courier New" w:hint="default"/>
      </w:rPr>
    </w:lvl>
    <w:lvl w:ilvl="8" w:tplc="7810749C" w:tentative="1">
      <w:start w:val="1"/>
      <w:numFmt w:val="bullet"/>
      <w:lvlText w:val=""/>
      <w:lvlJc w:val="left"/>
      <w:pPr>
        <w:ind w:left="7200" w:hanging="360"/>
      </w:pPr>
      <w:rPr>
        <w:rFonts w:ascii="Wingdings" w:hAnsi="Wingdings" w:hint="default"/>
      </w:rPr>
    </w:lvl>
  </w:abstractNum>
  <w:abstractNum w:abstractNumId="2" w15:restartNumberingAfterBreak="0">
    <w:nsid w:val="1AB12231"/>
    <w:multiLevelType w:val="multilevel"/>
    <w:tmpl w:val="C68A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E66070"/>
    <w:multiLevelType w:val="hybridMultilevel"/>
    <w:tmpl w:val="0A966C8A"/>
    <w:lvl w:ilvl="0" w:tplc="8EC0D13C">
      <w:start w:val="1"/>
      <w:numFmt w:val="bullet"/>
      <w:lvlText w:val=""/>
      <w:lvlJc w:val="left"/>
      <w:pPr>
        <w:ind w:left="928" w:hanging="360"/>
      </w:pPr>
      <w:rPr>
        <w:rFonts w:ascii="Symbol" w:hAnsi="Symbol" w:hint="default"/>
      </w:rPr>
    </w:lvl>
    <w:lvl w:ilvl="1" w:tplc="78A24F94">
      <w:start w:val="1"/>
      <w:numFmt w:val="bullet"/>
      <w:lvlText w:val="o"/>
      <w:lvlJc w:val="left"/>
      <w:pPr>
        <w:ind w:left="1440" w:hanging="360"/>
      </w:pPr>
      <w:rPr>
        <w:rFonts w:ascii="Courier New" w:hAnsi="Courier New" w:cs="Courier New" w:hint="default"/>
      </w:rPr>
    </w:lvl>
    <w:lvl w:ilvl="2" w:tplc="462C66A6" w:tentative="1">
      <w:start w:val="1"/>
      <w:numFmt w:val="bullet"/>
      <w:lvlText w:val=""/>
      <w:lvlJc w:val="left"/>
      <w:pPr>
        <w:ind w:left="2160" w:hanging="360"/>
      </w:pPr>
      <w:rPr>
        <w:rFonts w:ascii="Wingdings" w:hAnsi="Wingdings" w:hint="default"/>
      </w:rPr>
    </w:lvl>
    <w:lvl w:ilvl="3" w:tplc="5E3A43FE" w:tentative="1">
      <w:start w:val="1"/>
      <w:numFmt w:val="bullet"/>
      <w:lvlText w:val=""/>
      <w:lvlJc w:val="left"/>
      <w:pPr>
        <w:ind w:left="2880" w:hanging="360"/>
      </w:pPr>
      <w:rPr>
        <w:rFonts w:ascii="Symbol" w:hAnsi="Symbol" w:hint="default"/>
      </w:rPr>
    </w:lvl>
    <w:lvl w:ilvl="4" w:tplc="ED047952" w:tentative="1">
      <w:start w:val="1"/>
      <w:numFmt w:val="bullet"/>
      <w:lvlText w:val="o"/>
      <w:lvlJc w:val="left"/>
      <w:pPr>
        <w:ind w:left="3600" w:hanging="360"/>
      </w:pPr>
      <w:rPr>
        <w:rFonts w:ascii="Courier New" w:hAnsi="Courier New" w:cs="Courier New" w:hint="default"/>
      </w:rPr>
    </w:lvl>
    <w:lvl w:ilvl="5" w:tplc="C6344C48" w:tentative="1">
      <w:start w:val="1"/>
      <w:numFmt w:val="bullet"/>
      <w:lvlText w:val=""/>
      <w:lvlJc w:val="left"/>
      <w:pPr>
        <w:ind w:left="4320" w:hanging="360"/>
      </w:pPr>
      <w:rPr>
        <w:rFonts w:ascii="Wingdings" w:hAnsi="Wingdings" w:hint="default"/>
      </w:rPr>
    </w:lvl>
    <w:lvl w:ilvl="6" w:tplc="B77CBA62" w:tentative="1">
      <w:start w:val="1"/>
      <w:numFmt w:val="bullet"/>
      <w:lvlText w:val=""/>
      <w:lvlJc w:val="left"/>
      <w:pPr>
        <w:ind w:left="5040" w:hanging="360"/>
      </w:pPr>
      <w:rPr>
        <w:rFonts w:ascii="Symbol" w:hAnsi="Symbol" w:hint="default"/>
      </w:rPr>
    </w:lvl>
    <w:lvl w:ilvl="7" w:tplc="F69C7CEA" w:tentative="1">
      <w:start w:val="1"/>
      <w:numFmt w:val="bullet"/>
      <w:lvlText w:val="o"/>
      <w:lvlJc w:val="left"/>
      <w:pPr>
        <w:ind w:left="5760" w:hanging="360"/>
      </w:pPr>
      <w:rPr>
        <w:rFonts w:ascii="Courier New" w:hAnsi="Courier New" w:cs="Courier New" w:hint="default"/>
      </w:rPr>
    </w:lvl>
    <w:lvl w:ilvl="8" w:tplc="9E78D8CE" w:tentative="1">
      <w:start w:val="1"/>
      <w:numFmt w:val="bullet"/>
      <w:lvlText w:val=""/>
      <w:lvlJc w:val="left"/>
      <w:pPr>
        <w:ind w:left="6480" w:hanging="360"/>
      </w:pPr>
      <w:rPr>
        <w:rFonts w:ascii="Wingdings" w:hAnsi="Wingdings" w:hint="default"/>
      </w:rPr>
    </w:lvl>
  </w:abstractNum>
  <w:abstractNum w:abstractNumId="4" w15:restartNumberingAfterBreak="0">
    <w:nsid w:val="2C405F96"/>
    <w:multiLevelType w:val="multilevel"/>
    <w:tmpl w:val="A43C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3517042"/>
    <w:multiLevelType w:val="multilevel"/>
    <w:tmpl w:val="E2C8A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C557C9"/>
    <w:multiLevelType w:val="multilevel"/>
    <w:tmpl w:val="0862D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844560"/>
    <w:multiLevelType w:val="hybridMultilevel"/>
    <w:tmpl w:val="903A8E9A"/>
    <w:lvl w:ilvl="0" w:tplc="3B92CB02">
      <w:start w:val="1"/>
      <w:numFmt w:val="bullet"/>
      <w:lvlText w:val=""/>
      <w:lvlJc w:val="left"/>
      <w:pPr>
        <w:ind w:left="720" w:hanging="360"/>
      </w:pPr>
      <w:rPr>
        <w:rFonts w:ascii="Symbol" w:hAnsi="Symbol" w:hint="default"/>
      </w:rPr>
    </w:lvl>
    <w:lvl w:ilvl="1" w:tplc="984AF984" w:tentative="1">
      <w:start w:val="1"/>
      <w:numFmt w:val="bullet"/>
      <w:lvlText w:val="o"/>
      <w:lvlJc w:val="left"/>
      <w:pPr>
        <w:ind w:left="1440" w:hanging="360"/>
      </w:pPr>
      <w:rPr>
        <w:rFonts w:ascii="Courier New" w:hAnsi="Courier New" w:cs="Courier New" w:hint="default"/>
      </w:rPr>
    </w:lvl>
    <w:lvl w:ilvl="2" w:tplc="E822F8DE" w:tentative="1">
      <w:start w:val="1"/>
      <w:numFmt w:val="bullet"/>
      <w:lvlText w:val=""/>
      <w:lvlJc w:val="left"/>
      <w:pPr>
        <w:ind w:left="2160" w:hanging="360"/>
      </w:pPr>
      <w:rPr>
        <w:rFonts w:ascii="Wingdings" w:hAnsi="Wingdings" w:hint="default"/>
      </w:rPr>
    </w:lvl>
    <w:lvl w:ilvl="3" w:tplc="0672AB30" w:tentative="1">
      <w:start w:val="1"/>
      <w:numFmt w:val="bullet"/>
      <w:lvlText w:val=""/>
      <w:lvlJc w:val="left"/>
      <w:pPr>
        <w:ind w:left="2880" w:hanging="360"/>
      </w:pPr>
      <w:rPr>
        <w:rFonts w:ascii="Symbol" w:hAnsi="Symbol" w:hint="default"/>
      </w:rPr>
    </w:lvl>
    <w:lvl w:ilvl="4" w:tplc="BE9E5A82" w:tentative="1">
      <w:start w:val="1"/>
      <w:numFmt w:val="bullet"/>
      <w:lvlText w:val="o"/>
      <w:lvlJc w:val="left"/>
      <w:pPr>
        <w:ind w:left="3600" w:hanging="360"/>
      </w:pPr>
      <w:rPr>
        <w:rFonts w:ascii="Courier New" w:hAnsi="Courier New" w:cs="Courier New" w:hint="default"/>
      </w:rPr>
    </w:lvl>
    <w:lvl w:ilvl="5" w:tplc="90ACBB7A" w:tentative="1">
      <w:start w:val="1"/>
      <w:numFmt w:val="bullet"/>
      <w:lvlText w:val=""/>
      <w:lvlJc w:val="left"/>
      <w:pPr>
        <w:ind w:left="4320" w:hanging="360"/>
      </w:pPr>
      <w:rPr>
        <w:rFonts w:ascii="Wingdings" w:hAnsi="Wingdings" w:hint="default"/>
      </w:rPr>
    </w:lvl>
    <w:lvl w:ilvl="6" w:tplc="B5A4F124" w:tentative="1">
      <w:start w:val="1"/>
      <w:numFmt w:val="bullet"/>
      <w:lvlText w:val=""/>
      <w:lvlJc w:val="left"/>
      <w:pPr>
        <w:ind w:left="5040" w:hanging="360"/>
      </w:pPr>
      <w:rPr>
        <w:rFonts w:ascii="Symbol" w:hAnsi="Symbol" w:hint="default"/>
      </w:rPr>
    </w:lvl>
    <w:lvl w:ilvl="7" w:tplc="97F664F8" w:tentative="1">
      <w:start w:val="1"/>
      <w:numFmt w:val="bullet"/>
      <w:lvlText w:val="o"/>
      <w:lvlJc w:val="left"/>
      <w:pPr>
        <w:ind w:left="5760" w:hanging="360"/>
      </w:pPr>
      <w:rPr>
        <w:rFonts w:ascii="Courier New" w:hAnsi="Courier New" w:cs="Courier New" w:hint="default"/>
      </w:rPr>
    </w:lvl>
    <w:lvl w:ilvl="8" w:tplc="D35E6770" w:tentative="1">
      <w:start w:val="1"/>
      <w:numFmt w:val="bullet"/>
      <w:lvlText w:val=""/>
      <w:lvlJc w:val="left"/>
      <w:pPr>
        <w:ind w:left="6480" w:hanging="360"/>
      </w:pPr>
      <w:rPr>
        <w:rFonts w:ascii="Wingdings" w:hAnsi="Wingdings" w:hint="default"/>
      </w:rPr>
    </w:lvl>
  </w:abstractNum>
  <w:abstractNum w:abstractNumId="8" w15:restartNumberingAfterBreak="0">
    <w:nsid w:val="3E67401E"/>
    <w:multiLevelType w:val="multilevel"/>
    <w:tmpl w:val="0A1AC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EE602B"/>
    <w:multiLevelType w:val="multilevel"/>
    <w:tmpl w:val="3B86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A44CFF"/>
    <w:multiLevelType w:val="hybridMultilevel"/>
    <w:tmpl w:val="3EC6AB00"/>
    <w:lvl w:ilvl="0" w:tplc="FC42FDB0">
      <w:start w:val="1"/>
      <w:numFmt w:val="bullet"/>
      <w:lvlText w:val=""/>
      <w:lvlJc w:val="left"/>
      <w:pPr>
        <w:ind w:left="1080" w:hanging="360"/>
      </w:pPr>
      <w:rPr>
        <w:rFonts w:ascii="Symbol" w:hAnsi="Symbol" w:hint="default"/>
      </w:rPr>
    </w:lvl>
    <w:lvl w:ilvl="1" w:tplc="16285B18" w:tentative="1">
      <w:start w:val="1"/>
      <w:numFmt w:val="bullet"/>
      <w:lvlText w:val="o"/>
      <w:lvlJc w:val="left"/>
      <w:pPr>
        <w:ind w:left="1800" w:hanging="360"/>
      </w:pPr>
      <w:rPr>
        <w:rFonts w:ascii="Courier New" w:hAnsi="Courier New" w:cs="Courier New" w:hint="default"/>
      </w:rPr>
    </w:lvl>
    <w:lvl w:ilvl="2" w:tplc="3FAC048E" w:tentative="1">
      <w:start w:val="1"/>
      <w:numFmt w:val="bullet"/>
      <w:lvlText w:val=""/>
      <w:lvlJc w:val="left"/>
      <w:pPr>
        <w:ind w:left="2520" w:hanging="360"/>
      </w:pPr>
      <w:rPr>
        <w:rFonts w:ascii="Wingdings" w:hAnsi="Wingdings" w:hint="default"/>
      </w:rPr>
    </w:lvl>
    <w:lvl w:ilvl="3" w:tplc="09D8F8FC" w:tentative="1">
      <w:start w:val="1"/>
      <w:numFmt w:val="bullet"/>
      <w:lvlText w:val=""/>
      <w:lvlJc w:val="left"/>
      <w:pPr>
        <w:ind w:left="3240" w:hanging="360"/>
      </w:pPr>
      <w:rPr>
        <w:rFonts w:ascii="Symbol" w:hAnsi="Symbol" w:hint="default"/>
      </w:rPr>
    </w:lvl>
    <w:lvl w:ilvl="4" w:tplc="84FEA44C" w:tentative="1">
      <w:start w:val="1"/>
      <w:numFmt w:val="bullet"/>
      <w:lvlText w:val="o"/>
      <w:lvlJc w:val="left"/>
      <w:pPr>
        <w:ind w:left="3960" w:hanging="360"/>
      </w:pPr>
      <w:rPr>
        <w:rFonts w:ascii="Courier New" w:hAnsi="Courier New" w:cs="Courier New" w:hint="default"/>
      </w:rPr>
    </w:lvl>
    <w:lvl w:ilvl="5" w:tplc="7C6C9B5A" w:tentative="1">
      <w:start w:val="1"/>
      <w:numFmt w:val="bullet"/>
      <w:lvlText w:val=""/>
      <w:lvlJc w:val="left"/>
      <w:pPr>
        <w:ind w:left="4680" w:hanging="360"/>
      </w:pPr>
      <w:rPr>
        <w:rFonts w:ascii="Wingdings" w:hAnsi="Wingdings" w:hint="default"/>
      </w:rPr>
    </w:lvl>
    <w:lvl w:ilvl="6" w:tplc="32E26CAC" w:tentative="1">
      <w:start w:val="1"/>
      <w:numFmt w:val="bullet"/>
      <w:lvlText w:val=""/>
      <w:lvlJc w:val="left"/>
      <w:pPr>
        <w:ind w:left="5400" w:hanging="360"/>
      </w:pPr>
      <w:rPr>
        <w:rFonts w:ascii="Symbol" w:hAnsi="Symbol" w:hint="default"/>
      </w:rPr>
    </w:lvl>
    <w:lvl w:ilvl="7" w:tplc="998AE95C" w:tentative="1">
      <w:start w:val="1"/>
      <w:numFmt w:val="bullet"/>
      <w:lvlText w:val="o"/>
      <w:lvlJc w:val="left"/>
      <w:pPr>
        <w:ind w:left="6120" w:hanging="360"/>
      </w:pPr>
      <w:rPr>
        <w:rFonts w:ascii="Courier New" w:hAnsi="Courier New" w:cs="Courier New" w:hint="default"/>
      </w:rPr>
    </w:lvl>
    <w:lvl w:ilvl="8" w:tplc="0D2242E4" w:tentative="1">
      <w:start w:val="1"/>
      <w:numFmt w:val="bullet"/>
      <w:lvlText w:val=""/>
      <w:lvlJc w:val="left"/>
      <w:pPr>
        <w:ind w:left="6840" w:hanging="360"/>
      </w:pPr>
      <w:rPr>
        <w:rFonts w:ascii="Wingdings" w:hAnsi="Wingdings" w:hint="default"/>
      </w:rPr>
    </w:lvl>
  </w:abstractNum>
  <w:abstractNum w:abstractNumId="11" w15:restartNumberingAfterBreak="0">
    <w:nsid w:val="59F0209A"/>
    <w:multiLevelType w:val="multilevel"/>
    <w:tmpl w:val="D1321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904F09"/>
    <w:multiLevelType w:val="hybridMultilevel"/>
    <w:tmpl w:val="B0F08360"/>
    <w:lvl w:ilvl="0" w:tplc="37E00022">
      <w:start w:val="1"/>
      <w:numFmt w:val="bullet"/>
      <w:lvlText w:val=""/>
      <w:lvlJc w:val="left"/>
      <w:pPr>
        <w:ind w:left="720" w:hanging="360"/>
      </w:pPr>
      <w:rPr>
        <w:rFonts w:ascii="Symbol" w:hAnsi="Symbol" w:hint="default"/>
      </w:rPr>
    </w:lvl>
    <w:lvl w:ilvl="1" w:tplc="9AF8C250" w:tentative="1">
      <w:start w:val="1"/>
      <w:numFmt w:val="bullet"/>
      <w:lvlText w:val="o"/>
      <w:lvlJc w:val="left"/>
      <w:pPr>
        <w:ind w:left="1440" w:hanging="360"/>
      </w:pPr>
      <w:rPr>
        <w:rFonts w:ascii="Courier New" w:hAnsi="Courier New" w:cs="Courier New" w:hint="default"/>
      </w:rPr>
    </w:lvl>
    <w:lvl w:ilvl="2" w:tplc="F5788B5C" w:tentative="1">
      <w:start w:val="1"/>
      <w:numFmt w:val="bullet"/>
      <w:lvlText w:val=""/>
      <w:lvlJc w:val="left"/>
      <w:pPr>
        <w:ind w:left="2160" w:hanging="360"/>
      </w:pPr>
      <w:rPr>
        <w:rFonts w:ascii="Wingdings" w:hAnsi="Wingdings" w:hint="default"/>
      </w:rPr>
    </w:lvl>
    <w:lvl w:ilvl="3" w:tplc="BA7C9BE8" w:tentative="1">
      <w:start w:val="1"/>
      <w:numFmt w:val="bullet"/>
      <w:lvlText w:val=""/>
      <w:lvlJc w:val="left"/>
      <w:pPr>
        <w:ind w:left="2880" w:hanging="360"/>
      </w:pPr>
      <w:rPr>
        <w:rFonts w:ascii="Symbol" w:hAnsi="Symbol" w:hint="default"/>
      </w:rPr>
    </w:lvl>
    <w:lvl w:ilvl="4" w:tplc="A470F424" w:tentative="1">
      <w:start w:val="1"/>
      <w:numFmt w:val="bullet"/>
      <w:lvlText w:val="o"/>
      <w:lvlJc w:val="left"/>
      <w:pPr>
        <w:ind w:left="3600" w:hanging="360"/>
      </w:pPr>
      <w:rPr>
        <w:rFonts w:ascii="Courier New" w:hAnsi="Courier New" w:cs="Courier New" w:hint="default"/>
      </w:rPr>
    </w:lvl>
    <w:lvl w:ilvl="5" w:tplc="C164BD34" w:tentative="1">
      <w:start w:val="1"/>
      <w:numFmt w:val="bullet"/>
      <w:lvlText w:val=""/>
      <w:lvlJc w:val="left"/>
      <w:pPr>
        <w:ind w:left="4320" w:hanging="360"/>
      </w:pPr>
      <w:rPr>
        <w:rFonts w:ascii="Wingdings" w:hAnsi="Wingdings" w:hint="default"/>
      </w:rPr>
    </w:lvl>
    <w:lvl w:ilvl="6" w:tplc="1B82D4A2" w:tentative="1">
      <w:start w:val="1"/>
      <w:numFmt w:val="bullet"/>
      <w:lvlText w:val=""/>
      <w:lvlJc w:val="left"/>
      <w:pPr>
        <w:ind w:left="5040" w:hanging="360"/>
      </w:pPr>
      <w:rPr>
        <w:rFonts w:ascii="Symbol" w:hAnsi="Symbol" w:hint="default"/>
      </w:rPr>
    </w:lvl>
    <w:lvl w:ilvl="7" w:tplc="FDF2C978" w:tentative="1">
      <w:start w:val="1"/>
      <w:numFmt w:val="bullet"/>
      <w:lvlText w:val="o"/>
      <w:lvlJc w:val="left"/>
      <w:pPr>
        <w:ind w:left="5760" w:hanging="360"/>
      </w:pPr>
      <w:rPr>
        <w:rFonts w:ascii="Courier New" w:hAnsi="Courier New" w:cs="Courier New" w:hint="default"/>
      </w:rPr>
    </w:lvl>
    <w:lvl w:ilvl="8" w:tplc="A88A2D68" w:tentative="1">
      <w:start w:val="1"/>
      <w:numFmt w:val="bullet"/>
      <w:lvlText w:val=""/>
      <w:lvlJc w:val="left"/>
      <w:pPr>
        <w:ind w:left="6480" w:hanging="360"/>
      </w:pPr>
      <w:rPr>
        <w:rFonts w:ascii="Wingdings" w:hAnsi="Wingdings" w:hint="default"/>
      </w:rPr>
    </w:lvl>
  </w:abstractNum>
  <w:abstractNum w:abstractNumId="13" w15:restartNumberingAfterBreak="0">
    <w:nsid w:val="73BB2E0F"/>
    <w:multiLevelType w:val="hybridMultilevel"/>
    <w:tmpl w:val="654443BE"/>
    <w:lvl w:ilvl="0" w:tplc="9B489984">
      <w:start w:val="1"/>
      <w:numFmt w:val="bullet"/>
      <w:lvlText w:val=""/>
      <w:lvlJc w:val="left"/>
      <w:pPr>
        <w:ind w:left="720" w:hanging="360"/>
      </w:pPr>
      <w:rPr>
        <w:rFonts w:ascii="Symbol" w:hAnsi="Symbol" w:hint="default"/>
      </w:rPr>
    </w:lvl>
    <w:lvl w:ilvl="1" w:tplc="D102F6BC" w:tentative="1">
      <w:start w:val="1"/>
      <w:numFmt w:val="bullet"/>
      <w:lvlText w:val="o"/>
      <w:lvlJc w:val="left"/>
      <w:pPr>
        <w:ind w:left="1440" w:hanging="360"/>
      </w:pPr>
      <w:rPr>
        <w:rFonts w:ascii="Courier New" w:hAnsi="Courier New" w:cs="Courier New" w:hint="default"/>
      </w:rPr>
    </w:lvl>
    <w:lvl w:ilvl="2" w:tplc="41ACED66" w:tentative="1">
      <w:start w:val="1"/>
      <w:numFmt w:val="bullet"/>
      <w:lvlText w:val=""/>
      <w:lvlJc w:val="left"/>
      <w:pPr>
        <w:ind w:left="2160" w:hanging="360"/>
      </w:pPr>
      <w:rPr>
        <w:rFonts w:ascii="Wingdings" w:hAnsi="Wingdings" w:hint="default"/>
      </w:rPr>
    </w:lvl>
    <w:lvl w:ilvl="3" w:tplc="19484D48" w:tentative="1">
      <w:start w:val="1"/>
      <w:numFmt w:val="bullet"/>
      <w:lvlText w:val=""/>
      <w:lvlJc w:val="left"/>
      <w:pPr>
        <w:ind w:left="2880" w:hanging="360"/>
      </w:pPr>
      <w:rPr>
        <w:rFonts w:ascii="Symbol" w:hAnsi="Symbol" w:hint="default"/>
      </w:rPr>
    </w:lvl>
    <w:lvl w:ilvl="4" w:tplc="576E6A5E" w:tentative="1">
      <w:start w:val="1"/>
      <w:numFmt w:val="bullet"/>
      <w:lvlText w:val="o"/>
      <w:lvlJc w:val="left"/>
      <w:pPr>
        <w:ind w:left="3600" w:hanging="360"/>
      </w:pPr>
      <w:rPr>
        <w:rFonts w:ascii="Courier New" w:hAnsi="Courier New" w:cs="Courier New" w:hint="default"/>
      </w:rPr>
    </w:lvl>
    <w:lvl w:ilvl="5" w:tplc="EF507260" w:tentative="1">
      <w:start w:val="1"/>
      <w:numFmt w:val="bullet"/>
      <w:lvlText w:val=""/>
      <w:lvlJc w:val="left"/>
      <w:pPr>
        <w:ind w:left="4320" w:hanging="360"/>
      </w:pPr>
      <w:rPr>
        <w:rFonts w:ascii="Wingdings" w:hAnsi="Wingdings" w:hint="default"/>
      </w:rPr>
    </w:lvl>
    <w:lvl w:ilvl="6" w:tplc="5A8AB38E" w:tentative="1">
      <w:start w:val="1"/>
      <w:numFmt w:val="bullet"/>
      <w:lvlText w:val=""/>
      <w:lvlJc w:val="left"/>
      <w:pPr>
        <w:ind w:left="5040" w:hanging="360"/>
      </w:pPr>
      <w:rPr>
        <w:rFonts w:ascii="Symbol" w:hAnsi="Symbol" w:hint="default"/>
      </w:rPr>
    </w:lvl>
    <w:lvl w:ilvl="7" w:tplc="D13A15D0" w:tentative="1">
      <w:start w:val="1"/>
      <w:numFmt w:val="bullet"/>
      <w:lvlText w:val="o"/>
      <w:lvlJc w:val="left"/>
      <w:pPr>
        <w:ind w:left="5760" w:hanging="360"/>
      </w:pPr>
      <w:rPr>
        <w:rFonts w:ascii="Courier New" w:hAnsi="Courier New" w:cs="Courier New" w:hint="default"/>
      </w:rPr>
    </w:lvl>
    <w:lvl w:ilvl="8" w:tplc="1A743B58" w:tentative="1">
      <w:start w:val="1"/>
      <w:numFmt w:val="bullet"/>
      <w:lvlText w:val=""/>
      <w:lvlJc w:val="left"/>
      <w:pPr>
        <w:ind w:left="6480" w:hanging="360"/>
      </w:pPr>
      <w:rPr>
        <w:rFonts w:ascii="Wingdings" w:hAnsi="Wingdings" w:hint="default"/>
      </w:rPr>
    </w:lvl>
  </w:abstractNum>
  <w:num w:numId="1" w16cid:durableId="1147015306">
    <w:abstractNumId w:val="9"/>
  </w:num>
  <w:num w:numId="2" w16cid:durableId="1226263850">
    <w:abstractNumId w:val="2"/>
  </w:num>
  <w:num w:numId="3" w16cid:durableId="1431315122">
    <w:abstractNumId w:val="11"/>
  </w:num>
  <w:num w:numId="4" w16cid:durableId="1501195772">
    <w:abstractNumId w:val="5"/>
  </w:num>
  <w:num w:numId="5" w16cid:durableId="1740784651">
    <w:abstractNumId w:val="6"/>
  </w:num>
  <w:num w:numId="6" w16cid:durableId="1849833035">
    <w:abstractNumId w:val="4"/>
  </w:num>
  <w:num w:numId="7" w16cid:durableId="2098287954">
    <w:abstractNumId w:val="13"/>
  </w:num>
  <w:num w:numId="8" w16cid:durableId="240258918">
    <w:abstractNumId w:val="8"/>
  </w:num>
  <w:num w:numId="9" w16cid:durableId="302319943">
    <w:abstractNumId w:val="0"/>
  </w:num>
  <w:num w:numId="10" w16cid:durableId="560601919">
    <w:abstractNumId w:val="1"/>
  </w:num>
  <w:num w:numId="11" w16cid:durableId="625307817">
    <w:abstractNumId w:val="12"/>
  </w:num>
  <w:num w:numId="12" w16cid:durableId="656152302">
    <w:abstractNumId w:val="7"/>
  </w:num>
  <w:num w:numId="13" w16cid:durableId="852694890">
    <w:abstractNumId w:val="3"/>
  </w:num>
  <w:num w:numId="14" w16cid:durableId="9923742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WAFVersion" w:val="5.0"/>
    <w:docVar w:name="zzmp10NoTrailerPromptID" w:val="OMM_US.80778620.2"/>
  </w:docVars>
  <w:rsids>
    <w:rsidRoot w:val="00022FB6"/>
    <w:rsid w:val="000000CD"/>
    <w:rsid w:val="00001299"/>
    <w:rsid w:val="0000279F"/>
    <w:rsid w:val="00002965"/>
    <w:rsid w:val="00002D40"/>
    <w:rsid w:val="00002E44"/>
    <w:rsid w:val="000030C8"/>
    <w:rsid w:val="000040D6"/>
    <w:rsid w:val="00004522"/>
    <w:rsid w:val="00004CA2"/>
    <w:rsid w:val="00005985"/>
    <w:rsid w:val="00005FA3"/>
    <w:rsid w:val="0000745E"/>
    <w:rsid w:val="00007521"/>
    <w:rsid w:val="000130A9"/>
    <w:rsid w:val="00013CE1"/>
    <w:rsid w:val="00014465"/>
    <w:rsid w:val="00014997"/>
    <w:rsid w:val="00014DB8"/>
    <w:rsid w:val="00014E72"/>
    <w:rsid w:val="00015590"/>
    <w:rsid w:val="00016460"/>
    <w:rsid w:val="000167A4"/>
    <w:rsid w:val="00016AC0"/>
    <w:rsid w:val="00017760"/>
    <w:rsid w:val="000200FB"/>
    <w:rsid w:val="00020CFB"/>
    <w:rsid w:val="00021237"/>
    <w:rsid w:val="00022BC1"/>
    <w:rsid w:val="00022FB6"/>
    <w:rsid w:val="00024CC5"/>
    <w:rsid w:val="0002702D"/>
    <w:rsid w:val="00027249"/>
    <w:rsid w:val="000278DF"/>
    <w:rsid w:val="0003316D"/>
    <w:rsid w:val="000338E1"/>
    <w:rsid w:val="00034257"/>
    <w:rsid w:val="00034B54"/>
    <w:rsid w:val="00035893"/>
    <w:rsid w:val="00035E32"/>
    <w:rsid w:val="00036786"/>
    <w:rsid w:val="00036A72"/>
    <w:rsid w:val="000372D7"/>
    <w:rsid w:val="00037D71"/>
    <w:rsid w:val="0004054A"/>
    <w:rsid w:val="000416CE"/>
    <w:rsid w:val="00041B77"/>
    <w:rsid w:val="00041CF2"/>
    <w:rsid w:val="000422F2"/>
    <w:rsid w:val="00042A4D"/>
    <w:rsid w:val="000458A5"/>
    <w:rsid w:val="00046A65"/>
    <w:rsid w:val="00047FE8"/>
    <w:rsid w:val="00050162"/>
    <w:rsid w:val="00051469"/>
    <w:rsid w:val="000520F3"/>
    <w:rsid w:val="00053364"/>
    <w:rsid w:val="00054CA3"/>
    <w:rsid w:val="00055D03"/>
    <w:rsid w:val="000572BC"/>
    <w:rsid w:val="000572CF"/>
    <w:rsid w:val="00060533"/>
    <w:rsid w:val="0006119C"/>
    <w:rsid w:val="00062441"/>
    <w:rsid w:val="0006251D"/>
    <w:rsid w:val="00064FBF"/>
    <w:rsid w:val="000671C0"/>
    <w:rsid w:val="0007110C"/>
    <w:rsid w:val="00074518"/>
    <w:rsid w:val="000754DC"/>
    <w:rsid w:val="000764FD"/>
    <w:rsid w:val="000768BA"/>
    <w:rsid w:val="00077E11"/>
    <w:rsid w:val="00082CC7"/>
    <w:rsid w:val="00083162"/>
    <w:rsid w:val="000848B8"/>
    <w:rsid w:val="00085153"/>
    <w:rsid w:val="000853C7"/>
    <w:rsid w:val="00087893"/>
    <w:rsid w:val="000901C1"/>
    <w:rsid w:val="00091379"/>
    <w:rsid w:val="000916FA"/>
    <w:rsid w:val="000920EB"/>
    <w:rsid w:val="00092FEF"/>
    <w:rsid w:val="00093A04"/>
    <w:rsid w:val="00094B3D"/>
    <w:rsid w:val="0009539F"/>
    <w:rsid w:val="000A01A0"/>
    <w:rsid w:val="000A223C"/>
    <w:rsid w:val="000A34F2"/>
    <w:rsid w:val="000A37B7"/>
    <w:rsid w:val="000A5AB3"/>
    <w:rsid w:val="000A7181"/>
    <w:rsid w:val="000B09D8"/>
    <w:rsid w:val="000B0C32"/>
    <w:rsid w:val="000B2752"/>
    <w:rsid w:val="000B5FF4"/>
    <w:rsid w:val="000B7317"/>
    <w:rsid w:val="000C1E8A"/>
    <w:rsid w:val="000C25BB"/>
    <w:rsid w:val="000C3D74"/>
    <w:rsid w:val="000C42A3"/>
    <w:rsid w:val="000C4DC9"/>
    <w:rsid w:val="000C77AF"/>
    <w:rsid w:val="000D22CB"/>
    <w:rsid w:val="000D35CA"/>
    <w:rsid w:val="000D6970"/>
    <w:rsid w:val="000D703B"/>
    <w:rsid w:val="000D7390"/>
    <w:rsid w:val="000D76B5"/>
    <w:rsid w:val="000D7AF3"/>
    <w:rsid w:val="000E048F"/>
    <w:rsid w:val="000E28AC"/>
    <w:rsid w:val="000E2D0F"/>
    <w:rsid w:val="000E346A"/>
    <w:rsid w:val="000E6541"/>
    <w:rsid w:val="000E6660"/>
    <w:rsid w:val="000E6ABE"/>
    <w:rsid w:val="000F02B2"/>
    <w:rsid w:val="000F178B"/>
    <w:rsid w:val="000F1B19"/>
    <w:rsid w:val="000F1ED5"/>
    <w:rsid w:val="000F204D"/>
    <w:rsid w:val="000F33F9"/>
    <w:rsid w:val="000F42F5"/>
    <w:rsid w:val="000F434D"/>
    <w:rsid w:val="000F5860"/>
    <w:rsid w:val="00100880"/>
    <w:rsid w:val="001013ED"/>
    <w:rsid w:val="0010345F"/>
    <w:rsid w:val="0010440F"/>
    <w:rsid w:val="00105C34"/>
    <w:rsid w:val="001068B2"/>
    <w:rsid w:val="00107168"/>
    <w:rsid w:val="001120FF"/>
    <w:rsid w:val="0011249D"/>
    <w:rsid w:val="001144E1"/>
    <w:rsid w:val="00115D1D"/>
    <w:rsid w:val="00116A72"/>
    <w:rsid w:val="00116CEE"/>
    <w:rsid w:val="00116FCA"/>
    <w:rsid w:val="00120C1C"/>
    <w:rsid w:val="00121FE4"/>
    <w:rsid w:val="00122003"/>
    <w:rsid w:val="001230A5"/>
    <w:rsid w:val="0012330B"/>
    <w:rsid w:val="0012377F"/>
    <w:rsid w:val="001307FC"/>
    <w:rsid w:val="001319F3"/>
    <w:rsid w:val="00131BA1"/>
    <w:rsid w:val="00132B0A"/>
    <w:rsid w:val="00136617"/>
    <w:rsid w:val="001371A3"/>
    <w:rsid w:val="001371CE"/>
    <w:rsid w:val="001378C5"/>
    <w:rsid w:val="00140795"/>
    <w:rsid w:val="00140836"/>
    <w:rsid w:val="00142944"/>
    <w:rsid w:val="001440AF"/>
    <w:rsid w:val="001445CD"/>
    <w:rsid w:val="001459BA"/>
    <w:rsid w:val="00146243"/>
    <w:rsid w:val="001470DC"/>
    <w:rsid w:val="00147BC5"/>
    <w:rsid w:val="001512CD"/>
    <w:rsid w:val="001539FE"/>
    <w:rsid w:val="001546EA"/>
    <w:rsid w:val="00155A0E"/>
    <w:rsid w:val="00155A9E"/>
    <w:rsid w:val="00155DAF"/>
    <w:rsid w:val="00157A24"/>
    <w:rsid w:val="00161EBA"/>
    <w:rsid w:val="0016253B"/>
    <w:rsid w:val="0016286A"/>
    <w:rsid w:val="001629AD"/>
    <w:rsid w:val="001656E1"/>
    <w:rsid w:val="001675AB"/>
    <w:rsid w:val="00167E15"/>
    <w:rsid w:val="00170E7C"/>
    <w:rsid w:val="00171651"/>
    <w:rsid w:val="001720A1"/>
    <w:rsid w:val="001728F4"/>
    <w:rsid w:val="00173B44"/>
    <w:rsid w:val="00174CAF"/>
    <w:rsid w:val="001760B6"/>
    <w:rsid w:val="00177285"/>
    <w:rsid w:val="00177370"/>
    <w:rsid w:val="00180382"/>
    <w:rsid w:val="00180EEC"/>
    <w:rsid w:val="00181651"/>
    <w:rsid w:val="00181F89"/>
    <w:rsid w:val="00183AA8"/>
    <w:rsid w:val="0018414F"/>
    <w:rsid w:val="0018552D"/>
    <w:rsid w:val="00185E07"/>
    <w:rsid w:val="001916DE"/>
    <w:rsid w:val="00195C30"/>
    <w:rsid w:val="00196C07"/>
    <w:rsid w:val="001A030F"/>
    <w:rsid w:val="001A14E9"/>
    <w:rsid w:val="001A1AA1"/>
    <w:rsid w:val="001A1B5E"/>
    <w:rsid w:val="001A1E17"/>
    <w:rsid w:val="001A3025"/>
    <w:rsid w:val="001A342B"/>
    <w:rsid w:val="001A3CA0"/>
    <w:rsid w:val="001A4823"/>
    <w:rsid w:val="001A4BEA"/>
    <w:rsid w:val="001A553D"/>
    <w:rsid w:val="001A55F5"/>
    <w:rsid w:val="001A6405"/>
    <w:rsid w:val="001A6EA0"/>
    <w:rsid w:val="001A74CE"/>
    <w:rsid w:val="001A7BDA"/>
    <w:rsid w:val="001B0AEF"/>
    <w:rsid w:val="001B2A42"/>
    <w:rsid w:val="001B32EA"/>
    <w:rsid w:val="001B50EF"/>
    <w:rsid w:val="001B55CA"/>
    <w:rsid w:val="001B5D7B"/>
    <w:rsid w:val="001B635A"/>
    <w:rsid w:val="001B660D"/>
    <w:rsid w:val="001B6696"/>
    <w:rsid w:val="001B69AF"/>
    <w:rsid w:val="001B7757"/>
    <w:rsid w:val="001C04CA"/>
    <w:rsid w:val="001C1D3F"/>
    <w:rsid w:val="001C2C8C"/>
    <w:rsid w:val="001C410C"/>
    <w:rsid w:val="001C44E1"/>
    <w:rsid w:val="001C452E"/>
    <w:rsid w:val="001C6CBE"/>
    <w:rsid w:val="001D0554"/>
    <w:rsid w:val="001D0EA5"/>
    <w:rsid w:val="001D1BEC"/>
    <w:rsid w:val="001D27E5"/>
    <w:rsid w:val="001D3A71"/>
    <w:rsid w:val="001D5386"/>
    <w:rsid w:val="001D5B3C"/>
    <w:rsid w:val="001D5E72"/>
    <w:rsid w:val="001D6164"/>
    <w:rsid w:val="001D6EC4"/>
    <w:rsid w:val="001D70F2"/>
    <w:rsid w:val="001D7D74"/>
    <w:rsid w:val="001D7EB9"/>
    <w:rsid w:val="001E1234"/>
    <w:rsid w:val="001E1B13"/>
    <w:rsid w:val="001E2031"/>
    <w:rsid w:val="001E50B3"/>
    <w:rsid w:val="001E53F2"/>
    <w:rsid w:val="001E7921"/>
    <w:rsid w:val="001F13F7"/>
    <w:rsid w:val="001F165B"/>
    <w:rsid w:val="001F4292"/>
    <w:rsid w:val="001F4F8B"/>
    <w:rsid w:val="001F648A"/>
    <w:rsid w:val="001F733D"/>
    <w:rsid w:val="001F7D42"/>
    <w:rsid w:val="00200D3F"/>
    <w:rsid w:val="00201A25"/>
    <w:rsid w:val="00201F5A"/>
    <w:rsid w:val="002048C6"/>
    <w:rsid w:val="002069F1"/>
    <w:rsid w:val="0020703C"/>
    <w:rsid w:val="00207893"/>
    <w:rsid w:val="00210531"/>
    <w:rsid w:val="00212984"/>
    <w:rsid w:val="00212E32"/>
    <w:rsid w:val="0021336A"/>
    <w:rsid w:val="00213D38"/>
    <w:rsid w:val="00213FBC"/>
    <w:rsid w:val="00214492"/>
    <w:rsid w:val="00214CD7"/>
    <w:rsid w:val="00214E24"/>
    <w:rsid w:val="00215495"/>
    <w:rsid w:val="00216052"/>
    <w:rsid w:val="0021741D"/>
    <w:rsid w:val="0022283D"/>
    <w:rsid w:val="002229B0"/>
    <w:rsid w:val="00222ADF"/>
    <w:rsid w:val="00222CEF"/>
    <w:rsid w:val="002244D7"/>
    <w:rsid w:val="0022572D"/>
    <w:rsid w:val="002259E1"/>
    <w:rsid w:val="00225D2E"/>
    <w:rsid w:val="002260F2"/>
    <w:rsid w:val="00226E94"/>
    <w:rsid w:val="00227DAB"/>
    <w:rsid w:val="00231466"/>
    <w:rsid w:val="00234763"/>
    <w:rsid w:val="00236730"/>
    <w:rsid w:val="002371C7"/>
    <w:rsid w:val="00237B38"/>
    <w:rsid w:val="00240C96"/>
    <w:rsid w:val="00241512"/>
    <w:rsid w:val="002419E4"/>
    <w:rsid w:val="00242484"/>
    <w:rsid w:val="00243A59"/>
    <w:rsid w:val="00244DE4"/>
    <w:rsid w:val="0025059B"/>
    <w:rsid w:val="002505BE"/>
    <w:rsid w:val="00250C21"/>
    <w:rsid w:val="00251EC6"/>
    <w:rsid w:val="00252116"/>
    <w:rsid w:val="0025371D"/>
    <w:rsid w:val="00253F74"/>
    <w:rsid w:val="00254042"/>
    <w:rsid w:val="00260A7F"/>
    <w:rsid w:val="0026163E"/>
    <w:rsid w:val="00261C4F"/>
    <w:rsid w:val="00261E8C"/>
    <w:rsid w:val="002625DE"/>
    <w:rsid w:val="0026284D"/>
    <w:rsid w:val="00264461"/>
    <w:rsid w:val="00264DCD"/>
    <w:rsid w:val="002650F6"/>
    <w:rsid w:val="0026646E"/>
    <w:rsid w:val="00266E41"/>
    <w:rsid w:val="00266E9D"/>
    <w:rsid w:val="00272F03"/>
    <w:rsid w:val="00273234"/>
    <w:rsid w:val="00273796"/>
    <w:rsid w:val="00275B27"/>
    <w:rsid w:val="00276277"/>
    <w:rsid w:val="0028151D"/>
    <w:rsid w:val="002821A9"/>
    <w:rsid w:val="002829D4"/>
    <w:rsid w:val="00286998"/>
    <w:rsid w:val="00287421"/>
    <w:rsid w:val="002874CE"/>
    <w:rsid w:val="00290553"/>
    <w:rsid w:val="00292030"/>
    <w:rsid w:val="00292B71"/>
    <w:rsid w:val="002947F8"/>
    <w:rsid w:val="002969D7"/>
    <w:rsid w:val="00297792"/>
    <w:rsid w:val="002A02AA"/>
    <w:rsid w:val="002A0A3F"/>
    <w:rsid w:val="002A10D6"/>
    <w:rsid w:val="002A274F"/>
    <w:rsid w:val="002A290C"/>
    <w:rsid w:val="002A401D"/>
    <w:rsid w:val="002A43E8"/>
    <w:rsid w:val="002A4603"/>
    <w:rsid w:val="002A46D0"/>
    <w:rsid w:val="002A5498"/>
    <w:rsid w:val="002A5BEB"/>
    <w:rsid w:val="002A782A"/>
    <w:rsid w:val="002B0103"/>
    <w:rsid w:val="002B26CD"/>
    <w:rsid w:val="002B2872"/>
    <w:rsid w:val="002B2A76"/>
    <w:rsid w:val="002B35C0"/>
    <w:rsid w:val="002B3671"/>
    <w:rsid w:val="002B489C"/>
    <w:rsid w:val="002C083F"/>
    <w:rsid w:val="002C6081"/>
    <w:rsid w:val="002D0B3C"/>
    <w:rsid w:val="002D1116"/>
    <w:rsid w:val="002D1EFE"/>
    <w:rsid w:val="002D483E"/>
    <w:rsid w:val="002D50D9"/>
    <w:rsid w:val="002D5333"/>
    <w:rsid w:val="002D75DC"/>
    <w:rsid w:val="002E008B"/>
    <w:rsid w:val="002E078A"/>
    <w:rsid w:val="002E11BD"/>
    <w:rsid w:val="002E33A8"/>
    <w:rsid w:val="002E3834"/>
    <w:rsid w:val="002E4429"/>
    <w:rsid w:val="002E48CC"/>
    <w:rsid w:val="002E4E05"/>
    <w:rsid w:val="002E6A89"/>
    <w:rsid w:val="002E6E24"/>
    <w:rsid w:val="002E7345"/>
    <w:rsid w:val="002F0486"/>
    <w:rsid w:val="002F0DD4"/>
    <w:rsid w:val="002F1B66"/>
    <w:rsid w:val="002F26E9"/>
    <w:rsid w:val="002F280F"/>
    <w:rsid w:val="002F462E"/>
    <w:rsid w:val="002F4EB9"/>
    <w:rsid w:val="002F5101"/>
    <w:rsid w:val="002F51A5"/>
    <w:rsid w:val="00301F57"/>
    <w:rsid w:val="0030377D"/>
    <w:rsid w:val="00303E87"/>
    <w:rsid w:val="00305250"/>
    <w:rsid w:val="00306254"/>
    <w:rsid w:val="00306890"/>
    <w:rsid w:val="00306B68"/>
    <w:rsid w:val="00307350"/>
    <w:rsid w:val="0030768B"/>
    <w:rsid w:val="00307DC7"/>
    <w:rsid w:val="00310429"/>
    <w:rsid w:val="00312CC7"/>
    <w:rsid w:val="00314090"/>
    <w:rsid w:val="0031600C"/>
    <w:rsid w:val="003160CD"/>
    <w:rsid w:val="003166F8"/>
    <w:rsid w:val="00317FCA"/>
    <w:rsid w:val="00320469"/>
    <w:rsid w:val="00320E3E"/>
    <w:rsid w:val="00322EDE"/>
    <w:rsid w:val="003258B7"/>
    <w:rsid w:val="00326251"/>
    <w:rsid w:val="00326714"/>
    <w:rsid w:val="00326C8C"/>
    <w:rsid w:val="003303A0"/>
    <w:rsid w:val="003323E9"/>
    <w:rsid w:val="00333B0A"/>
    <w:rsid w:val="00333C2E"/>
    <w:rsid w:val="0033649F"/>
    <w:rsid w:val="00336A54"/>
    <w:rsid w:val="0034019C"/>
    <w:rsid w:val="00340592"/>
    <w:rsid w:val="0034144A"/>
    <w:rsid w:val="003434FB"/>
    <w:rsid w:val="00345BFC"/>
    <w:rsid w:val="00351111"/>
    <w:rsid w:val="0035401B"/>
    <w:rsid w:val="00354659"/>
    <w:rsid w:val="003549CB"/>
    <w:rsid w:val="003565B8"/>
    <w:rsid w:val="003569B0"/>
    <w:rsid w:val="00356A2A"/>
    <w:rsid w:val="00356A41"/>
    <w:rsid w:val="00357025"/>
    <w:rsid w:val="003574ED"/>
    <w:rsid w:val="0036202C"/>
    <w:rsid w:val="00363DE5"/>
    <w:rsid w:val="00363F3D"/>
    <w:rsid w:val="0036608B"/>
    <w:rsid w:val="003662A6"/>
    <w:rsid w:val="00366DBC"/>
    <w:rsid w:val="00370060"/>
    <w:rsid w:val="00370FCD"/>
    <w:rsid w:val="003716C5"/>
    <w:rsid w:val="00374D7B"/>
    <w:rsid w:val="00375500"/>
    <w:rsid w:val="003757E8"/>
    <w:rsid w:val="00375A0C"/>
    <w:rsid w:val="0038352E"/>
    <w:rsid w:val="00383D20"/>
    <w:rsid w:val="00384CDA"/>
    <w:rsid w:val="00384DC5"/>
    <w:rsid w:val="003859B3"/>
    <w:rsid w:val="00387871"/>
    <w:rsid w:val="00387B5A"/>
    <w:rsid w:val="00390AC9"/>
    <w:rsid w:val="00390F89"/>
    <w:rsid w:val="00391474"/>
    <w:rsid w:val="00392362"/>
    <w:rsid w:val="00392B01"/>
    <w:rsid w:val="00393C86"/>
    <w:rsid w:val="00394595"/>
    <w:rsid w:val="0039540F"/>
    <w:rsid w:val="003954F4"/>
    <w:rsid w:val="00396902"/>
    <w:rsid w:val="00396D9E"/>
    <w:rsid w:val="00397737"/>
    <w:rsid w:val="00397C1E"/>
    <w:rsid w:val="003A2C22"/>
    <w:rsid w:val="003A50EF"/>
    <w:rsid w:val="003A5178"/>
    <w:rsid w:val="003A7033"/>
    <w:rsid w:val="003A7D98"/>
    <w:rsid w:val="003B03D7"/>
    <w:rsid w:val="003B0A70"/>
    <w:rsid w:val="003B0C92"/>
    <w:rsid w:val="003B1898"/>
    <w:rsid w:val="003B1A03"/>
    <w:rsid w:val="003B1EE0"/>
    <w:rsid w:val="003B2416"/>
    <w:rsid w:val="003B2FB1"/>
    <w:rsid w:val="003B3149"/>
    <w:rsid w:val="003B32CE"/>
    <w:rsid w:val="003B3391"/>
    <w:rsid w:val="003B4BF0"/>
    <w:rsid w:val="003B640E"/>
    <w:rsid w:val="003B6C89"/>
    <w:rsid w:val="003B7762"/>
    <w:rsid w:val="003B79AC"/>
    <w:rsid w:val="003C053B"/>
    <w:rsid w:val="003C1629"/>
    <w:rsid w:val="003C2DAF"/>
    <w:rsid w:val="003C716F"/>
    <w:rsid w:val="003C72CB"/>
    <w:rsid w:val="003D019F"/>
    <w:rsid w:val="003D1DFC"/>
    <w:rsid w:val="003D22D2"/>
    <w:rsid w:val="003D2836"/>
    <w:rsid w:val="003D29B2"/>
    <w:rsid w:val="003D2FC4"/>
    <w:rsid w:val="003D3BE6"/>
    <w:rsid w:val="003D4F39"/>
    <w:rsid w:val="003D53DE"/>
    <w:rsid w:val="003D5E8C"/>
    <w:rsid w:val="003D752A"/>
    <w:rsid w:val="003D7B66"/>
    <w:rsid w:val="003D7F64"/>
    <w:rsid w:val="003E01A9"/>
    <w:rsid w:val="003E0D3C"/>
    <w:rsid w:val="003E225D"/>
    <w:rsid w:val="003E3E00"/>
    <w:rsid w:val="003E4891"/>
    <w:rsid w:val="003E4E73"/>
    <w:rsid w:val="003E516D"/>
    <w:rsid w:val="003E5C86"/>
    <w:rsid w:val="003E6EA6"/>
    <w:rsid w:val="003E763E"/>
    <w:rsid w:val="003E7B4C"/>
    <w:rsid w:val="003F009F"/>
    <w:rsid w:val="003F02E0"/>
    <w:rsid w:val="003F0F22"/>
    <w:rsid w:val="003F47F8"/>
    <w:rsid w:val="003F639E"/>
    <w:rsid w:val="003F778E"/>
    <w:rsid w:val="003F7942"/>
    <w:rsid w:val="00400E71"/>
    <w:rsid w:val="00403F39"/>
    <w:rsid w:val="00406677"/>
    <w:rsid w:val="00406842"/>
    <w:rsid w:val="00410AA7"/>
    <w:rsid w:val="00413998"/>
    <w:rsid w:val="00413F5A"/>
    <w:rsid w:val="00414AB7"/>
    <w:rsid w:val="00415D66"/>
    <w:rsid w:val="00417139"/>
    <w:rsid w:val="00417C85"/>
    <w:rsid w:val="00421607"/>
    <w:rsid w:val="00422679"/>
    <w:rsid w:val="00423B83"/>
    <w:rsid w:val="00423DA1"/>
    <w:rsid w:val="004245A0"/>
    <w:rsid w:val="00425B1E"/>
    <w:rsid w:val="00425FDC"/>
    <w:rsid w:val="00426A88"/>
    <w:rsid w:val="00432958"/>
    <w:rsid w:val="00432F6F"/>
    <w:rsid w:val="00436A1A"/>
    <w:rsid w:val="00436D44"/>
    <w:rsid w:val="00437E8E"/>
    <w:rsid w:val="00440A6F"/>
    <w:rsid w:val="00440D32"/>
    <w:rsid w:val="0044667B"/>
    <w:rsid w:val="0044697B"/>
    <w:rsid w:val="004501C3"/>
    <w:rsid w:val="00451593"/>
    <w:rsid w:val="00451A6E"/>
    <w:rsid w:val="00451D8A"/>
    <w:rsid w:val="00452EDF"/>
    <w:rsid w:val="00456FBA"/>
    <w:rsid w:val="00457BB9"/>
    <w:rsid w:val="004608E7"/>
    <w:rsid w:val="004634D3"/>
    <w:rsid w:val="0046400C"/>
    <w:rsid w:val="004656E4"/>
    <w:rsid w:val="0046621C"/>
    <w:rsid w:val="004666AE"/>
    <w:rsid w:val="00471110"/>
    <w:rsid w:val="0047243C"/>
    <w:rsid w:val="0047304C"/>
    <w:rsid w:val="004750D8"/>
    <w:rsid w:val="0047583C"/>
    <w:rsid w:val="00475892"/>
    <w:rsid w:val="0048195D"/>
    <w:rsid w:val="0048324B"/>
    <w:rsid w:val="00483DB9"/>
    <w:rsid w:val="00484445"/>
    <w:rsid w:val="004874CF"/>
    <w:rsid w:val="004911D7"/>
    <w:rsid w:val="0049265D"/>
    <w:rsid w:val="004932AD"/>
    <w:rsid w:val="00494308"/>
    <w:rsid w:val="00494C9D"/>
    <w:rsid w:val="004A1167"/>
    <w:rsid w:val="004A2D9A"/>
    <w:rsid w:val="004A43B4"/>
    <w:rsid w:val="004A58DD"/>
    <w:rsid w:val="004A7F1C"/>
    <w:rsid w:val="004A7F25"/>
    <w:rsid w:val="004B02C4"/>
    <w:rsid w:val="004B03F0"/>
    <w:rsid w:val="004B071E"/>
    <w:rsid w:val="004B31ED"/>
    <w:rsid w:val="004B3F6F"/>
    <w:rsid w:val="004B409C"/>
    <w:rsid w:val="004B5525"/>
    <w:rsid w:val="004B5B24"/>
    <w:rsid w:val="004B5BAC"/>
    <w:rsid w:val="004B5DF5"/>
    <w:rsid w:val="004B7D61"/>
    <w:rsid w:val="004C0C4C"/>
    <w:rsid w:val="004C0E72"/>
    <w:rsid w:val="004C1954"/>
    <w:rsid w:val="004C264D"/>
    <w:rsid w:val="004D0E69"/>
    <w:rsid w:val="004D1E36"/>
    <w:rsid w:val="004D31B7"/>
    <w:rsid w:val="004D4B0B"/>
    <w:rsid w:val="004D4B18"/>
    <w:rsid w:val="004D7254"/>
    <w:rsid w:val="004D72A5"/>
    <w:rsid w:val="004E2B59"/>
    <w:rsid w:val="004E34AF"/>
    <w:rsid w:val="004E405F"/>
    <w:rsid w:val="004E60F5"/>
    <w:rsid w:val="004E71A1"/>
    <w:rsid w:val="004F1169"/>
    <w:rsid w:val="004F15BD"/>
    <w:rsid w:val="004F16FA"/>
    <w:rsid w:val="004F3845"/>
    <w:rsid w:val="004F3924"/>
    <w:rsid w:val="004F5A8B"/>
    <w:rsid w:val="004F60F8"/>
    <w:rsid w:val="004F7A7D"/>
    <w:rsid w:val="00500E46"/>
    <w:rsid w:val="00501765"/>
    <w:rsid w:val="00503C16"/>
    <w:rsid w:val="00504DA7"/>
    <w:rsid w:val="00507844"/>
    <w:rsid w:val="005112CE"/>
    <w:rsid w:val="00512D24"/>
    <w:rsid w:val="005130FF"/>
    <w:rsid w:val="00514832"/>
    <w:rsid w:val="005158AC"/>
    <w:rsid w:val="005169FC"/>
    <w:rsid w:val="00516FF9"/>
    <w:rsid w:val="00520793"/>
    <w:rsid w:val="005227BE"/>
    <w:rsid w:val="00522955"/>
    <w:rsid w:val="005234B0"/>
    <w:rsid w:val="005249E0"/>
    <w:rsid w:val="00525833"/>
    <w:rsid w:val="00525AB5"/>
    <w:rsid w:val="00530D4B"/>
    <w:rsid w:val="00532DFC"/>
    <w:rsid w:val="00533496"/>
    <w:rsid w:val="00535CB3"/>
    <w:rsid w:val="0053620D"/>
    <w:rsid w:val="00536B5B"/>
    <w:rsid w:val="00537D2A"/>
    <w:rsid w:val="00540AD4"/>
    <w:rsid w:val="0054340B"/>
    <w:rsid w:val="00544FE8"/>
    <w:rsid w:val="00544FE9"/>
    <w:rsid w:val="00545AAB"/>
    <w:rsid w:val="00547016"/>
    <w:rsid w:val="005513FD"/>
    <w:rsid w:val="005517B2"/>
    <w:rsid w:val="00551A7A"/>
    <w:rsid w:val="0055264F"/>
    <w:rsid w:val="00553F5B"/>
    <w:rsid w:val="0055454C"/>
    <w:rsid w:val="005547EA"/>
    <w:rsid w:val="0055509B"/>
    <w:rsid w:val="005556D9"/>
    <w:rsid w:val="00555E7C"/>
    <w:rsid w:val="0055626D"/>
    <w:rsid w:val="00556C0B"/>
    <w:rsid w:val="00556E47"/>
    <w:rsid w:val="005605DF"/>
    <w:rsid w:val="00560955"/>
    <w:rsid w:val="00563836"/>
    <w:rsid w:val="0056446F"/>
    <w:rsid w:val="00565428"/>
    <w:rsid w:val="00566641"/>
    <w:rsid w:val="00567098"/>
    <w:rsid w:val="00567A40"/>
    <w:rsid w:val="005721D6"/>
    <w:rsid w:val="00572965"/>
    <w:rsid w:val="00572D91"/>
    <w:rsid w:val="00576A2D"/>
    <w:rsid w:val="00576C5B"/>
    <w:rsid w:val="005778B9"/>
    <w:rsid w:val="00577CFB"/>
    <w:rsid w:val="0058583B"/>
    <w:rsid w:val="0058586E"/>
    <w:rsid w:val="00586737"/>
    <w:rsid w:val="0059172B"/>
    <w:rsid w:val="005917E6"/>
    <w:rsid w:val="0059283A"/>
    <w:rsid w:val="0059288F"/>
    <w:rsid w:val="00593B92"/>
    <w:rsid w:val="0059425F"/>
    <w:rsid w:val="005961FB"/>
    <w:rsid w:val="00596334"/>
    <w:rsid w:val="00596EC1"/>
    <w:rsid w:val="005A3AEB"/>
    <w:rsid w:val="005A3B21"/>
    <w:rsid w:val="005A4929"/>
    <w:rsid w:val="005A56DF"/>
    <w:rsid w:val="005A56E2"/>
    <w:rsid w:val="005A5808"/>
    <w:rsid w:val="005A5C51"/>
    <w:rsid w:val="005A6764"/>
    <w:rsid w:val="005A7713"/>
    <w:rsid w:val="005B0580"/>
    <w:rsid w:val="005B077F"/>
    <w:rsid w:val="005B1722"/>
    <w:rsid w:val="005B1F86"/>
    <w:rsid w:val="005B2029"/>
    <w:rsid w:val="005B35A6"/>
    <w:rsid w:val="005B43DE"/>
    <w:rsid w:val="005B5577"/>
    <w:rsid w:val="005B5F0A"/>
    <w:rsid w:val="005C0808"/>
    <w:rsid w:val="005C240B"/>
    <w:rsid w:val="005C4415"/>
    <w:rsid w:val="005C5423"/>
    <w:rsid w:val="005C59CE"/>
    <w:rsid w:val="005C6570"/>
    <w:rsid w:val="005C6878"/>
    <w:rsid w:val="005C6A34"/>
    <w:rsid w:val="005D0EC9"/>
    <w:rsid w:val="005D253D"/>
    <w:rsid w:val="005D2B04"/>
    <w:rsid w:val="005D45AF"/>
    <w:rsid w:val="005D48B4"/>
    <w:rsid w:val="005D48D2"/>
    <w:rsid w:val="005D60BA"/>
    <w:rsid w:val="005D642A"/>
    <w:rsid w:val="005D66F4"/>
    <w:rsid w:val="005D6C75"/>
    <w:rsid w:val="005E01A6"/>
    <w:rsid w:val="005E0E44"/>
    <w:rsid w:val="005E0FF0"/>
    <w:rsid w:val="005E1318"/>
    <w:rsid w:val="005E244B"/>
    <w:rsid w:val="005E2535"/>
    <w:rsid w:val="005E38A2"/>
    <w:rsid w:val="005E38A6"/>
    <w:rsid w:val="005E3A4E"/>
    <w:rsid w:val="005E45F2"/>
    <w:rsid w:val="005E47AD"/>
    <w:rsid w:val="005E5187"/>
    <w:rsid w:val="005E5D0F"/>
    <w:rsid w:val="005E64FB"/>
    <w:rsid w:val="005F0DD0"/>
    <w:rsid w:val="005F22EB"/>
    <w:rsid w:val="005F291E"/>
    <w:rsid w:val="005F4241"/>
    <w:rsid w:val="005F4333"/>
    <w:rsid w:val="005F4679"/>
    <w:rsid w:val="005F47B2"/>
    <w:rsid w:val="005F5E62"/>
    <w:rsid w:val="005F705C"/>
    <w:rsid w:val="005F771B"/>
    <w:rsid w:val="005F7C07"/>
    <w:rsid w:val="00600D88"/>
    <w:rsid w:val="0060144C"/>
    <w:rsid w:val="00602768"/>
    <w:rsid w:val="006049CC"/>
    <w:rsid w:val="00605A4F"/>
    <w:rsid w:val="00605A7F"/>
    <w:rsid w:val="00605D12"/>
    <w:rsid w:val="00610AA2"/>
    <w:rsid w:val="00611DC9"/>
    <w:rsid w:val="00612516"/>
    <w:rsid w:val="00612EC6"/>
    <w:rsid w:val="00615C08"/>
    <w:rsid w:val="0062014B"/>
    <w:rsid w:val="006209AD"/>
    <w:rsid w:val="0062166E"/>
    <w:rsid w:val="006219B0"/>
    <w:rsid w:val="00621DF5"/>
    <w:rsid w:val="00621E67"/>
    <w:rsid w:val="00622E33"/>
    <w:rsid w:val="00623091"/>
    <w:rsid w:val="0062668A"/>
    <w:rsid w:val="00626B98"/>
    <w:rsid w:val="006274E8"/>
    <w:rsid w:val="0062771F"/>
    <w:rsid w:val="0063045F"/>
    <w:rsid w:val="006321EE"/>
    <w:rsid w:val="006331D1"/>
    <w:rsid w:val="00633218"/>
    <w:rsid w:val="0063329C"/>
    <w:rsid w:val="0063350D"/>
    <w:rsid w:val="00633BE6"/>
    <w:rsid w:val="0063472C"/>
    <w:rsid w:val="00635FF1"/>
    <w:rsid w:val="00636DBC"/>
    <w:rsid w:val="00641F88"/>
    <w:rsid w:val="00642AD0"/>
    <w:rsid w:val="00645498"/>
    <w:rsid w:val="0064616E"/>
    <w:rsid w:val="006475E9"/>
    <w:rsid w:val="00650756"/>
    <w:rsid w:val="0065085F"/>
    <w:rsid w:val="0065093E"/>
    <w:rsid w:val="00650C63"/>
    <w:rsid w:val="006521AF"/>
    <w:rsid w:val="00652630"/>
    <w:rsid w:val="00652653"/>
    <w:rsid w:val="00652BAE"/>
    <w:rsid w:val="00652F31"/>
    <w:rsid w:val="0065367E"/>
    <w:rsid w:val="00653CA5"/>
    <w:rsid w:val="00653CBF"/>
    <w:rsid w:val="00654714"/>
    <w:rsid w:val="00654E37"/>
    <w:rsid w:val="00654F05"/>
    <w:rsid w:val="00655769"/>
    <w:rsid w:val="00655FA9"/>
    <w:rsid w:val="00656BCC"/>
    <w:rsid w:val="0066036B"/>
    <w:rsid w:val="006604BA"/>
    <w:rsid w:val="00663959"/>
    <w:rsid w:val="00663E43"/>
    <w:rsid w:val="00664532"/>
    <w:rsid w:val="00664ACA"/>
    <w:rsid w:val="00664E49"/>
    <w:rsid w:val="006650AF"/>
    <w:rsid w:val="00671DB8"/>
    <w:rsid w:val="006733CC"/>
    <w:rsid w:val="006738AE"/>
    <w:rsid w:val="006739CC"/>
    <w:rsid w:val="00673C1E"/>
    <w:rsid w:val="00674F10"/>
    <w:rsid w:val="006769A5"/>
    <w:rsid w:val="00677530"/>
    <w:rsid w:val="006777FF"/>
    <w:rsid w:val="00677C73"/>
    <w:rsid w:val="006805FF"/>
    <w:rsid w:val="0068186E"/>
    <w:rsid w:val="00681C28"/>
    <w:rsid w:val="00684A05"/>
    <w:rsid w:val="00686131"/>
    <w:rsid w:val="0068634A"/>
    <w:rsid w:val="00690F0C"/>
    <w:rsid w:val="00691710"/>
    <w:rsid w:val="00691812"/>
    <w:rsid w:val="00691F58"/>
    <w:rsid w:val="0069203A"/>
    <w:rsid w:val="006923A9"/>
    <w:rsid w:val="006944FD"/>
    <w:rsid w:val="006954C1"/>
    <w:rsid w:val="00697729"/>
    <w:rsid w:val="006978E4"/>
    <w:rsid w:val="006A17F1"/>
    <w:rsid w:val="006A2567"/>
    <w:rsid w:val="006A3A67"/>
    <w:rsid w:val="006B12E3"/>
    <w:rsid w:val="006B14B4"/>
    <w:rsid w:val="006B28E1"/>
    <w:rsid w:val="006B38B4"/>
    <w:rsid w:val="006B4F9F"/>
    <w:rsid w:val="006B52FC"/>
    <w:rsid w:val="006B54A5"/>
    <w:rsid w:val="006B7C3C"/>
    <w:rsid w:val="006C0FCE"/>
    <w:rsid w:val="006C15DC"/>
    <w:rsid w:val="006C15FE"/>
    <w:rsid w:val="006C1A29"/>
    <w:rsid w:val="006C34C5"/>
    <w:rsid w:val="006C39C2"/>
    <w:rsid w:val="006C3C4E"/>
    <w:rsid w:val="006C3FB6"/>
    <w:rsid w:val="006C3FF3"/>
    <w:rsid w:val="006C4231"/>
    <w:rsid w:val="006C66C6"/>
    <w:rsid w:val="006D0200"/>
    <w:rsid w:val="006D14B9"/>
    <w:rsid w:val="006D151B"/>
    <w:rsid w:val="006D17BC"/>
    <w:rsid w:val="006D5624"/>
    <w:rsid w:val="006D5775"/>
    <w:rsid w:val="006D617B"/>
    <w:rsid w:val="006D7029"/>
    <w:rsid w:val="006D703F"/>
    <w:rsid w:val="006D7FB0"/>
    <w:rsid w:val="006E243B"/>
    <w:rsid w:val="006E4307"/>
    <w:rsid w:val="006E4475"/>
    <w:rsid w:val="006E73E3"/>
    <w:rsid w:val="006E7523"/>
    <w:rsid w:val="006F12A7"/>
    <w:rsid w:val="006F25F1"/>
    <w:rsid w:val="006F2AAC"/>
    <w:rsid w:val="006F3193"/>
    <w:rsid w:val="006F369D"/>
    <w:rsid w:val="006F615B"/>
    <w:rsid w:val="006F7992"/>
    <w:rsid w:val="0070043F"/>
    <w:rsid w:val="0070132F"/>
    <w:rsid w:val="00703CBD"/>
    <w:rsid w:val="00703FBB"/>
    <w:rsid w:val="007045B4"/>
    <w:rsid w:val="00704675"/>
    <w:rsid w:val="00704B2C"/>
    <w:rsid w:val="00706D5F"/>
    <w:rsid w:val="007100D3"/>
    <w:rsid w:val="007108E0"/>
    <w:rsid w:val="007118B5"/>
    <w:rsid w:val="0071258F"/>
    <w:rsid w:val="00712D80"/>
    <w:rsid w:val="00713743"/>
    <w:rsid w:val="00713752"/>
    <w:rsid w:val="00714736"/>
    <w:rsid w:val="00714F16"/>
    <w:rsid w:val="00720405"/>
    <w:rsid w:val="00721A4B"/>
    <w:rsid w:val="0072249F"/>
    <w:rsid w:val="00724D7B"/>
    <w:rsid w:val="00724FBB"/>
    <w:rsid w:val="00725875"/>
    <w:rsid w:val="00725E58"/>
    <w:rsid w:val="007261F3"/>
    <w:rsid w:val="007309B1"/>
    <w:rsid w:val="0073189C"/>
    <w:rsid w:val="00731BEE"/>
    <w:rsid w:val="00731C4E"/>
    <w:rsid w:val="00732DD3"/>
    <w:rsid w:val="00733C00"/>
    <w:rsid w:val="00735AF0"/>
    <w:rsid w:val="00735BA2"/>
    <w:rsid w:val="00735F3E"/>
    <w:rsid w:val="0073663D"/>
    <w:rsid w:val="00737CB8"/>
    <w:rsid w:val="00742D72"/>
    <w:rsid w:val="00744744"/>
    <w:rsid w:val="007453DB"/>
    <w:rsid w:val="00745C7E"/>
    <w:rsid w:val="00745F3E"/>
    <w:rsid w:val="0074764A"/>
    <w:rsid w:val="007477F4"/>
    <w:rsid w:val="00747F6F"/>
    <w:rsid w:val="00750B59"/>
    <w:rsid w:val="00751D11"/>
    <w:rsid w:val="00752F19"/>
    <w:rsid w:val="00752FD1"/>
    <w:rsid w:val="00753652"/>
    <w:rsid w:val="00753D73"/>
    <w:rsid w:val="00753ED8"/>
    <w:rsid w:val="007566FB"/>
    <w:rsid w:val="00757284"/>
    <w:rsid w:val="00757766"/>
    <w:rsid w:val="00757FE8"/>
    <w:rsid w:val="007605D3"/>
    <w:rsid w:val="00761388"/>
    <w:rsid w:val="007643A5"/>
    <w:rsid w:val="00764E64"/>
    <w:rsid w:val="007653F7"/>
    <w:rsid w:val="00765569"/>
    <w:rsid w:val="007659EF"/>
    <w:rsid w:val="00765EAD"/>
    <w:rsid w:val="0076614B"/>
    <w:rsid w:val="007662EE"/>
    <w:rsid w:val="007704D5"/>
    <w:rsid w:val="00772143"/>
    <w:rsid w:val="007724B7"/>
    <w:rsid w:val="0077268C"/>
    <w:rsid w:val="007743F2"/>
    <w:rsid w:val="00774770"/>
    <w:rsid w:val="00776815"/>
    <w:rsid w:val="0077730F"/>
    <w:rsid w:val="00777E0D"/>
    <w:rsid w:val="00783C38"/>
    <w:rsid w:val="007840D9"/>
    <w:rsid w:val="00786673"/>
    <w:rsid w:val="00787817"/>
    <w:rsid w:val="0079033F"/>
    <w:rsid w:val="00790829"/>
    <w:rsid w:val="00791F51"/>
    <w:rsid w:val="00792520"/>
    <w:rsid w:val="00792D62"/>
    <w:rsid w:val="00793A5E"/>
    <w:rsid w:val="0079421A"/>
    <w:rsid w:val="0079506B"/>
    <w:rsid w:val="007968C4"/>
    <w:rsid w:val="007A015C"/>
    <w:rsid w:val="007A0B62"/>
    <w:rsid w:val="007A0C8B"/>
    <w:rsid w:val="007A19C8"/>
    <w:rsid w:val="007A1E9F"/>
    <w:rsid w:val="007A36D7"/>
    <w:rsid w:val="007A3816"/>
    <w:rsid w:val="007A39DC"/>
    <w:rsid w:val="007A44D9"/>
    <w:rsid w:val="007A5F06"/>
    <w:rsid w:val="007A6605"/>
    <w:rsid w:val="007A6D14"/>
    <w:rsid w:val="007A759E"/>
    <w:rsid w:val="007B0011"/>
    <w:rsid w:val="007B0108"/>
    <w:rsid w:val="007B0D5B"/>
    <w:rsid w:val="007B11F9"/>
    <w:rsid w:val="007B12C4"/>
    <w:rsid w:val="007B3A10"/>
    <w:rsid w:val="007B3C2B"/>
    <w:rsid w:val="007B3C93"/>
    <w:rsid w:val="007B400B"/>
    <w:rsid w:val="007B487B"/>
    <w:rsid w:val="007B4D97"/>
    <w:rsid w:val="007B551D"/>
    <w:rsid w:val="007B56E7"/>
    <w:rsid w:val="007B5834"/>
    <w:rsid w:val="007B79A3"/>
    <w:rsid w:val="007C0D14"/>
    <w:rsid w:val="007C1124"/>
    <w:rsid w:val="007C2F9A"/>
    <w:rsid w:val="007C3B37"/>
    <w:rsid w:val="007C413B"/>
    <w:rsid w:val="007C438C"/>
    <w:rsid w:val="007C4A8F"/>
    <w:rsid w:val="007C57DF"/>
    <w:rsid w:val="007C69C2"/>
    <w:rsid w:val="007C6CFF"/>
    <w:rsid w:val="007C6FFD"/>
    <w:rsid w:val="007C76E9"/>
    <w:rsid w:val="007D2561"/>
    <w:rsid w:val="007D4251"/>
    <w:rsid w:val="007D4EDC"/>
    <w:rsid w:val="007D5061"/>
    <w:rsid w:val="007D51A8"/>
    <w:rsid w:val="007D5493"/>
    <w:rsid w:val="007D5D9B"/>
    <w:rsid w:val="007D77ED"/>
    <w:rsid w:val="007E115F"/>
    <w:rsid w:val="007E129A"/>
    <w:rsid w:val="007E162C"/>
    <w:rsid w:val="007E2FF8"/>
    <w:rsid w:val="007E5AC2"/>
    <w:rsid w:val="007E60A7"/>
    <w:rsid w:val="007E7AB4"/>
    <w:rsid w:val="007E7F6F"/>
    <w:rsid w:val="007E7FA8"/>
    <w:rsid w:val="007F02D4"/>
    <w:rsid w:val="007F09AC"/>
    <w:rsid w:val="007F0E38"/>
    <w:rsid w:val="007F0F4F"/>
    <w:rsid w:val="007F11B7"/>
    <w:rsid w:val="007F1BDD"/>
    <w:rsid w:val="007F279F"/>
    <w:rsid w:val="007F2995"/>
    <w:rsid w:val="007F49A2"/>
    <w:rsid w:val="007F55E5"/>
    <w:rsid w:val="007F6D17"/>
    <w:rsid w:val="007F727B"/>
    <w:rsid w:val="007F78A5"/>
    <w:rsid w:val="007F7FB6"/>
    <w:rsid w:val="00800041"/>
    <w:rsid w:val="00801354"/>
    <w:rsid w:val="00802332"/>
    <w:rsid w:val="008023F1"/>
    <w:rsid w:val="00802ECC"/>
    <w:rsid w:val="0080328C"/>
    <w:rsid w:val="00803875"/>
    <w:rsid w:val="00805A65"/>
    <w:rsid w:val="00805F25"/>
    <w:rsid w:val="00805F81"/>
    <w:rsid w:val="0080619D"/>
    <w:rsid w:val="00806A7D"/>
    <w:rsid w:val="00807860"/>
    <w:rsid w:val="0081086C"/>
    <w:rsid w:val="00811288"/>
    <w:rsid w:val="00811ABB"/>
    <w:rsid w:val="008126BA"/>
    <w:rsid w:val="00812C4B"/>
    <w:rsid w:val="00814522"/>
    <w:rsid w:val="008163A6"/>
    <w:rsid w:val="00817FB0"/>
    <w:rsid w:val="008206CA"/>
    <w:rsid w:val="008209EB"/>
    <w:rsid w:val="00822C56"/>
    <w:rsid w:val="008235D3"/>
    <w:rsid w:val="00824277"/>
    <w:rsid w:val="008247AE"/>
    <w:rsid w:val="00824DA3"/>
    <w:rsid w:val="00826260"/>
    <w:rsid w:val="00826AC5"/>
    <w:rsid w:val="00826EBD"/>
    <w:rsid w:val="00827C50"/>
    <w:rsid w:val="00830D85"/>
    <w:rsid w:val="00830DFE"/>
    <w:rsid w:val="008314A2"/>
    <w:rsid w:val="00831670"/>
    <w:rsid w:val="00831887"/>
    <w:rsid w:val="008322A9"/>
    <w:rsid w:val="008325FD"/>
    <w:rsid w:val="00832792"/>
    <w:rsid w:val="00834303"/>
    <w:rsid w:val="00834AB3"/>
    <w:rsid w:val="00834D86"/>
    <w:rsid w:val="00836649"/>
    <w:rsid w:val="00837083"/>
    <w:rsid w:val="0084005C"/>
    <w:rsid w:val="008408FD"/>
    <w:rsid w:val="00840A7C"/>
    <w:rsid w:val="00842E36"/>
    <w:rsid w:val="008453B3"/>
    <w:rsid w:val="00847E82"/>
    <w:rsid w:val="00850437"/>
    <w:rsid w:val="008509B0"/>
    <w:rsid w:val="00852911"/>
    <w:rsid w:val="00853535"/>
    <w:rsid w:val="0085363C"/>
    <w:rsid w:val="0085494D"/>
    <w:rsid w:val="008551D1"/>
    <w:rsid w:val="00855BD5"/>
    <w:rsid w:val="00857184"/>
    <w:rsid w:val="00857BE8"/>
    <w:rsid w:val="008607A3"/>
    <w:rsid w:val="008617FA"/>
    <w:rsid w:val="008619BA"/>
    <w:rsid w:val="008631C1"/>
    <w:rsid w:val="00863644"/>
    <w:rsid w:val="0086389F"/>
    <w:rsid w:val="00866363"/>
    <w:rsid w:val="00866FB5"/>
    <w:rsid w:val="00870197"/>
    <w:rsid w:val="00870396"/>
    <w:rsid w:val="00870D84"/>
    <w:rsid w:val="00870E46"/>
    <w:rsid w:val="008719B6"/>
    <w:rsid w:val="00871C01"/>
    <w:rsid w:val="008721FA"/>
    <w:rsid w:val="00872306"/>
    <w:rsid w:val="00873ACB"/>
    <w:rsid w:val="00873DC2"/>
    <w:rsid w:val="008774B9"/>
    <w:rsid w:val="00877D0D"/>
    <w:rsid w:val="008803A9"/>
    <w:rsid w:val="008820A4"/>
    <w:rsid w:val="00883B59"/>
    <w:rsid w:val="00883E4B"/>
    <w:rsid w:val="0088482F"/>
    <w:rsid w:val="00886DC8"/>
    <w:rsid w:val="008871FB"/>
    <w:rsid w:val="00887FF3"/>
    <w:rsid w:val="008905FC"/>
    <w:rsid w:val="00890B01"/>
    <w:rsid w:val="0089406A"/>
    <w:rsid w:val="008949BF"/>
    <w:rsid w:val="00895A7A"/>
    <w:rsid w:val="008A0FF1"/>
    <w:rsid w:val="008A1672"/>
    <w:rsid w:val="008A25DB"/>
    <w:rsid w:val="008A4E8A"/>
    <w:rsid w:val="008A4E8E"/>
    <w:rsid w:val="008A6D6B"/>
    <w:rsid w:val="008A7318"/>
    <w:rsid w:val="008A74DA"/>
    <w:rsid w:val="008A7E68"/>
    <w:rsid w:val="008B178F"/>
    <w:rsid w:val="008B1965"/>
    <w:rsid w:val="008B1DDA"/>
    <w:rsid w:val="008B2033"/>
    <w:rsid w:val="008B7A5F"/>
    <w:rsid w:val="008C0A6F"/>
    <w:rsid w:val="008C1859"/>
    <w:rsid w:val="008C18AE"/>
    <w:rsid w:val="008C344F"/>
    <w:rsid w:val="008C447A"/>
    <w:rsid w:val="008C5A97"/>
    <w:rsid w:val="008C6A82"/>
    <w:rsid w:val="008C6AA7"/>
    <w:rsid w:val="008C7746"/>
    <w:rsid w:val="008D2E22"/>
    <w:rsid w:val="008D3B8C"/>
    <w:rsid w:val="008D4A48"/>
    <w:rsid w:val="008D5B11"/>
    <w:rsid w:val="008D5F79"/>
    <w:rsid w:val="008D6923"/>
    <w:rsid w:val="008D7BD6"/>
    <w:rsid w:val="008E2191"/>
    <w:rsid w:val="008E34B5"/>
    <w:rsid w:val="008E458E"/>
    <w:rsid w:val="008E4710"/>
    <w:rsid w:val="008E6EF8"/>
    <w:rsid w:val="008E71FE"/>
    <w:rsid w:val="008E7249"/>
    <w:rsid w:val="008F19E6"/>
    <w:rsid w:val="008F3F3A"/>
    <w:rsid w:val="008F7334"/>
    <w:rsid w:val="008F77B0"/>
    <w:rsid w:val="009018AD"/>
    <w:rsid w:val="00901BAC"/>
    <w:rsid w:val="00905813"/>
    <w:rsid w:val="00906DDF"/>
    <w:rsid w:val="00907E44"/>
    <w:rsid w:val="009102EA"/>
    <w:rsid w:val="009114DC"/>
    <w:rsid w:val="00911676"/>
    <w:rsid w:val="0091167C"/>
    <w:rsid w:val="00912FC9"/>
    <w:rsid w:val="00913073"/>
    <w:rsid w:val="009139B0"/>
    <w:rsid w:val="00917A68"/>
    <w:rsid w:val="0092054C"/>
    <w:rsid w:val="0092180B"/>
    <w:rsid w:val="0092433E"/>
    <w:rsid w:val="009246EF"/>
    <w:rsid w:val="0093064F"/>
    <w:rsid w:val="00930DDB"/>
    <w:rsid w:val="00930E93"/>
    <w:rsid w:val="00932964"/>
    <w:rsid w:val="00932B3B"/>
    <w:rsid w:val="00932D01"/>
    <w:rsid w:val="009332C3"/>
    <w:rsid w:val="00934E4B"/>
    <w:rsid w:val="00940857"/>
    <w:rsid w:val="00940B19"/>
    <w:rsid w:val="00941247"/>
    <w:rsid w:val="009417D4"/>
    <w:rsid w:val="00943B62"/>
    <w:rsid w:val="00944B5C"/>
    <w:rsid w:val="00946720"/>
    <w:rsid w:val="00947EA3"/>
    <w:rsid w:val="00951710"/>
    <w:rsid w:val="0095180F"/>
    <w:rsid w:val="00952976"/>
    <w:rsid w:val="00952A8F"/>
    <w:rsid w:val="00953011"/>
    <w:rsid w:val="0095475C"/>
    <w:rsid w:val="00954E8C"/>
    <w:rsid w:val="00956627"/>
    <w:rsid w:val="00957BA0"/>
    <w:rsid w:val="009618FB"/>
    <w:rsid w:val="00964E36"/>
    <w:rsid w:val="00964F29"/>
    <w:rsid w:val="009678D3"/>
    <w:rsid w:val="00967AFA"/>
    <w:rsid w:val="00967CCD"/>
    <w:rsid w:val="009708D0"/>
    <w:rsid w:val="0097175A"/>
    <w:rsid w:val="00971B98"/>
    <w:rsid w:val="00971FA1"/>
    <w:rsid w:val="009737DA"/>
    <w:rsid w:val="00974000"/>
    <w:rsid w:val="00975854"/>
    <w:rsid w:val="009803D5"/>
    <w:rsid w:val="0098056A"/>
    <w:rsid w:val="0098073C"/>
    <w:rsid w:val="00981419"/>
    <w:rsid w:val="00981A2D"/>
    <w:rsid w:val="00981B0E"/>
    <w:rsid w:val="00982351"/>
    <w:rsid w:val="00985AFB"/>
    <w:rsid w:val="009868C9"/>
    <w:rsid w:val="00986A15"/>
    <w:rsid w:val="00990461"/>
    <w:rsid w:val="00992650"/>
    <w:rsid w:val="00993BD5"/>
    <w:rsid w:val="009A2BD6"/>
    <w:rsid w:val="009A4A82"/>
    <w:rsid w:val="009A55C6"/>
    <w:rsid w:val="009A5AC1"/>
    <w:rsid w:val="009A687E"/>
    <w:rsid w:val="009A6B45"/>
    <w:rsid w:val="009A73BE"/>
    <w:rsid w:val="009B0553"/>
    <w:rsid w:val="009B1972"/>
    <w:rsid w:val="009B1A0E"/>
    <w:rsid w:val="009B1E05"/>
    <w:rsid w:val="009B2029"/>
    <w:rsid w:val="009B47AB"/>
    <w:rsid w:val="009B67B6"/>
    <w:rsid w:val="009B7219"/>
    <w:rsid w:val="009B742E"/>
    <w:rsid w:val="009C092D"/>
    <w:rsid w:val="009C182F"/>
    <w:rsid w:val="009C2526"/>
    <w:rsid w:val="009C3B28"/>
    <w:rsid w:val="009C6453"/>
    <w:rsid w:val="009C656A"/>
    <w:rsid w:val="009D0157"/>
    <w:rsid w:val="009D1DF4"/>
    <w:rsid w:val="009D27D5"/>
    <w:rsid w:val="009D29FD"/>
    <w:rsid w:val="009D2A85"/>
    <w:rsid w:val="009D32E8"/>
    <w:rsid w:val="009D3AEA"/>
    <w:rsid w:val="009D5D79"/>
    <w:rsid w:val="009D69F0"/>
    <w:rsid w:val="009D7736"/>
    <w:rsid w:val="009D7751"/>
    <w:rsid w:val="009D7E17"/>
    <w:rsid w:val="009E2867"/>
    <w:rsid w:val="009E2E67"/>
    <w:rsid w:val="009E419E"/>
    <w:rsid w:val="009E513E"/>
    <w:rsid w:val="009E605F"/>
    <w:rsid w:val="009E7F39"/>
    <w:rsid w:val="009F1281"/>
    <w:rsid w:val="009F1DA7"/>
    <w:rsid w:val="009F29DA"/>
    <w:rsid w:val="009F31A7"/>
    <w:rsid w:val="009F34F9"/>
    <w:rsid w:val="009F3CBF"/>
    <w:rsid w:val="009F4718"/>
    <w:rsid w:val="009F6FE4"/>
    <w:rsid w:val="009F75EA"/>
    <w:rsid w:val="00A0161D"/>
    <w:rsid w:val="00A01F25"/>
    <w:rsid w:val="00A0523C"/>
    <w:rsid w:val="00A0556A"/>
    <w:rsid w:val="00A11538"/>
    <w:rsid w:val="00A1164E"/>
    <w:rsid w:val="00A117E4"/>
    <w:rsid w:val="00A147A5"/>
    <w:rsid w:val="00A14F8A"/>
    <w:rsid w:val="00A15214"/>
    <w:rsid w:val="00A1545E"/>
    <w:rsid w:val="00A1772C"/>
    <w:rsid w:val="00A2198B"/>
    <w:rsid w:val="00A225C6"/>
    <w:rsid w:val="00A2391F"/>
    <w:rsid w:val="00A24057"/>
    <w:rsid w:val="00A247DF"/>
    <w:rsid w:val="00A24981"/>
    <w:rsid w:val="00A24AA3"/>
    <w:rsid w:val="00A25047"/>
    <w:rsid w:val="00A25984"/>
    <w:rsid w:val="00A259B2"/>
    <w:rsid w:val="00A25A9D"/>
    <w:rsid w:val="00A26A16"/>
    <w:rsid w:val="00A2701D"/>
    <w:rsid w:val="00A30470"/>
    <w:rsid w:val="00A30483"/>
    <w:rsid w:val="00A30697"/>
    <w:rsid w:val="00A33FD7"/>
    <w:rsid w:val="00A36127"/>
    <w:rsid w:val="00A36502"/>
    <w:rsid w:val="00A36EBD"/>
    <w:rsid w:val="00A36F14"/>
    <w:rsid w:val="00A37774"/>
    <w:rsid w:val="00A40150"/>
    <w:rsid w:val="00A4194C"/>
    <w:rsid w:val="00A420D1"/>
    <w:rsid w:val="00A4255C"/>
    <w:rsid w:val="00A436B6"/>
    <w:rsid w:val="00A43F89"/>
    <w:rsid w:val="00A44D1A"/>
    <w:rsid w:val="00A474EB"/>
    <w:rsid w:val="00A47CBC"/>
    <w:rsid w:val="00A516B9"/>
    <w:rsid w:val="00A52B48"/>
    <w:rsid w:val="00A53205"/>
    <w:rsid w:val="00A54C15"/>
    <w:rsid w:val="00A56863"/>
    <w:rsid w:val="00A56A3A"/>
    <w:rsid w:val="00A5706A"/>
    <w:rsid w:val="00A60F09"/>
    <w:rsid w:val="00A610BD"/>
    <w:rsid w:val="00A61419"/>
    <w:rsid w:val="00A61446"/>
    <w:rsid w:val="00A617F2"/>
    <w:rsid w:val="00A61BE8"/>
    <w:rsid w:val="00A64A4D"/>
    <w:rsid w:val="00A659C3"/>
    <w:rsid w:val="00A65E9A"/>
    <w:rsid w:val="00A66465"/>
    <w:rsid w:val="00A66672"/>
    <w:rsid w:val="00A66DD2"/>
    <w:rsid w:val="00A677A0"/>
    <w:rsid w:val="00A67C14"/>
    <w:rsid w:val="00A70A53"/>
    <w:rsid w:val="00A7179E"/>
    <w:rsid w:val="00A71EE5"/>
    <w:rsid w:val="00A72D48"/>
    <w:rsid w:val="00A72F51"/>
    <w:rsid w:val="00A72FE7"/>
    <w:rsid w:val="00A73128"/>
    <w:rsid w:val="00A77434"/>
    <w:rsid w:val="00A82F1E"/>
    <w:rsid w:val="00A840E0"/>
    <w:rsid w:val="00A851A7"/>
    <w:rsid w:val="00A856C5"/>
    <w:rsid w:val="00A85CB2"/>
    <w:rsid w:val="00A87F12"/>
    <w:rsid w:val="00A908CD"/>
    <w:rsid w:val="00A91382"/>
    <w:rsid w:val="00A91B05"/>
    <w:rsid w:val="00A94D99"/>
    <w:rsid w:val="00A95FF3"/>
    <w:rsid w:val="00A9654D"/>
    <w:rsid w:val="00A9736A"/>
    <w:rsid w:val="00AA1699"/>
    <w:rsid w:val="00AA5002"/>
    <w:rsid w:val="00AA5300"/>
    <w:rsid w:val="00AA563D"/>
    <w:rsid w:val="00AA7CC3"/>
    <w:rsid w:val="00AB42C4"/>
    <w:rsid w:val="00AB4603"/>
    <w:rsid w:val="00AB521D"/>
    <w:rsid w:val="00AB52A7"/>
    <w:rsid w:val="00AB5816"/>
    <w:rsid w:val="00AB7B20"/>
    <w:rsid w:val="00AB7DA6"/>
    <w:rsid w:val="00AC155D"/>
    <w:rsid w:val="00AC2F29"/>
    <w:rsid w:val="00AC328D"/>
    <w:rsid w:val="00AC4FC5"/>
    <w:rsid w:val="00AC5590"/>
    <w:rsid w:val="00AC5E41"/>
    <w:rsid w:val="00AC64BE"/>
    <w:rsid w:val="00AC6E05"/>
    <w:rsid w:val="00AC722A"/>
    <w:rsid w:val="00AC7699"/>
    <w:rsid w:val="00AD1265"/>
    <w:rsid w:val="00AD1697"/>
    <w:rsid w:val="00AD1B64"/>
    <w:rsid w:val="00AD2A2A"/>
    <w:rsid w:val="00AD3DB4"/>
    <w:rsid w:val="00AD4011"/>
    <w:rsid w:val="00AD4F06"/>
    <w:rsid w:val="00AD62DF"/>
    <w:rsid w:val="00AD7382"/>
    <w:rsid w:val="00AD73BE"/>
    <w:rsid w:val="00AE1733"/>
    <w:rsid w:val="00AE1B9C"/>
    <w:rsid w:val="00AE2C45"/>
    <w:rsid w:val="00AE2F12"/>
    <w:rsid w:val="00AE3FCC"/>
    <w:rsid w:val="00AE40E2"/>
    <w:rsid w:val="00AE504C"/>
    <w:rsid w:val="00AE5209"/>
    <w:rsid w:val="00AE625B"/>
    <w:rsid w:val="00AE6422"/>
    <w:rsid w:val="00AE719B"/>
    <w:rsid w:val="00AE79DB"/>
    <w:rsid w:val="00AE7C9B"/>
    <w:rsid w:val="00AE7F8A"/>
    <w:rsid w:val="00AF12AF"/>
    <w:rsid w:val="00AF2372"/>
    <w:rsid w:val="00AF2CC0"/>
    <w:rsid w:val="00AF60CA"/>
    <w:rsid w:val="00AF670D"/>
    <w:rsid w:val="00AF6760"/>
    <w:rsid w:val="00AF746B"/>
    <w:rsid w:val="00B0054D"/>
    <w:rsid w:val="00B0190F"/>
    <w:rsid w:val="00B01CFF"/>
    <w:rsid w:val="00B020C3"/>
    <w:rsid w:val="00B033CF"/>
    <w:rsid w:val="00B0343D"/>
    <w:rsid w:val="00B04617"/>
    <w:rsid w:val="00B052BA"/>
    <w:rsid w:val="00B06869"/>
    <w:rsid w:val="00B06AE2"/>
    <w:rsid w:val="00B06EF0"/>
    <w:rsid w:val="00B06F33"/>
    <w:rsid w:val="00B06FED"/>
    <w:rsid w:val="00B07B79"/>
    <w:rsid w:val="00B1044E"/>
    <w:rsid w:val="00B10532"/>
    <w:rsid w:val="00B106BC"/>
    <w:rsid w:val="00B11D2A"/>
    <w:rsid w:val="00B14AF1"/>
    <w:rsid w:val="00B14CC8"/>
    <w:rsid w:val="00B14E04"/>
    <w:rsid w:val="00B15456"/>
    <w:rsid w:val="00B15DF2"/>
    <w:rsid w:val="00B161EE"/>
    <w:rsid w:val="00B179BF"/>
    <w:rsid w:val="00B206DD"/>
    <w:rsid w:val="00B22021"/>
    <w:rsid w:val="00B23B72"/>
    <w:rsid w:val="00B26D90"/>
    <w:rsid w:val="00B27D84"/>
    <w:rsid w:val="00B3090A"/>
    <w:rsid w:val="00B30FAD"/>
    <w:rsid w:val="00B32511"/>
    <w:rsid w:val="00B33833"/>
    <w:rsid w:val="00B33CB7"/>
    <w:rsid w:val="00B34062"/>
    <w:rsid w:val="00B34794"/>
    <w:rsid w:val="00B36763"/>
    <w:rsid w:val="00B367DA"/>
    <w:rsid w:val="00B36F24"/>
    <w:rsid w:val="00B3769F"/>
    <w:rsid w:val="00B377C5"/>
    <w:rsid w:val="00B411D2"/>
    <w:rsid w:val="00B41C24"/>
    <w:rsid w:val="00B42815"/>
    <w:rsid w:val="00B434DA"/>
    <w:rsid w:val="00B44F97"/>
    <w:rsid w:val="00B4510D"/>
    <w:rsid w:val="00B46073"/>
    <w:rsid w:val="00B46328"/>
    <w:rsid w:val="00B463CE"/>
    <w:rsid w:val="00B47D83"/>
    <w:rsid w:val="00B51A99"/>
    <w:rsid w:val="00B53C82"/>
    <w:rsid w:val="00B55A3F"/>
    <w:rsid w:val="00B55AB6"/>
    <w:rsid w:val="00B56CE6"/>
    <w:rsid w:val="00B57060"/>
    <w:rsid w:val="00B61CCA"/>
    <w:rsid w:val="00B61E01"/>
    <w:rsid w:val="00B63262"/>
    <w:rsid w:val="00B648A7"/>
    <w:rsid w:val="00B658BC"/>
    <w:rsid w:val="00B6591B"/>
    <w:rsid w:val="00B65A29"/>
    <w:rsid w:val="00B66297"/>
    <w:rsid w:val="00B679DE"/>
    <w:rsid w:val="00B711F0"/>
    <w:rsid w:val="00B728F4"/>
    <w:rsid w:val="00B72E3D"/>
    <w:rsid w:val="00B7433E"/>
    <w:rsid w:val="00B745EF"/>
    <w:rsid w:val="00B752B9"/>
    <w:rsid w:val="00B75306"/>
    <w:rsid w:val="00B771A4"/>
    <w:rsid w:val="00B8295C"/>
    <w:rsid w:val="00B830ED"/>
    <w:rsid w:val="00B83682"/>
    <w:rsid w:val="00B84D0F"/>
    <w:rsid w:val="00B85195"/>
    <w:rsid w:val="00B85BD2"/>
    <w:rsid w:val="00B863BD"/>
    <w:rsid w:val="00B90673"/>
    <w:rsid w:val="00B90EBB"/>
    <w:rsid w:val="00B917CC"/>
    <w:rsid w:val="00B92D37"/>
    <w:rsid w:val="00B92E54"/>
    <w:rsid w:val="00B93A88"/>
    <w:rsid w:val="00B955C6"/>
    <w:rsid w:val="00B959D1"/>
    <w:rsid w:val="00B95CCE"/>
    <w:rsid w:val="00B97021"/>
    <w:rsid w:val="00BA172E"/>
    <w:rsid w:val="00BA3F29"/>
    <w:rsid w:val="00BA5091"/>
    <w:rsid w:val="00BB0160"/>
    <w:rsid w:val="00BB0C17"/>
    <w:rsid w:val="00BB0F8F"/>
    <w:rsid w:val="00BB14F0"/>
    <w:rsid w:val="00BB18A7"/>
    <w:rsid w:val="00BB21B5"/>
    <w:rsid w:val="00BB2804"/>
    <w:rsid w:val="00BB5481"/>
    <w:rsid w:val="00BB6131"/>
    <w:rsid w:val="00BB6512"/>
    <w:rsid w:val="00BB669A"/>
    <w:rsid w:val="00BB6A18"/>
    <w:rsid w:val="00BC02DE"/>
    <w:rsid w:val="00BC17E5"/>
    <w:rsid w:val="00BC2813"/>
    <w:rsid w:val="00BC2D43"/>
    <w:rsid w:val="00BC46C4"/>
    <w:rsid w:val="00BC4F13"/>
    <w:rsid w:val="00BC52AD"/>
    <w:rsid w:val="00BC5734"/>
    <w:rsid w:val="00BC600F"/>
    <w:rsid w:val="00BC7B88"/>
    <w:rsid w:val="00BC7C5A"/>
    <w:rsid w:val="00BD0274"/>
    <w:rsid w:val="00BD325F"/>
    <w:rsid w:val="00BD3462"/>
    <w:rsid w:val="00BD418E"/>
    <w:rsid w:val="00BD6227"/>
    <w:rsid w:val="00BD68B9"/>
    <w:rsid w:val="00BD7655"/>
    <w:rsid w:val="00BD7E5B"/>
    <w:rsid w:val="00BD7ECC"/>
    <w:rsid w:val="00BE0BE1"/>
    <w:rsid w:val="00BE0E2C"/>
    <w:rsid w:val="00BE23E0"/>
    <w:rsid w:val="00BE2CEF"/>
    <w:rsid w:val="00BE329A"/>
    <w:rsid w:val="00BE69C8"/>
    <w:rsid w:val="00BE7BF6"/>
    <w:rsid w:val="00BF0573"/>
    <w:rsid w:val="00BF11E3"/>
    <w:rsid w:val="00BF2D20"/>
    <w:rsid w:val="00BF3404"/>
    <w:rsid w:val="00BF708A"/>
    <w:rsid w:val="00BF7104"/>
    <w:rsid w:val="00C00F0C"/>
    <w:rsid w:val="00C01479"/>
    <w:rsid w:val="00C02C55"/>
    <w:rsid w:val="00C057EF"/>
    <w:rsid w:val="00C0647D"/>
    <w:rsid w:val="00C07E6A"/>
    <w:rsid w:val="00C11239"/>
    <w:rsid w:val="00C12685"/>
    <w:rsid w:val="00C12A7E"/>
    <w:rsid w:val="00C12FB2"/>
    <w:rsid w:val="00C13E19"/>
    <w:rsid w:val="00C14F7D"/>
    <w:rsid w:val="00C152A3"/>
    <w:rsid w:val="00C1582E"/>
    <w:rsid w:val="00C17442"/>
    <w:rsid w:val="00C1747E"/>
    <w:rsid w:val="00C20127"/>
    <w:rsid w:val="00C20DE1"/>
    <w:rsid w:val="00C22342"/>
    <w:rsid w:val="00C225A4"/>
    <w:rsid w:val="00C2283D"/>
    <w:rsid w:val="00C22A86"/>
    <w:rsid w:val="00C23739"/>
    <w:rsid w:val="00C24669"/>
    <w:rsid w:val="00C26007"/>
    <w:rsid w:val="00C260A7"/>
    <w:rsid w:val="00C26FC8"/>
    <w:rsid w:val="00C27A2A"/>
    <w:rsid w:val="00C27BEF"/>
    <w:rsid w:val="00C27C68"/>
    <w:rsid w:val="00C3018D"/>
    <w:rsid w:val="00C30223"/>
    <w:rsid w:val="00C30275"/>
    <w:rsid w:val="00C318E6"/>
    <w:rsid w:val="00C31B99"/>
    <w:rsid w:val="00C3215F"/>
    <w:rsid w:val="00C33D1B"/>
    <w:rsid w:val="00C33E10"/>
    <w:rsid w:val="00C351D7"/>
    <w:rsid w:val="00C362E2"/>
    <w:rsid w:val="00C40758"/>
    <w:rsid w:val="00C40BB3"/>
    <w:rsid w:val="00C42477"/>
    <w:rsid w:val="00C4303C"/>
    <w:rsid w:val="00C44E01"/>
    <w:rsid w:val="00C44E83"/>
    <w:rsid w:val="00C452C9"/>
    <w:rsid w:val="00C4530E"/>
    <w:rsid w:val="00C453DE"/>
    <w:rsid w:val="00C460CF"/>
    <w:rsid w:val="00C461D2"/>
    <w:rsid w:val="00C46D5B"/>
    <w:rsid w:val="00C477E0"/>
    <w:rsid w:val="00C50082"/>
    <w:rsid w:val="00C521D5"/>
    <w:rsid w:val="00C526A6"/>
    <w:rsid w:val="00C52717"/>
    <w:rsid w:val="00C545AF"/>
    <w:rsid w:val="00C54B0E"/>
    <w:rsid w:val="00C54FB8"/>
    <w:rsid w:val="00C5613E"/>
    <w:rsid w:val="00C563F9"/>
    <w:rsid w:val="00C563FB"/>
    <w:rsid w:val="00C57E0D"/>
    <w:rsid w:val="00C606CD"/>
    <w:rsid w:val="00C614D2"/>
    <w:rsid w:val="00C614E9"/>
    <w:rsid w:val="00C62E0E"/>
    <w:rsid w:val="00C63389"/>
    <w:rsid w:val="00C708A2"/>
    <w:rsid w:val="00C7127A"/>
    <w:rsid w:val="00C71375"/>
    <w:rsid w:val="00C72D5D"/>
    <w:rsid w:val="00C739C4"/>
    <w:rsid w:val="00C73A0B"/>
    <w:rsid w:val="00C7412B"/>
    <w:rsid w:val="00C7618A"/>
    <w:rsid w:val="00C7687F"/>
    <w:rsid w:val="00C77291"/>
    <w:rsid w:val="00C77BF1"/>
    <w:rsid w:val="00C8088A"/>
    <w:rsid w:val="00C83D55"/>
    <w:rsid w:val="00C90064"/>
    <w:rsid w:val="00C913E8"/>
    <w:rsid w:val="00C91A39"/>
    <w:rsid w:val="00C927CD"/>
    <w:rsid w:val="00C9378D"/>
    <w:rsid w:val="00C938D2"/>
    <w:rsid w:val="00C93C30"/>
    <w:rsid w:val="00C954B3"/>
    <w:rsid w:val="00C96654"/>
    <w:rsid w:val="00C96A10"/>
    <w:rsid w:val="00C97695"/>
    <w:rsid w:val="00CA04AE"/>
    <w:rsid w:val="00CA1C2C"/>
    <w:rsid w:val="00CA2A8C"/>
    <w:rsid w:val="00CA66BB"/>
    <w:rsid w:val="00CA7EDE"/>
    <w:rsid w:val="00CB12F3"/>
    <w:rsid w:val="00CB2034"/>
    <w:rsid w:val="00CB24F4"/>
    <w:rsid w:val="00CB44A5"/>
    <w:rsid w:val="00CB4808"/>
    <w:rsid w:val="00CB53DD"/>
    <w:rsid w:val="00CB6210"/>
    <w:rsid w:val="00CB68EE"/>
    <w:rsid w:val="00CB7A26"/>
    <w:rsid w:val="00CB7EA0"/>
    <w:rsid w:val="00CC02D1"/>
    <w:rsid w:val="00CC050C"/>
    <w:rsid w:val="00CC0D32"/>
    <w:rsid w:val="00CC184E"/>
    <w:rsid w:val="00CC39DD"/>
    <w:rsid w:val="00CC4316"/>
    <w:rsid w:val="00CC452C"/>
    <w:rsid w:val="00CC52AB"/>
    <w:rsid w:val="00CC52E4"/>
    <w:rsid w:val="00CC57EB"/>
    <w:rsid w:val="00CC6A53"/>
    <w:rsid w:val="00CD1B40"/>
    <w:rsid w:val="00CD2F42"/>
    <w:rsid w:val="00CD3BC0"/>
    <w:rsid w:val="00CD434D"/>
    <w:rsid w:val="00CD5D3F"/>
    <w:rsid w:val="00CD6297"/>
    <w:rsid w:val="00CD64DE"/>
    <w:rsid w:val="00CD6EF8"/>
    <w:rsid w:val="00CD7C71"/>
    <w:rsid w:val="00CE1370"/>
    <w:rsid w:val="00CE1C59"/>
    <w:rsid w:val="00CE2EF3"/>
    <w:rsid w:val="00CE40A5"/>
    <w:rsid w:val="00CE41E0"/>
    <w:rsid w:val="00CE5E68"/>
    <w:rsid w:val="00CE618C"/>
    <w:rsid w:val="00CE6959"/>
    <w:rsid w:val="00CF236C"/>
    <w:rsid w:val="00CF2DAE"/>
    <w:rsid w:val="00CF4043"/>
    <w:rsid w:val="00CF45D0"/>
    <w:rsid w:val="00CF5C94"/>
    <w:rsid w:val="00CF7A39"/>
    <w:rsid w:val="00CF7D55"/>
    <w:rsid w:val="00D00A5C"/>
    <w:rsid w:val="00D00F06"/>
    <w:rsid w:val="00D0112D"/>
    <w:rsid w:val="00D014D6"/>
    <w:rsid w:val="00D0235C"/>
    <w:rsid w:val="00D03089"/>
    <w:rsid w:val="00D040AA"/>
    <w:rsid w:val="00D041E9"/>
    <w:rsid w:val="00D06C91"/>
    <w:rsid w:val="00D06D74"/>
    <w:rsid w:val="00D10923"/>
    <w:rsid w:val="00D113BD"/>
    <w:rsid w:val="00D13E88"/>
    <w:rsid w:val="00D15858"/>
    <w:rsid w:val="00D170F8"/>
    <w:rsid w:val="00D171C3"/>
    <w:rsid w:val="00D173F0"/>
    <w:rsid w:val="00D179FE"/>
    <w:rsid w:val="00D21585"/>
    <w:rsid w:val="00D21B64"/>
    <w:rsid w:val="00D21D6F"/>
    <w:rsid w:val="00D22A4B"/>
    <w:rsid w:val="00D2335D"/>
    <w:rsid w:val="00D238F3"/>
    <w:rsid w:val="00D2432E"/>
    <w:rsid w:val="00D25137"/>
    <w:rsid w:val="00D25C9C"/>
    <w:rsid w:val="00D26ACF"/>
    <w:rsid w:val="00D26EDF"/>
    <w:rsid w:val="00D27114"/>
    <w:rsid w:val="00D3021A"/>
    <w:rsid w:val="00D305EF"/>
    <w:rsid w:val="00D31A4A"/>
    <w:rsid w:val="00D32BF2"/>
    <w:rsid w:val="00D34014"/>
    <w:rsid w:val="00D348D0"/>
    <w:rsid w:val="00D3776E"/>
    <w:rsid w:val="00D37808"/>
    <w:rsid w:val="00D37A86"/>
    <w:rsid w:val="00D40A6E"/>
    <w:rsid w:val="00D42CD3"/>
    <w:rsid w:val="00D45C45"/>
    <w:rsid w:val="00D45D42"/>
    <w:rsid w:val="00D46049"/>
    <w:rsid w:val="00D460BD"/>
    <w:rsid w:val="00D50EC4"/>
    <w:rsid w:val="00D527EA"/>
    <w:rsid w:val="00D546E4"/>
    <w:rsid w:val="00D55E88"/>
    <w:rsid w:val="00D5780B"/>
    <w:rsid w:val="00D57A35"/>
    <w:rsid w:val="00D607E5"/>
    <w:rsid w:val="00D61981"/>
    <w:rsid w:val="00D626F1"/>
    <w:rsid w:val="00D62F8A"/>
    <w:rsid w:val="00D63853"/>
    <w:rsid w:val="00D656E6"/>
    <w:rsid w:val="00D65A8E"/>
    <w:rsid w:val="00D66728"/>
    <w:rsid w:val="00D674A4"/>
    <w:rsid w:val="00D7036E"/>
    <w:rsid w:val="00D710D3"/>
    <w:rsid w:val="00D778C6"/>
    <w:rsid w:val="00D80CC5"/>
    <w:rsid w:val="00D810E2"/>
    <w:rsid w:val="00D8126D"/>
    <w:rsid w:val="00D812D4"/>
    <w:rsid w:val="00D822A2"/>
    <w:rsid w:val="00D82E26"/>
    <w:rsid w:val="00D84FE6"/>
    <w:rsid w:val="00D852FF"/>
    <w:rsid w:val="00D861EA"/>
    <w:rsid w:val="00D86552"/>
    <w:rsid w:val="00D91F0C"/>
    <w:rsid w:val="00D942A8"/>
    <w:rsid w:val="00D947CB"/>
    <w:rsid w:val="00D9541A"/>
    <w:rsid w:val="00D95487"/>
    <w:rsid w:val="00D95D3A"/>
    <w:rsid w:val="00D962C4"/>
    <w:rsid w:val="00D96998"/>
    <w:rsid w:val="00D97FCC"/>
    <w:rsid w:val="00DA415D"/>
    <w:rsid w:val="00DA4DCF"/>
    <w:rsid w:val="00DA4E87"/>
    <w:rsid w:val="00DA6179"/>
    <w:rsid w:val="00DA68CC"/>
    <w:rsid w:val="00DA7A3C"/>
    <w:rsid w:val="00DB0073"/>
    <w:rsid w:val="00DB037D"/>
    <w:rsid w:val="00DB0686"/>
    <w:rsid w:val="00DB0BB9"/>
    <w:rsid w:val="00DB154B"/>
    <w:rsid w:val="00DB2199"/>
    <w:rsid w:val="00DB32E8"/>
    <w:rsid w:val="00DB3C77"/>
    <w:rsid w:val="00DB532A"/>
    <w:rsid w:val="00DB5C70"/>
    <w:rsid w:val="00DB701E"/>
    <w:rsid w:val="00DB76B4"/>
    <w:rsid w:val="00DB7791"/>
    <w:rsid w:val="00DB79A6"/>
    <w:rsid w:val="00DC0922"/>
    <w:rsid w:val="00DC0DBC"/>
    <w:rsid w:val="00DC1033"/>
    <w:rsid w:val="00DC16FB"/>
    <w:rsid w:val="00DC249A"/>
    <w:rsid w:val="00DC260B"/>
    <w:rsid w:val="00DC29D3"/>
    <w:rsid w:val="00DC2AED"/>
    <w:rsid w:val="00DC3E69"/>
    <w:rsid w:val="00DC43A2"/>
    <w:rsid w:val="00DC5AF4"/>
    <w:rsid w:val="00DC621A"/>
    <w:rsid w:val="00DC673C"/>
    <w:rsid w:val="00DC6A19"/>
    <w:rsid w:val="00DD1592"/>
    <w:rsid w:val="00DD2F95"/>
    <w:rsid w:val="00DD355E"/>
    <w:rsid w:val="00DD65B9"/>
    <w:rsid w:val="00DD7B46"/>
    <w:rsid w:val="00DE2B23"/>
    <w:rsid w:val="00DE2F24"/>
    <w:rsid w:val="00DE2F6A"/>
    <w:rsid w:val="00DE411B"/>
    <w:rsid w:val="00DE4E93"/>
    <w:rsid w:val="00DE502F"/>
    <w:rsid w:val="00DE53BC"/>
    <w:rsid w:val="00DF0852"/>
    <w:rsid w:val="00DF1FB4"/>
    <w:rsid w:val="00DF20FA"/>
    <w:rsid w:val="00DF21D5"/>
    <w:rsid w:val="00DF505F"/>
    <w:rsid w:val="00DF5F2D"/>
    <w:rsid w:val="00DF6495"/>
    <w:rsid w:val="00DF6DC2"/>
    <w:rsid w:val="00DF7339"/>
    <w:rsid w:val="00DF7488"/>
    <w:rsid w:val="00E00B92"/>
    <w:rsid w:val="00E012F2"/>
    <w:rsid w:val="00E023E5"/>
    <w:rsid w:val="00E03493"/>
    <w:rsid w:val="00E0447D"/>
    <w:rsid w:val="00E047C1"/>
    <w:rsid w:val="00E070FD"/>
    <w:rsid w:val="00E116D9"/>
    <w:rsid w:val="00E1173B"/>
    <w:rsid w:val="00E154E3"/>
    <w:rsid w:val="00E156F2"/>
    <w:rsid w:val="00E16599"/>
    <w:rsid w:val="00E20058"/>
    <w:rsid w:val="00E20499"/>
    <w:rsid w:val="00E210F3"/>
    <w:rsid w:val="00E21B60"/>
    <w:rsid w:val="00E2209C"/>
    <w:rsid w:val="00E22764"/>
    <w:rsid w:val="00E2371D"/>
    <w:rsid w:val="00E24BBC"/>
    <w:rsid w:val="00E24C97"/>
    <w:rsid w:val="00E25C4B"/>
    <w:rsid w:val="00E26844"/>
    <w:rsid w:val="00E26E20"/>
    <w:rsid w:val="00E27819"/>
    <w:rsid w:val="00E3018C"/>
    <w:rsid w:val="00E35E10"/>
    <w:rsid w:val="00E36890"/>
    <w:rsid w:val="00E36CA7"/>
    <w:rsid w:val="00E3738F"/>
    <w:rsid w:val="00E37776"/>
    <w:rsid w:val="00E40C12"/>
    <w:rsid w:val="00E40CF2"/>
    <w:rsid w:val="00E41888"/>
    <w:rsid w:val="00E44761"/>
    <w:rsid w:val="00E45BEB"/>
    <w:rsid w:val="00E477D6"/>
    <w:rsid w:val="00E47A5B"/>
    <w:rsid w:val="00E506AD"/>
    <w:rsid w:val="00E52D65"/>
    <w:rsid w:val="00E543C3"/>
    <w:rsid w:val="00E54FCF"/>
    <w:rsid w:val="00E56BB2"/>
    <w:rsid w:val="00E57A59"/>
    <w:rsid w:val="00E60FE0"/>
    <w:rsid w:val="00E61497"/>
    <w:rsid w:val="00E61998"/>
    <w:rsid w:val="00E62CC0"/>
    <w:rsid w:val="00E62E61"/>
    <w:rsid w:val="00E642AD"/>
    <w:rsid w:val="00E647CF"/>
    <w:rsid w:val="00E64B1D"/>
    <w:rsid w:val="00E64F5A"/>
    <w:rsid w:val="00E6696B"/>
    <w:rsid w:val="00E72A72"/>
    <w:rsid w:val="00E733D2"/>
    <w:rsid w:val="00E73758"/>
    <w:rsid w:val="00E74B56"/>
    <w:rsid w:val="00E74B80"/>
    <w:rsid w:val="00E75D3F"/>
    <w:rsid w:val="00E76D43"/>
    <w:rsid w:val="00E8004D"/>
    <w:rsid w:val="00E814A3"/>
    <w:rsid w:val="00E83EB3"/>
    <w:rsid w:val="00E8403F"/>
    <w:rsid w:val="00E84EC2"/>
    <w:rsid w:val="00E8710E"/>
    <w:rsid w:val="00E92C2B"/>
    <w:rsid w:val="00E9321F"/>
    <w:rsid w:val="00E93877"/>
    <w:rsid w:val="00E957C4"/>
    <w:rsid w:val="00E9619E"/>
    <w:rsid w:val="00E969B1"/>
    <w:rsid w:val="00EA25C7"/>
    <w:rsid w:val="00EA437F"/>
    <w:rsid w:val="00EA63A8"/>
    <w:rsid w:val="00EB13AE"/>
    <w:rsid w:val="00EB1445"/>
    <w:rsid w:val="00EB5F19"/>
    <w:rsid w:val="00EC07E6"/>
    <w:rsid w:val="00EC08AB"/>
    <w:rsid w:val="00EC109A"/>
    <w:rsid w:val="00EC2452"/>
    <w:rsid w:val="00EC5792"/>
    <w:rsid w:val="00EC5EE3"/>
    <w:rsid w:val="00EC6E7F"/>
    <w:rsid w:val="00EC6EB6"/>
    <w:rsid w:val="00ED0A10"/>
    <w:rsid w:val="00ED1237"/>
    <w:rsid w:val="00ED2D81"/>
    <w:rsid w:val="00ED51A5"/>
    <w:rsid w:val="00ED52F8"/>
    <w:rsid w:val="00ED6CF6"/>
    <w:rsid w:val="00EE0770"/>
    <w:rsid w:val="00EE0CF2"/>
    <w:rsid w:val="00EE1A1C"/>
    <w:rsid w:val="00EE20E7"/>
    <w:rsid w:val="00EE5E09"/>
    <w:rsid w:val="00EE73CE"/>
    <w:rsid w:val="00EF0B38"/>
    <w:rsid w:val="00EF0CFE"/>
    <w:rsid w:val="00EF1499"/>
    <w:rsid w:val="00EF21B2"/>
    <w:rsid w:val="00EF25FC"/>
    <w:rsid w:val="00EF51C0"/>
    <w:rsid w:val="00EF5279"/>
    <w:rsid w:val="00EF659F"/>
    <w:rsid w:val="00F01390"/>
    <w:rsid w:val="00F027E6"/>
    <w:rsid w:val="00F05CBD"/>
    <w:rsid w:val="00F06945"/>
    <w:rsid w:val="00F112BE"/>
    <w:rsid w:val="00F137A3"/>
    <w:rsid w:val="00F15299"/>
    <w:rsid w:val="00F157AF"/>
    <w:rsid w:val="00F15A74"/>
    <w:rsid w:val="00F15F08"/>
    <w:rsid w:val="00F16566"/>
    <w:rsid w:val="00F171D7"/>
    <w:rsid w:val="00F17BBF"/>
    <w:rsid w:val="00F2054B"/>
    <w:rsid w:val="00F21945"/>
    <w:rsid w:val="00F21DE4"/>
    <w:rsid w:val="00F222D7"/>
    <w:rsid w:val="00F2294F"/>
    <w:rsid w:val="00F2321D"/>
    <w:rsid w:val="00F23D0D"/>
    <w:rsid w:val="00F23ED2"/>
    <w:rsid w:val="00F260C8"/>
    <w:rsid w:val="00F27063"/>
    <w:rsid w:val="00F30329"/>
    <w:rsid w:val="00F30CFA"/>
    <w:rsid w:val="00F31170"/>
    <w:rsid w:val="00F3140F"/>
    <w:rsid w:val="00F3464C"/>
    <w:rsid w:val="00F34BF0"/>
    <w:rsid w:val="00F36519"/>
    <w:rsid w:val="00F36D00"/>
    <w:rsid w:val="00F37B88"/>
    <w:rsid w:val="00F401C4"/>
    <w:rsid w:val="00F40770"/>
    <w:rsid w:val="00F4111F"/>
    <w:rsid w:val="00F41B33"/>
    <w:rsid w:val="00F42879"/>
    <w:rsid w:val="00F42B71"/>
    <w:rsid w:val="00F4327C"/>
    <w:rsid w:val="00F43789"/>
    <w:rsid w:val="00F46E52"/>
    <w:rsid w:val="00F47908"/>
    <w:rsid w:val="00F5090E"/>
    <w:rsid w:val="00F5152C"/>
    <w:rsid w:val="00F533E7"/>
    <w:rsid w:val="00F5346E"/>
    <w:rsid w:val="00F53D3A"/>
    <w:rsid w:val="00F544C3"/>
    <w:rsid w:val="00F55267"/>
    <w:rsid w:val="00F55277"/>
    <w:rsid w:val="00F5615C"/>
    <w:rsid w:val="00F602FC"/>
    <w:rsid w:val="00F60874"/>
    <w:rsid w:val="00F62A8B"/>
    <w:rsid w:val="00F62DAD"/>
    <w:rsid w:val="00F63859"/>
    <w:rsid w:val="00F6479B"/>
    <w:rsid w:val="00F6558D"/>
    <w:rsid w:val="00F66C08"/>
    <w:rsid w:val="00F704C5"/>
    <w:rsid w:val="00F70CBB"/>
    <w:rsid w:val="00F72CD8"/>
    <w:rsid w:val="00F73B9C"/>
    <w:rsid w:val="00F753DA"/>
    <w:rsid w:val="00F75AA5"/>
    <w:rsid w:val="00F76F7E"/>
    <w:rsid w:val="00F81E3B"/>
    <w:rsid w:val="00F824D2"/>
    <w:rsid w:val="00F827C4"/>
    <w:rsid w:val="00F82A5A"/>
    <w:rsid w:val="00F83417"/>
    <w:rsid w:val="00F83DAA"/>
    <w:rsid w:val="00F84338"/>
    <w:rsid w:val="00F84874"/>
    <w:rsid w:val="00F8526C"/>
    <w:rsid w:val="00F8537C"/>
    <w:rsid w:val="00F91FC1"/>
    <w:rsid w:val="00F926CD"/>
    <w:rsid w:val="00F92CD8"/>
    <w:rsid w:val="00F9384C"/>
    <w:rsid w:val="00F9424A"/>
    <w:rsid w:val="00F9432B"/>
    <w:rsid w:val="00F9629F"/>
    <w:rsid w:val="00F96541"/>
    <w:rsid w:val="00F969AF"/>
    <w:rsid w:val="00FA0ADD"/>
    <w:rsid w:val="00FA10D0"/>
    <w:rsid w:val="00FA1A86"/>
    <w:rsid w:val="00FA29EF"/>
    <w:rsid w:val="00FA3113"/>
    <w:rsid w:val="00FA3B20"/>
    <w:rsid w:val="00FA6AE0"/>
    <w:rsid w:val="00FA789B"/>
    <w:rsid w:val="00FA78EE"/>
    <w:rsid w:val="00FA7B26"/>
    <w:rsid w:val="00FA7F84"/>
    <w:rsid w:val="00FB11C1"/>
    <w:rsid w:val="00FB179E"/>
    <w:rsid w:val="00FB3AD1"/>
    <w:rsid w:val="00FB4DC3"/>
    <w:rsid w:val="00FB5B4B"/>
    <w:rsid w:val="00FB6EEA"/>
    <w:rsid w:val="00FB77CF"/>
    <w:rsid w:val="00FC033F"/>
    <w:rsid w:val="00FC0657"/>
    <w:rsid w:val="00FC214F"/>
    <w:rsid w:val="00FC2898"/>
    <w:rsid w:val="00FC4023"/>
    <w:rsid w:val="00FC4B9B"/>
    <w:rsid w:val="00FC5AF5"/>
    <w:rsid w:val="00FC71F2"/>
    <w:rsid w:val="00FC7A33"/>
    <w:rsid w:val="00FC7D12"/>
    <w:rsid w:val="00FD0697"/>
    <w:rsid w:val="00FD0FA2"/>
    <w:rsid w:val="00FD2334"/>
    <w:rsid w:val="00FD33E5"/>
    <w:rsid w:val="00FD5FDE"/>
    <w:rsid w:val="00FD70E5"/>
    <w:rsid w:val="00FD7BDE"/>
    <w:rsid w:val="00FE1648"/>
    <w:rsid w:val="00FE1981"/>
    <w:rsid w:val="00FE1A37"/>
    <w:rsid w:val="00FE2E2A"/>
    <w:rsid w:val="00FE38B4"/>
    <w:rsid w:val="00FE52A4"/>
    <w:rsid w:val="00FE56E4"/>
    <w:rsid w:val="00FE7923"/>
    <w:rsid w:val="00FF0375"/>
    <w:rsid w:val="00FF28D7"/>
    <w:rsid w:val="00FF2A95"/>
    <w:rsid w:val="00FF5067"/>
    <w:rsid w:val="00FF74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601212"/>
  <w15:docId w15:val="{6C3B1707-1252-4611-9D35-41EC4541B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64E64"/>
    <w:pPr>
      <w:spacing w:after="0" w:line="240" w:lineRule="auto"/>
    </w:pPr>
    <w:rPr>
      <w:rFonts w:ascii="Times New Roman" w:eastAsia="Times New Roman" w:hAnsi="Times New Roman" w:cs="Times New Roman"/>
      <w:sz w:val="24"/>
      <w:szCs w:val="24"/>
    </w:rPr>
  </w:style>
  <w:style w:type="paragraph" w:styleId="berschrift1">
    <w:name w:val="heading 1"/>
    <w:basedOn w:val="Standard"/>
    <w:link w:val="berschrift1Zchn"/>
    <w:uiPriority w:val="9"/>
    <w:qFormat/>
    <w:rsid w:val="00022FB6"/>
    <w:pPr>
      <w:spacing w:before="100" w:beforeAutospacing="1" w:after="100" w:afterAutospacing="1"/>
      <w:outlineLvl w:val="0"/>
    </w:pPr>
    <w:rPr>
      <w:b/>
      <w:bCs/>
      <w:kern w:val="36"/>
      <w:sz w:val="48"/>
      <w:szCs w:val="48"/>
    </w:rPr>
  </w:style>
  <w:style w:type="paragraph" w:styleId="berschrift2">
    <w:name w:val="heading 2"/>
    <w:basedOn w:val="Standard"/>
    <w:next w:val="Standard"/>
    <w:link w:val="berschrift2Zchn"/>
    <w:uiPriority w:val="9"/>
    <w:semiHidden/>
    <w:unhideWhenUsed/>
    <w:qFormat/>
    <w:rsid w:val="00B7433E"/>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link w:val="berschrift3Zchn"/>
    <w:uiPriority w:val="9"/>
    <w:qFormat/>
    <w:rsid w:val="00022FB6"/>
    <w:pPr>
      <w:spacing w:before="100" w:beforeAutospacing="1" w:after="100" w:afterAutospacing="1"/>
      <w:outlineLvl w:val="2"/>
    </w:pPr>
    <w:rPr>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22FB6"/>
    <w:rPr>
      <w:rFonts w:ascii="Times New Roman" w:eastAsia="Times New Roman" w:hAnsi="Times New Roman" w:cs="Times New Roman"/>
      <w:b/>
      <w:bCs/>
      <w:kern w:val="36"/>
      <w:sz w:val="48"/>
      <w:szCs w:val="48"/>
    </w:rPr>
  </w:style>
  <w:style w:type="character" w:customStyle="1" w:styleId="berschrift3Zchn">
    <w:name w:val="Überschrift 3 Zchn"/>
    <w:basedOn w:val="Absatz-Standardschriftart"/>
    <w:link w:val="berschrift3"/>
    <w:uiPriority w:val="9"/>
    <w:rsid w:val="00022FB6"/>
    <w:rPr>
      <w:rFonts w:ascii="Times New Roman" w:eastAsia="Times New Roman" w:hAnsi="Times New Roman" w:cs="Times New Roman"/>
      <w:b/>
      <w:bCs/>
      <w:sz w:val="27"/>
      <w:szCs w:val="27"/>
    </w:rPr>
  </w:style>
  <w:style w:type="character" w:styleId="Hervorhebung">
    <w:name w:val="Emphasis"/>
    <w:basedOn w:val="Absatz-Standardschriftart"/>
    <w:uiPriority w:val="20"/>
    <w:qFormat/>
    <w:rsid w:val="00022FB6"/>
    <w:rPr>
      <w:i/>
      <w:iCs/>
    </w:rPr>
  </w:style>
  <w:style w:type="paragraph" w:styleId="StandardWeb">
    <w:name w:val="Normal (Web)"/>
    <w:basedOn w:val="Standard"/>
    <w:uiPriority w:val="99"/>
    <w:unhideWhenUsed/>
    <w:rsid w:val="00022FB6"/>
    <w:pPr>
      <w:spacing w:before="100" w:beforeAutospacing="1" w:after="100" w:afterAutospacing="1"/>
    </w:pPr>
  </w:style>
  <w:style w:type="character" w:styleId="Fett">
    <w:name w:val="Strong"/>
    <w:basedOn w:val="Absatz-Standardschriftart"/>
    <w:uiPriority w:val="22"/>
    <w:qFormat/>
    <w:rsid w:val="00022FB6"/>
    <w:rPr>
      <w:b/>
      <w:bCs/>
    </w:rPr>
  </w:style>
  <w:style w:type="character" w:styleId="Hyperlink">
    <w:name w:val="Hyperlink"/>
    <w:basedOn w:val="Absatz-Standardschriftart"/>
    <w:uiPriority w:val="99"/>
    <w:unhideWhenUsed/>
    <w:rsid w:val="00022FB6"/>
    <w:rPr>
      <w:color w:val="0000FF"/>
      <w:u w:val="single"/>
    </w:rPr>
  </w:style>
  <w:style w:type="character" w:styleId="Kommentarzeichen">
    <w:name w:val="annotation reference"/>
    <w:basedOn w:val="Absatz-Standardschriftart"/>
    <w:uiPriority w:val="99"/>
    <w:semiHidden/>
    <w:unhideWhenUsed/>
    <w:rsid w:val="00D014D6"/>
    <w:rPr>
      <w:sz w:val="16"/>
      <w:szCs w:val="16"/>
    </w:rPr>
  </w:style>
  <w:style w:type="paragraph" w:styleId="Kommentartext">
    <w:name w:val="annotation text"/>
    <w:basedOn w:val="Standard"/>
    <w:link w:val="KommentartextZchn"/>
    <w:uiPriority w:val="99"/>
    <w:unhideWhenUsed/>
    <w:rsid w:val="00D014D6"/>
    <w:pPr>
      <w:spacing w:after="160"/>
    </w:pPr>
    <w:rPr>
      <w:rFonts w:asciiTheme="minorHAnsi" w:eastAsiaTheme="minorHAnsi" w:hAnsiTheme="minorHAnsi" w:cstheme="minorBidi"/>
      <w:sz w:val="20"/>
      <w:szCs w:val="20"/>
    </w:rPr>
  </w:style>
  <w:style w:type="character" w:customStyle="1" w:styleId="KommentartextZchn">
    <w:name w:val="Kommentartext Zchn"/>
    <w:basedOn w:val="Absatz-Standardschriftart"/>
    <w:link w:val="Kommentartext"/>
    <w:uiPriority w:val="99"/>
    <w:rsid w:val="00D014D6"/>
    <w:rPr>
      <w:sz w:val="20"/>
      <w:szCs w:val="20"/>
    </w:rPr>
  </w:style>
  <w:style w:type="paragraph" w:styleId="Sprechblasentext">
    <w:name w:val="Balloon Text"/>
    <w:basedOn w:val="Standard"/>
    <w:link w:val="SprechblasentextZchn"/>
    <w:uiPriority w:val="99"/>
    <w:semiHidden/>
    <w:unhideWhenUsed/>
    <w:rsid w:val="00D014D6"/>
    <w:rPr>
      <w:rFonts w:ascii="Segoe UI" w:eastAsiaTheme="minorHAnsi" w:hAnsi="Segoe UI" w:cs="Segoe UI"/>
      <w:sz w:val="18"/>
      <w:szCs w:val="18"/>
    </w:rPr>
  </w:style>
  <w:style w:type="character" w:customStyle="1" w:styleId="SprechblasentextZchn">
    <w:name w:val="Sprechblasentext Zchn"/>
    <w:basedOn w:val="Absatz-Standardschriftart"/>
    <w:link w:val="Sprechblasentext"/>
    <w:uiPriority w:val="99"/>
    <w:semiHidden/>
    <w:rsid w:val="00D014D6"/>
    <w:rPr>
      <w:rFonts w:ascii="Segoe UI" w:hAnsi="Segoe UI" w:cs="Segoe UI"/>
      <w:sz w:val="18"/>
      <w:szCs w:val="18"/>
    </w:rPr>
  </w:style>
  <w:style w:type="paragraph" w:styleId="Kommentarthema">
    <w:name w:val="annotation subject"/>
    <w:basedOn w:val="Kommentartext"/>
    <w:next w:val="Kommentartext"/>
    <w:link w:val="KommentarthemaZchn"/>
    <w:uiPriority w:val="99"/>
    <w:semiHidden/>
    <w:unhideWhenUsed/>
    <w:rsid w:val="00DB0BB9"/>
    <w:rPr>
      <w:b/>
      <w:bCs/>
    </w:rPr>
  </w:style>
  <w:style w:type="character" w:customStyle="1" w:styleId="KommentarthemaZchn">
    <w:name w:val="Kommentarthema Zchn"/>
    <w:basedOn w:val="KommentartextZchn"/>
    <w:link w:val="Kommentarthema"/>
    <w:uiPriority w:val="99"/>
    <w:semiHidden/>
    <w:rsid w:val="00DB0BB9"/>
    <w:rPr>
      <w:b/>
      <w:bCs/>
      <w:sz w:val="20"/>
      <w:szCs w:val="20"/>
    </w:rPr>
  </w:style>
  <w:style w:type="paragraph" w:styleId="KeinLeerraum">
    <w:name w:val="No Spacing"/>
    <w:uiPriority w:val="1"/>
    <w:qFormat/>
    <w:rsid w:val="00E00B92"/>
    <w:pPr>
      <w:spacing w:after="0" w:line="240" w:lineRule="auto"/>
    </w:pPr>
  </w:style>
  <w:style w:type="paragraph" w:styleId="Kopfzeile">
    <w:name w:val="header"/>
    <w:basedOn w:val="Standard"/>
    <w:link w:val="KopfzeileZchn"/>
    <w:uiPriority w:val="99"/>
    <w:unhideWhenUsed/>
    <w:rsid w:val="00105C34"/>
    <w:pPr>
      <w:tabs>
        <w:tab w:val="center" w:pos="4680"/>
        <w:tab w:val="right" w:pos="9360"/>
      </w:tabs>
    </w:pPr>
    <w:rPr>
      <w:rFonts w:asciiTheme="minorHAnsi" w:eastAsiaTheme="minorHAnsi" w:hAnsiTheme="minorHAnsi" w:cstheme="minorBidi"/>
      <w:sz w:val="22"/>
      <w:szCs w:val="22"/>
    </w:rPr>
  </w:style>
  <w:style w:type="character" w:customStyle="1" w:styleId="KopfzeileZchn">
    <w:name w:val="Kopfzeile Zchn"/>
    <w:basedOn w:val="Absatz-Standardschriftart"/>
    <w:link w:val="Kopfzeile"/>
    <w:uiPriority w:val="99"/>
    <w:rsid w:val="00105C34"/>
  </w:style>
  <w:style w:type="paragraph" w:styleId="Fuzeile">
    <w:name w:val="footer"/>
    <w:basedOn w:val="Standard"/>
    <w:link w:val="FuzeileZchn"/>
    <w:uiPriority w:val="99"/>
    <w:unhideWhenUsed/>
    <w:rsid w:val="00105C34"/>
    <w:pPr>
      <w:tabs>
        <w:tab w:val="center" w:pos="4680"/>
        <w:tab w:val="right" w:pos="9360"/>
      </w:tabs>
    </w:pPr>
    <w:rPr>
      <w:rFonts w:asciiTheme="minorHAnsi" w:eastAsiaTheme="minorHAnsi" w:hAnsiTheme="minorHAnsi" w:cstheme="minorBidi"/>
      <w:sz w:val="22"/>
      <w:szCs w:val="22"/>
    </w:rPr>
  </w:style>
  <w:style w:type="character" w:customStyle="1" w:styleId="FuzeileZchn">
    <w:name w:val="Fußzeile Zchn"/>
    <w:basedOn w:val="Absatz-Standardschriftart"/>
    <w:link w:val="Fuzeile"/>
    <w:uiPriority w:val="99"/>
    <w:rsid w:val="00105C34"/>
  </w:style>
  <w:style w:type="character" w:customStyle="1" w:styleId="UnresolvedMention1">
    <w:name w:val="Unresolved Mention1"/>
    <w:basedOn w:val="Absatz-Standardschriftart"/>
    <w:uiPriority w:val="99"/>
    <w:semiHidden/>
    <w:unhideWhenUsed/>
    <w:rsid w:val="00094B3D"/>
    <w:rPr>
      <w:color w:val="605E5C"/>
      <w:shd w:val="clear" w:color="auto" w:fill="E1DFDD"/>
    </w:rPr>
  </w:style>
  <w:style w:type="paragraph" w:styleId="Funotentext">
    <w:name w:val="footnote text"/>
    <w:basedOn w:val="Standard"/>
    <w:link w:val="FunotentextZchn"/>
    <w:uiPriority w:val="99"/>
    <w:semiHidden/>
    <w:unhideWhenUsed/>
    <w:rsid w:val="00CC184E"/>
    <w:rPr>
      <w:rFonts w:asciiTheme="minorHAnsi" w:eastAsiaTheme="minorHAnsi" w:hAnsiTheme="minorHAnsi" w:cstheme="minorBidi"/>
      <w:sz w:val="20"/>
      <w:szCs w:val="20"/>
    </w:rPr>
  </w:style>
  <w:style w:type="character" w:customStyle="1" w:styleId="FunotentextZchn">
    <w:name w:val="Fußnotentext Zchn"/>
    <w:basedOn w:val="Absatz-Standardschriftart"/>
    <w:link w:val="Funotentext"/>
    <w:uiPriority w:val="99"/>
    <w:semiHidden/>
    <w:rsid w:val="00CC184E"/>
    <w:rPr>
      <w:sz w:val="20"/>
      <w:szCs w:val="20"/>
    </w:rPr>
  </w:style>
  <w:style w:type="character" w:styleId="Funotenzeichen">
    <w:name w:val="footnote reference"/>
    <w:basedOn w:val="Absatz-Standardschriftart"/>
    <w:uiPriority w:val="99"/>
    <w:semiHidden/>
    <w:unhideWhenUsed/>
    <w:rsid w:val="00CC184E"/>
    <w:rPr>
      <w:vertAlign w:val="superscript"/>
    </w:rPr>
  </w:style>
  <w:style w:type="paragraph" w:styleId="berarbeitung">
    <w:name w:val="Revision"/>
    <w:hidden/>
    <w:uiPriority w:val="99"/>
    <w:semiHidden/>
    <w:rsid w:val="00243A59"/>
    <w:pPr>
      <w:spacing w:after="0" w:line="240" w:lineRule="auto"/>
    </w:pPr>
  </w:style>
  <w:style w:type="character" w:customStyle="1" w:styleId="UnresolvedMention2">
    <w:name w:val="Unresolved Mention2"/>
    <w:basedOn w:val="Absatz-Standardschriftart"/>
    <w:uiPriority w:val="99"/>
    <w:semiHidden/>
    <w:unhideWhenUsed/>
    <w:rsid w:val="002259E1"/>
    <w:rPr>
      <w:color w:val="605E5C"/>
      <w:shd w:val="clear" w:color="auto" w:fill="E1DFDD"/>
    </w:rPr>
  </w:style>
  <w:style w:type="character" w:styleId="BesuchterLink">
    <w:name w:val="FollowedHyperlink"/>
    <w:basedOn w:val="Absatz-Standardschriftart"/>
    <w:uiPriority w:val="99"/>
    <w:semiHidden/>
    <w:unhideWhenUsed/>
    <w:rsid w:val="00AB7DA6"/>
    <w:rPr>
      <w:color w:val="954F72" w:themeColor="followedHyperlink"/>
      <w:u w:val="single"/>
    </w:rPr>
  </w:style>
  <w:style w:type="character" w:customStyle="1" w:styleId="UnresolvedMention3">
    <w:name w:val="Unresolved Mention3"/>
    <w:basedOn w:val="Absatz-Standardschriftart"/>
    <w:uiPriority w:val="99"/>
    <w:semiHidden/>
    <w:unhideWhenUsed/>
    <w:rsid w:val="00AB7DA6"/>
    <w:rPr>
      <w:color w:val="605E5C"/>
      <w:shd w:val="clear" w:color="auto" w:fill="E1DFDD"/>
    </w:rPr>
  </w:style>
  <w:style w:type="paragraph" w:styleId="Listenabsatz">
    <w:name w:val="List Paragraph"/>
    <w:basedOn w:val="Standard"/>
    <w:uiPriority w:val="34"/>
    <w:qFormat/>
    <w:rsid w:val="00964E36"/>
    <w:pPr>
      <w:spacing w:after="160" w:line="259" w:lineRule="auto"/>
      <w:ind w:left="720"/>
      <w:contextualSpacing/>
    </w:pPr>
    <w:rPr>
      <w:rFonts w:asciiTheme="minorHAnsi" w:eastAsiaTheme="minorHAnsi" w:hAnsiTheme="minorHAnsi" w:cstheme="minorBidi"/>
      <w:sz w:val="22"/>
      <w:szCs w:val="22"/>
    </w:rPr>
  </w:style>
  <w:style w:type="character" w:customStyle="1" w:styleId="UnresolvedMention4">
    <w:name w:val="Unresolved Mention4"/>
    <w:basedOn w:val="Absatz-Standardschriftart"/>
    <w:uiPriority w:val="99"/>
    <w:semiHidden/>
    <w:unhideWhenUsed/>
    <w:rsid w:val="00002965"/>
    <w:rPr>
      <w:color w:val="605E5C"/>
      <w:shd w:val="clear" w:color="auto" w:fill="E1DFDD"/>
    </w:rPr>
  </w:style>
  <w:style w:type="paragraph" w:styleId="Textkrper">
    <w:name w:val="Body Text"/>
    <w:basedOn w:val="Standard"/>
    <w:link w:val="TextkrperZchn"/>
    <w:uiPriority w:val="1"/>
    <w:qFormat/>
    <w:rsid w:val="00757284"/>
    <w:pPr>
      <w:widowControl w:val="0"/>
      <w:autoSpaceDE w:val="0"/>
      <w:autoSpaceDN w:val="0"/>
    </w:pPr>
    <w:rPr>
      <w:sz w:val="17"/>
      <w:szCs w:val="17"/>
    </w:rPr>
  </w:style>
  <w:style w:type="character" w:customStyle="1" w:styleId="TextkrperZchn">
    <w:name w:val="Textkörper Zchn"/>
    <w:basedOn w:val="Absatz-Standardschriftart"/>
    <w:link w:val="Textkrper"/>
    <w:uiPriority w:val="1"/>
    <w:rsid w:val="00757284"/>
    <w:rPr>
      <w:rFonts w:ascii="Times New Roman" w:eastAsia="Times New Roman" w:hAnsi="Times New Roman" w:cs="Times New Roman"/>
      <w:sz w:val="17"/>
      <w:szCs w:val="17"/>
    </w:rPr>
  </w:style>
  <w:style w:type="character" w:customStyle="1" w:styleId="UnresolvedMention5">
    <w:name w:val="Unresolved Mention5"/>
    <w:basedOn w:val="Absatz-Standardschriftart"/>
    <w:uiPriority w:val="99"/>
    <w:semiHidden/>
    <w:unhideWhenUsed/>
    <w:rsid w:val="006739CC"/>
    <w:rPr>
      <w:color w:val="605E5C"/>
      <w:shd w:val="clear" w:color="auto" w:fill="E1DFDD"/>
    </w:rPr>
  </w:style>
  <w:style w:type="character" w:customStyle="1" w:styleId="UnresolvedMention6">
    <w:name w:val="Unresolved Mention6"/>
    <w:basedOn w:val="Absatz-Standardschriftart"/>
    <w:uiPriority w:val="99"/>
    <w:semiHidden/>
    <w:unhideWhenUsed/>
    <w:rsid w:val="00B7433E"/>
    <w:rPr>
      <w:color w:val="605E5C"/>
      <w:shd w:val="clear" w:color="auto" w:fill="E1DFDD"/>
    </w:rPr>
  </w:style>
  <w:style w:type="character" w:customStyle="1" w:styleId="berschrift2Zchn">
    <w:name w:val="Überschrift 2 Zchn"/>
    <w:basedOn w:val="Absatz-Standardschriftart"/>
    <w:link w:val="berschrift2"/>
    <w:uiPriority w:val="9"/>
    <w:semiHidden/>
    <w:rsid w:val="00B7433E"/>
    <w:rPr>
      <w:rFonts w:asciiTheme="majorHAnsi" w:eastAsiaTheme="majorEastAsia" w:hAnsiTheme="majorHAnsi" w:cstheme="majorBidi"/>
      <w:color w:val="2E74B5" w:themeColor="accent1" w:themeShade="BF"/>
      <w:sz w:val="26"/>
      <w:szCs w:val="26"/>
    </w:rPr>
  </w:style>
  <w:style w:type="paragraph" w:customStyle="1" w:styleId="bwmarginl1">
    <w:name w:val="bwmarginl1"/>
    <w:basedOn w:val="Standard"/>
    <w:rsid w:val="00D0235C"/>
    <w:pPr>
      <w:spacing w:before="100" w:beforeAutospacing="1" w:after="100" w:afterAutospacing="1"/>
    </w:pPr>
  </w:style>
  <w:style w:type="character" w:customStyle="1" w:styleId="UnresolvedMention7">
    <w:name w:val="Unresolved Mention7"/>
    <w:basedOn w:val="Absatz-Standardschriftart"/>
    <w:uiPriority w:val="99"/>
    <w:semiHidden/>
    <w:unhideWhenUsed/>
    <w:rsid w:val="00EA25C7"/>
    <w:rPr>
      <w:color w:val="605E5C"/>
      <w:shd w:val="clear" w:color="auto" w:fill="E1DFDD"/>
    </w:rPr>
  </w:style>
  <w:style w:type="paragraph" w:customStyle="1" w:styleId="gmail-font8">
    <w:name w:val="gmail-font_8"/>
    <w:basedOn w:val="Standard"/>
    <w:rsid w:val="003323E9"/>
    <w:pPr>
      <w:spacing w:before="100" w:beforeAutospacing="1" w:after="100" w:afterAutospacing="1"/>
    </w:pPr>
  </w:style>
  <w:style w:type="character" w:styleId="NichtaufgelsteErwhnung">
    <w:name w:val="Unresolved Mention"/>
    <w:basedOn w:val="Absatz-Standardschriftart"/>
    <w:uiPriority w:val="99"/>
    <w:semiHidden/>
    <w:unhideWhenUsed/>
    <w:rsid w:val="00F704C5"/>
    <w:rPr>
      <w:color w:val="605E5C"/>
      <w:shd w:val="clear" w:color="auto" w:fill="E1DFDD"/>
    </w:rPr>
  </w:style>
  <w:style w:type="character" w:customStyle="1" w:styleId="normalfontweight1">
    <w:name w:val="normalfontweight1"/>
    <w:basedOn w:val="Absatz-Standardschriftart"/>
    <w:rsid w:val="007C1124"/>
    <w:rPr>
      <w:b w:val="0"/>
      <w:bCs w:val="0"/>
    </w:rPr>
  </w:style>
  <w:style w:type="character" w:customStyle="1" w:styleId="apple-converted-space">
    <w:name w:val="apple-converted-space"/>
    <w:basedOn w:val="Absatz-Standardschriftart"/>
    <w:rsid w:val="00654F05"/>
  </w:style>
  <w:style w:type="paragraph" w:customStyle="1" w:styleId="PIAbspann">
    <w:name w:val="PI_Abspann"/>
    <w:basedOn w:val="Standard"/>
    <w:rsid w:val="00F70CBB"/>
    <w:pPr>
      <w:overflowPunct w:val="0"/>
      <w:autoSpaceDE w:val="0"/>
      <w:autoSpaceDN w:val="0"/>
      <w:adjustRightInd w:val="0"/>
      <w:spacing w:after="120" w:line="280" w:lineRule="exact"/>
      <w:jc w:val="both"/>
      <w:textAlignment w:val="baseline"/>
    </w:pPr>
    <w:rPr>
      <w:rFonts w:ascii="Arial" w:hAnsi="Arial" w:cs="Arial"/>
      <w:sz w:val="18"/>
      <w:szCs w:val="18"/>
      <w:lang w:val="de-CH" w:eastAsia="de-DE"/>
    </w:rPr>
  </w:style>
  <w:style w:type="paragraph" w:customStyle="1" w:styleId="PITextkrper">
    <w:name w:val="PI_Textkörper"/>
    <w:basedOn w:val="Standard"/>
    <w:qFormat/>
    <w:rsid w:val="00E37776"/>
    <w:pPr>
      <w:overflowPunct w:val="0"/>
      <w:autoSpaceDE w:val="0"/>
      <w:autoSpaceDN w:val="0"/>
      <w:adjustRightInd w:val="0"/>
      <w:spacing w:after="120" w:line="280" w:lineRule="exact"/>
      <w:jc w:val="both"/>
      <w:textAlignment w:val="baseline"/>
    </w:pPr>
    <w:rPr>
      <w:rFonts w:ascii="Arial" w:hAnsi="Arial" w:cs="Arial"/>
      <w:sz w:val="22"/>
      <w:szCs w:val="22"/>
      <w:lang w:val="de-CH" w:eastAsia="de-DE"/>
    </w:rPr>
  </w:style>
  <w:style w:type="paragraph" w:customStyle="1" w:styleId="PISubhead">
    <w:name w:val="PI_Subhead"/>
    <w:basedOn w:val="Standard"/>
    <w:rsid w:val="00D32BF2"/>
    <w:pPr>
      <w:overflowPunct w:val="0"/>
      <w:autoSpaceDE w:val="0"/>
      <w:autoSpaceDN w:val="0"/>
      <w:adjustRightInd w:val="0"/>
      <w:spacing w:after="120" w:line="400" w:lineRule="exact"/>
      <w:textAlignment w:val="baseline"/>
    </w:pPr>
    <w:rPr>
      <w:rFonts w:ascii="Arial" w:hAnsi="Arial" w:cs="Arial"/>
      <w:b/>
      <w:bCs/>
      <w:sz w:val="28"/>
      <w:szCs w:val="28"/>
      <w:lang w:val="de-DE" w:eastAsia="de-DE"/>
    </w:rPr>
  </w:style>
  <w:style w:type="paragraph" w:customStyle="1" w:styleId="PIHead">
    <w:name w:val="PI_Head"/>
    <w:basedOn w:val="Standard"/>
    <w:autoRedefine/>
    <w:rsid w:val="00D32BF2"/>
    <w:pPr>
      <w:overflowPunct w:val="0"/>
      <w:autoSpaceDE w:val="0"/>
      <w:autoSpaceDN w:val="0"/>
      <w:adjustRightInd w:val="0"/>
      <w:spacing w:after="240" w:line="480" w:lineRule="exact"/>
      <w:textAlignment w:val="baseline"/>
    </w:pPr>
    <w:rPr>
      <w:rFonts w:ascii="Arial" w:hAnsi="Arial" w:cs="Arial"/>
      <w:b/>
      <w:sz w:val="40"/>
      <w:szCs w:val="4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215751">
      <w:bodyDiv w:val="1"/>
      <w:marLeft w:val="0"/>
      <w:marRight w:val="0"/>
      <w:marTop w:val="0"/>
      <w:marBottom w:val="0"/>
      <w:divBdr>
        <w:top w:val="none" w:sz="0" w:space="0" w:color="auto"/>
        <w:left w:val="none" w:sz="0" w:space="0" w:color="auto"/>
        <w:bottom w:val="none" w:sz="0" w:space="0" w:color="auto"/>
        <w:right w:val="none" w:sz="0" w:space="0" w:color="auto"/>
      </w:divBdr>
    </w:div>
    <w:div w:id="269240651">
      <w:bodyDiv w:val="1"/>
      <w:marLeft w:val="0"/>
      <w:marRight w:val="0"/>
      <w:marTop w:val="0"/>
      <w:marBottom w:val="0"/>
      <w:divBdr>
        <w:top w:val="none" w:sz="0" w:space="0" w:color="auto"/>
        <w:left w:val="none" w:sz="0" w:space="0" w:color="auto"/>
        <w:bottom w:val="none" w:sz="0" w:space="0" w:color="auto"/>
        <w:right w:val="none" w:sz="0" w:space="0" w:color="auto"/>
      </w:divBdr>
    </w:div>
    <w:div w:id="317850733">
      <w:bodyDiv w:val="1"/>
      <w:marLeft w:val="0"/>
      <w:marRight w:val="0"/>
      <w:marTop w:val="0"/>
      <w:marBottom w:val="0"/>
      <w:divBdr>
        <w:top w:val="none" w:sz="0" w:space="0" w:color="auto"/>
        <w:left w:val="none" w:sz="0" w:space="0" w:color="auto"/>
        <w:bottom w:val="none" w:sz="0" w:space="0" w:color="auto"/>
        <w:right w:val="none" w:sz="0" w:space="0" w:color="auto"/>
      </w:divBdr>
    </w:div>
    <w:div w:id="407575124">
      <w:bodyDiv w:val="1"/>
      <w:marLeft w:val="0"/>
      <w:marRight w:val="0"/>
      <w:marTop w:val="0"/>
      <w:marBottom w:val="0"/>
      <w:divBdr>
        <w:top w:val="none" w:sz="0" w:space="0" w:color="auto"/>
        <w:left w:val="none" w:sz="0" w:space="0" w:color="auto"/>
        <w:bottom w:val="none" w:sz="0" w:space="0" w:color="auto"/>
        <w:right w:val="none" w:sz="0" w:space="0" w:color="auto"/>
      </w:divBdr>
    </w:div>
    <w:div w:id="444159707">
      <w:bodyDiv w:val="1"/>
      <w:marLeft w:val="0"/>
      <w:marRight w:val="0"/>
      <w:marTop w:val="0"/>
      <w:marBottom w:val="0"/>
      <w:divBdr>
        <w:top w:val="none" w:sz="0" w:space="0" w:color="auto"/>
        <w:left w:val="none" w:sz="0" w:space="0" w:color="auto"/>
        <w:bottom w:val="none" w:sz="0" w:space="0" w:color="auto"/>
        <w:right w:val="none" w:sz="0" w:space="0" w:color="auto"/>
      </w:divBdr>
    </w:div>
    <w:div w:id="451676904">
      <w:bodyDiv w:val="1"/>
      <w:marLeft w:val="0"/>
      <w:marRight w:val="0"/>
      <w:marTop w:val="0"/>
      <w:marBottom w:val="0"/>
      <w:divBdr>
        <w:top w:val="none" w:sz="0" w:space="0" w:color="auto"/>
        <w:left w:val="none" w:sz="0" w:space="0" w:color="auto"/>
        <w:bottom w:val="none" w:sz="0" w:space="0" w:color="auto"/>
        <w:right w:val="none" w:sz="0" w:space="0" w:color="auto"/>
      </w:divBdr>
    </w:div>
    <w:div w:id="464348969">
      <w:bodyDiv w:val="1"/>
      <w:marLeft w:val="0"/>
      <w:marRight w:val="0"/>
      <w:marTop w:val="0"/>
      <w:marBottom w:val="0"/>
      <w:divBdr>
        <w:top w:val="none" w:sz="0" w:space="0" w:color="auto"/>
        <w:left w:val="none" w:sz="0" w:space="0" w:color="auto"/>
        <w:bottom w:val="none" w:sz="0" w:space="0" w:color="auto"/>
        <w:right w:val="none" w:sz="0" w:space="0" w:color="auto"/>
      </w:divBdr>
    </w:div>
    <w:div w:id="555430668">
      <w:bodyDiv w:val="1"/>
      <w:marLeft w:val="0"/>
      <w:marRight w:val="0"/>
      <w:marTop w:val="0"/>
      <w:marBottom w:val="0"/>
      <w:divBdr>
        <w:top w:val="none" w:sz="0" w:space="0" w:color="auto"/>
        <w:left w:val="none" w:sz="0" w:space="0" w:color="auto"/>
        <w:bottom w:val="none" w:sz="0" w:space="0" w:color="auto"/>
        <w:right w:val="none" w:sz="0" w:space="0" w:color="auto"/>
      </w:divBdr>
    </w:div>
    <w:div w:id="556428745">
      <w:bodyDiv w:val="1"/>
      <w:marLeft w:val="0"/>
      <w:marRight w:val="0"/>
      <w:marTop w:val="0"/>
      <w:marBottom w:val="0"/>
      <w:divBdr>
        <w:top w:val="none" w:sz="0" w:space="0" w:color="auto"/>
        <w:left w:val="none" w:sz="0" w:space="0" w:color="auto"/>
        <w:bottom w:val="none" w:sz="0" w:space="0" w:color="auto"/>
        <w:right w:val="none" w:sz="0" w:space="0" w:color="auto"/>
      </w:divBdr>
    </w:div>
    <w:div w:id="560361102">
      <w:bodyDiv w:val="1"/>
      <w:marLeft w:val="0"/>
      <w:marRight w:val="0"/>
      <w:marTop w:val="0"/>
      <w:marBottom w:val="0"/>
      <w:divBdr>
        <w:top w:val="none" w:sz="0" w:space="0" w:color="auto"/>
        <w:left w:val="none" w:sz="0" w:space="0" w:color="auto"/>
        <w:bottom w:val="none" w:sz="0" w:space="0" w:color="auto"/>
        <w:right w:val="none" w:sz="0" w:space="0" w:color="auto"/>
      </w:divBdr>
    </w:div>
    <w:div w:id="598099959">
      <w:bodyDiv w:val="1"/>
      <w:marLeft w:val="0"/>
      <w:marRight w:val="0"/>
      <w:marTop w:val="0"/>
      <w:marBottom w:val="0"/>
      <w:divBdr>
        <w:top w:val="none" w:sz="0" w:space="0" w:color="auto"/>
        <w:left w:val="none" w:sz="0" w:space="0" w:color="auto"/>
        <w:bottom w:val="none" w:sz="0" w:space="0" w:color="auto"/>
        <w:right w:val="none" w:sz="0" w:space="0" w:color="auto"/>
      </w:divBdr>
    </w:div>
    <w:div w:id="671034870">
      <w:bodyDiv w:val="1"/>
      <w:marLeft w:val="0"/>
      <w:marRight w:val="0"/>
      <w:marTop w:val="0"/>
      <w:marBottom w:val="0"/>
      <w:divBdr>
        <w:top w:val="none" w:sz="0" w:space="0" w:color="auto"/>
        <w:left w:val="none" w:sz="0" w:space="0" w:color="auto"/>
        <w:bottom w:val="none" w:sz="0" w:space="0" w:color="auto"/>
        <w:right w:val="none" w:sz="0" w:space="0" w:color="auto"/>
      </w:divBdr>
      <w:divsChild>
        <w:div w:id="1856337260">
          <w:marLeft w:val="0"/>
          <w:marRight w:val="0"/>
          <w:marTop w:val="0"/>
          <w:marBottom w:val="0"/>
          <w:divBdr>
            <w:top w:val="none" w:sz="0" w:space="0" w:color="auto"/>
            <w:left w:val="none" w:sz="0" w:space="0" w:color="auto"/>
            <w:bottom w:val="none" w:sz="0" w:space="0" w:color="auto"/>
            <w:right w:val="none" w:sz="0" w:space="0" w:color="auto"/>
          </w:divBdr>
          <w:divsChild>
            <w:div w:id="2032680510">
              <w:marLeft w:val="0"/>
              <w:marRight w:val="0"/>
              <w:marTop w:val="0"/>
              <w:marBottom w:val="0"/>
              <w:divBdr>
                <w:top w:val="none" w:sz="0" w:space="0" w:color="auto"/>
                <w:left w:val="none" w:sz="0" w:space="0" w:color="auto"/>
                <w:bottom w:val="none" w:sz="0" w:space="0" w:color="auto"/>
                <w:right w:val="none" w:sz="0" w:space="0" w:color="auto"/>
              </w:divBdr>
            </w:div>
          </w:divsChild>
        </w:div>
        <w:div w:id="1309094279">
          <w:marLeft w:val="0"/>
          <w:marRight w:val="0"/>
          <w:marTop w:val="0"/>
          <w:marBottom w:val="0"/>
          <w:divBdr>
            <w:top w:val="none" w:sz="0" w:space="0" w:color="auto"/>
            <w:left w:val="none" w:sz="0" w:space="0" w:color="auto"/>
            <w:bottom w:val="none" w:sz="0" w:space="0" w:color="auto"/>
            <w:right w:val="none" w:sz="0" w:space="0" w:color="auto"/>
          </w:divBdr>
        </w:div>
      </w:divsChild>
    </w:div>
    <w:div w:id="673149304">
      <w:bodyDiv w:val="1"/>
      <w:marLeft w:val="0"/>
      <w:marRight w:val="0"/>
      <w:marTop w:val="0"/>
      <w:marBottom w:val="0"/>
      <w:divBdr>
        <w:top w:val="none" w:sz="0" w:space="0" w:color="auto"/>
        <w:left w:val="none" w:sz="0" w:space="0" w:color="auto"/>
        <w:bottom w:val="none" w:sz="0" w:space="0" w:color="auto"/>
        <w:right w:val="none" w:sz="0" w:space="0" w:color="auto"/>
      </w:divBdr>
    </w:div>
    <w:div w:id="673268729">
      <w:bodyDiv w:val="1"/>
      <w:marLeft w:val="0"/>
      <w:marRight w:val="0"/>
      <w:marTop w:val="0"/>
      <w:marBottom w:val="0"/>
      <w:divBdr>
        <w:top w:val="none" w:sz="0" w:space="0" w:color="auto"/>
        <w:left w:val="none" w:sz="0" w:space="0" w:color="auto"/>
        <w:bottom w:val="none" w:sz="0" w:space="0" w:color="auto"/>
        <w:right w:val="none" w:sz="0" w:space="0" w:color="auto"/>
      </w:divBdr>
    </w:div>
    <w:div w:id="688793012">
      <w:bodyDiv w:val="1"/>
      <w:marLeft w:val="0"/>
      <w:marRight w:val="0"/>
      <w:marTop w:val="0"/>
      <w:marBottom w:val="0"/>
      <w:divBdr>
        <w:top w:val="none" w:sz="0" w:space="0" w:color="auto"/>
        <w:left w:val="none" w:sz="0" w:space="0" w:color="auto"/>
        <w:bottom w:val="none" w:sz="0" w:space="0" w:color="auto"/>
        <w:right w:val="none" w:sz="0" w:space="0" w:color="auto"/>
      </w:divBdr>
    </w:div>
    <w:div w:id="689992593">
      <w:bodyDiv w:val="1"/>
      <w:marLeft w:val="0"/>
      <w:marRight w:val="0"/>
      <w:marTop w:val="0"/>
      <w:marBottom w:val="0"/>
      <w:divBdr>
        <w:top w:val="none" w:sz="0" w:space="0" w:color="auto"/>
        <w:left w:val="none" w:sz="0" w:space="0" w:color="auto"/>
        <w:bottom w:val="none" w:sz="0" w:space="0" w:color="auto"/>
        <w:right w:val="none" w:sz="0" w:space="0" w:color="auto"/>
      </w:divBdr>
    </w:div>
    <w:div w:id="765737799">
      <w:bodyDiv w:val="1"/>
      <w:marLeft w:val="0"/>
      <w:marRight w:val="0"/>
      <w:marTop w:val="0"/>
      <w:marBottom w:val="0"/>
      <w:divBdr>
        <w:top w:val="none" w:sz="0" w:space="0" w:color="auto"/>
        <w:left w:val="none" w:sz="0" w:space="0" w:color="auto"/>
        <w:bottom w:val="none" w:sz="0" w:space="0" w:color="auto"/>
        <w:right w:val="none" w:sz="0" w:space="0" w:color="auto"/>
      </w:divBdr>
    </w:div>
    <w:div w:id="777257934">
      <w:bodyDiv w:val="1"/>
      <w:marLeft w:val="0"/>
      <w:marRight w:val="0"/>
      <w:marTop w:val="0"/>
      <w:marBottom w:val="0"/>
      <w:divBdr>
        <w:top w:val="none" w:sz="0" w:space="0" w:color="auto"/>
        <w:left w:val="none" w:sz="0" w:space="0" w:color="auto"/>
        <w:bottom w:val="none" w:sz="0" w:space="0" w:color="auto"/>
        <w:right w:val="none" w:sz="0" w:space="0" w:color="auto"/>
      </w:divBdr>
      <w:divsChild>
        <w:div w:id="46223566">
          <w:marLeft w:val="0"/>
          <w:marRight w:val="0"/>
          <w:marTop w:val="0"/>
          <w:marBottom w:val="0"/>
          <w:divBdr>
            <w:top w:val="none" w:sz="0" w:space="0" w:color="auto"/>
            <w:left w:val="none" w:sz="0" w:space="0" w:color="auto"/>
            <w:bottom w:val="none" w:sz="0" w:space="0" w:color="auto"/>
            <w:right w:val="none" w:sz="0" w:space="0" w:color="auto"/>
          </w:divBdr>
        </w:div>
        <w:div w:id="2089040374">
          <w:marLeft w:val="0"/>
          <w:marRight w:val="0"/>
          <w:marTop w:val="0"/>
          <w:marBottom w:val="0"/>
          <w:divBdr>
            <w:top w:val="none" w:sz="0" w:space="0" w:color="auto"/>
            <w:left w:val="none" w:sz="0" w:space="0" w:color="auto"/>
            <w:bottom w:val="none" w:sz="0" w:space="0" w:color="auto"/>
            <w:right w:val="none" w:sz="0" w:space="0" w:color="auto"/>
          </w:divBdr>
        </w:div>
        <w:div w:id="866411521">
          <w:marLeft w:val="0"/>
          <w:marRight w:val="0"/>
          <w:marTop w:val="0"/>
          <w:marBottom w:val="0"/>
          <w:divBdr>
            <w:top w:val="none" w:sz="0" w:space="0" w:color="auto"/>
            <w:left w:val="none" w:sz="0" w:space="0" w:color="auto"/>
            <w:bottom w:val="none" w:sz="0" w:space="0" w:color="auto"/>
            <w:right w:val="none" w:sz="0" w:space="0" w:color="auto"/>
          </w:divBdr>
        </w:div>
        <w:div w:id="691225719">
          <w:marLeft w:val="0"/>
          <w:marRight w:val="0"/>
          <w:marTop w:val="0"/>
          <w:marBottom w:val="0"/>
          <w:divBdr>
            <w:top w:val="none" w:sz="0" w:space="0" w:color="auto"/>
            <w:left w:val="none" w:sz="0" w:space="0" w:color="auto"/>
            <w:bottom w:val="none" w:sz="0" w:space="0" w:color="auto"/>
            <w:right w:val="none" w:sz="0" w:space="0" w:color="auto"/>
          </w:divBdr>
        </w:div>
      </w:divsChild>
    </w:div>
    <w:div w:id="859314147">
      <w:bodyDiv w:val="1"/>
      <w:marLeft w:val="0"/>
      <w:marRight w:val="0"/>
      <w:marTop w:val="0"/>
      <w:marBottom w:val="0"/>
      <w:divBdr>
        <w:top w:val="none" w:sz="0" w:space="0" w:color="auto"/>
        <w:left w:val="none" w:sz="0" w:space="0" w:color="auto"/>
        <w:bottom w:val="none" w:sz="0" w:space="0" w:color="auto"/>
        <w:right w:val="none" w:sz="0" w:space="0" w:color="auto"/>
      </w:divBdr>
      <w:divsChild>
        <w:div w:id="1745301657">
          <w:marLeft w:val="0"/>
          <w:marRight w:val="0"/>
          <w:marTop w:val="0"/>
          <w:marBottom w:val="0"/>
          <w:divBdr>
            <w:top w:val="none" w:sz="0" w:space="0" w:color="auto"/>
            <w:left w:val="none" w:sz="0" w:space="0" w:color="auto"/>
            <w:bottom w:val="none" w:sz="0" w:space="0" w:color="auto"/>
            <w:right w:val="none" w:sz="0" w:space="0" w:color="auto"/>
          </w:divBdr>
          <w:divsChild>
            <w:div w:id="481431929">
              <w:marLeft w:val="0"/>
              <w:marRight w:val="0"/>
              <w:marTop w:val="0"/>
              <w:marBottom w:val="450"/>
              <w:divBdr>
                <w:top w:val="none" w:sz="0" w:space="0" w:color="auto"/>
                <w:left w:val="none" w:sz="0" w:space="0" w:color="auto"/>
                <w:bottom w:val="none" w:sz="0" w:space="0" w:color="auto"/>
                <w:right w:val="none" w:sz="0" w:space="0" w:color="auto"/>
              </w:divBdr>
              <w:divsChild>
                <w:div w:id="165078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687642">
      <w:bodyDiv w:val="1"/>
      <w:marLeft w:val="0"/>
      <w:marRight w:val="0"/>
      <w:marTop w:val="0"/>
      <w:marBottom w:val="0"/>
      <w:divBdr>
        <w:top w:val="none" w:sz="0" w:space="0" w:color="auto"/>
        <w:left w:val="none" w:sz="0" w:space="0" w:color="auto"/>
        <w:bottom w:val="none" w:sz="0" w:space="0" w:color="auto"/>
        <w:right w:val="none" w:sz="0" w:space="0" w:color="auto"/>
      </w:divBdr>
    </w:div>
    <w:div w:id="922907953">
      <w:bodyDiv w:val="1"/>
      <w:marLeft w:val="0"/>
      <w:marRight w:val="0"/>
      <w:marTop w:val="0"/>
      <w:marBottom w:val="0"/>
      <w:divBdr>
        <w:top w:val="none" w:sz="0" w:space="0" w:color="auto"/>
        <w:left w:val="none" w:sz="0" w:space="0" w:color="auto"/>
        <w:bottom w:val="none" w:sz="0" w:space="0" w:color="auto"/>
        <w:right w:val="none" w:sz="0" w:space="0" w:color="auto"/>
      </w:divBdr>
    </w:div>
    <w:div w:id="1018046135">
      <w:bodyDiv w:val="1"/>
      <w:marLeft w:val="0"/>
      <w:marRight w:val="0"/>
      <w:marTop w:val="0"/>
      <w:marBottom w:val="0"/>
      <w:divBdr>
        <w:top w:val="none" w:sz="0" w:space="0" w:color="auto"/>
        <w:left w:val="none" w:sz="0" w:space="0" w:color="auto"/>
        <w:bottom w:val="none" w:sz="0" w:space="0" w:color="auto"/>
        <w:right w:val="none" w:sz="0" w:space="0" w:color="auto"/>
      </w:divBdr>
    </w:div>
    <w:div w:id="1195734486">
      <w:bodyDiv w:val="1"/>
      <w:marLeft w:val="0"/>
      <w:marRight w:val="0"/>
      <w:marTop w:val="0"/>
      <w:marBottom w:val="0"/>
      <w:divBdr>
        <w:top w:val="none" w:sz="0" w:space="0" w:color="auto"/>
        <w:left w:val="none" w:sz="0" w:space="0" w:color="auto"/>
        <w:bottom w:val="none" w:sz="0" w:space="0" w:color="auto"/>
        <w:right w:val="none" w:sz="0" w:space="0" w:color="auto"/>
      </w:divBdr>
    </w:div>
    <w:div w:id="1378161562">
      <w:bodyDiv w:val="1"/>
      <w:marLeft w:val="0"/>
      <w:marRight w:val="0"/>
      <w:marTop w:val="0"/>
      <w:marBottom w:val="0"/>
      <w:divBdr>
        <w:top w:val="none" w:sz="0" w:space="0" w:color="auto"/>
        <w:left w:val="none" w:sz="0" w:space="0" w:color="auto"/>
        <w:bottom w:val="none" w:sz="0" w:space="0" w:color="auto"/>
        <w:right w:val="none" w:sz="0" w:space="0" w:color="auto"/>
      </w:divBdr>
    </w:div>
    <w:div w:id="1404983940">
      <w:bodyDiv w:val="1"/>
      <w:marLeft w:val="0"/>
      <w:marRight w:val="0"/>
      <w:marTop w:val="0"/>
      <w:marBottom w:val="0"/>
      <w:divBdr>
        <w:top w:val="none" w:sz="0" w:space="0" w:color="auto"/>
        <w:left w:val="none" w:sz="0" w:space="0" w:color="auto"/>
        <w:bottom w:val="none" w:sz="0" w:space="0" w:color="auto"/>
        <w:right w:val="none" w:sz="0" w:space="0" w:color="auto"/>
      </w:divBdr>
      <w:divsChild>
        <w:div w:id="142478631">
          <w:marLeft w:val="0"/>
          <w:marRight w:val="0"/>
          <w:marTop w:val="0"/>
          <w:marBottom w:val="0"/>
          <w:divBdr>
            <w:top w:val="none" w:sz="0" w:space="0" w:color="auto"/>
            <w:left w:val="none" w:sz="0" w:space="0" w:color="auto"/>
            <w:bottom w:val="none" w:sz="0" w:space="0" w:color="auto"/>
            <w:right w:val="none" w:sz="0" w:space="0" w:color="auto"/>
          </w:divBdr>
        </w:div>
        <w:div w:id="683748022">
          <w:marLeft w:val="0"/>
          <w:marRight w:val="0"/>
          <w:marTop w:val="0"/>
          <w:marBottom w:val="0"/>
          <w:divBdr>
            <w:top w:val="none" w:sz="0" w:space="0" w:color="auto"/>
            <w:left w:val="none" w:sz="0" w:space="0" w:color="auto"/>
            <w:bottom w:val="none" w:sz="0" w:space="0" w:color="auto"/>
            <w:right w:val="none" w:sz="0" w:space="0" w:color="auto"/>
          </w:divBdr>
        </w:div>
        <w:div w:id="320620306">
          <w:marLeft w:val="0"/>
          <w:marRight w:val="0"/>
          <w:marTop w:val="0"/>
          <w:marBottom w:val="0"/>
          <w:divBdr>
            <w:top w:val="none" w:sz="0" w:space="0" w:color="auto"/>
            <w:left w:val="none" w:sz="0" w:space="0" w:color="auto"/>
            <w:bottom w:val="none" w:sz="0" w:space="0" w:color="auto"/>
            <w:right w:val="none" w:sz="0" w:space="0" w:color="auto"/>
          </w:divBdr>
        </w:div>
        <w:div w:id="625966865">
          <w:marLeft w:val="0"/>
          <w:marRight w:val="0"/>
          <w:marTop w:val="0"/>
          <w:marBottom w:val="0"/>
          <w:divBdr>
            <w:top w:val="none" w:sz="0" w:space="0" w:color="auto"/>
            <w:left w:val="none" w:sz="0" w:space="0" w:color="auto"/>
            <w:bottom w:val="none" w:sz="0" w:space="0" w:color="auto"/>
            <w:right w:val="none" w:sz="0" w:space="0" w:color="auto"/>
          </w:divBdr>
        </w:div>
      </w:divsChild>
    </w:div>
    <w:div w:id="1452629639">
      <w:bodyDiv w:val="1"/>
      <w:marLeft w:val="0"/>
      <w:marRight w:val="0"/>
      <w:marTop w:val="0"/>
      <w:marBottom w:val="0"/>
      <w:divBdr>
        <w:top w:val="none" w:sz="0" w:space="0" w:color="auto"/>
        <w:left w:val="none" w:sz="0" w:space="0" w:color="auto"/>
        <w:bottom w:val="none" w:sz="0" w:space="0" w:color="auto"/>
        <w:right w:val="none" w:sz="0" w:space="0" w:color="auto"/>
      </w:divBdr>
    </w:div>
    <w:div w:id="1487353320">
      <w:bodyDiv w:val="1"/>
      <w:marLeft w:val="0"/>
      <w:marRight w:val="0"/>
      <w:marTop w:val="0"/>
      <w:marBottom w:val="0"/>
      <w:divBdr>
        <w:top w:val="none" w:sz="0" w:space="0" w:color="auto"/>
        <w:left w:val="none" w:sz="0" w:space="0" w:color="auto"/>
        <w:bottom w:val="none" w:sz="0" w:space="0" w:color="auto"/>
        <w:right w:val="none" w:sz="0" w:space="0" w:color="auto"/>
      </w:divBdr>
    </w:div>
    <w:div w:id="1595161083">
      <w:bodyDiv w:val="1"/>
      <w:marLeft w:val="0"/>
      <w:marRight w:val="0"/>
      <w:marTop w:val="0"/>
      <w:marBottom w:val="0"/>
      <w:divBdr>
        <w:top w:val="none" w:sz="0" w:space="0" w:color="auto"/>
        <w:left w:val="none" w:sz="0" w:space="0" w:color="auto"/>
        <w:bottom w:val="none" w:sz="0" w:space="0" w:color="auto"/>
        <w:right w:val="none" w:sz="0" w:space="0" w:color="auto"/>
      </w:divBdr>
      <w:divsChild>
        <w:div w:id="1960411116">
          <w:marLeft w:val="0"/>
          <w:marRight w:val="0"/>
          <w:marTop w:val="0"/>
          <w:marBottom w:val="0"/>
          <w:divBdr>
            <w:top w:val="none" w:sz="0" w:space="0" w:color="auto"/>
            <w:left w:val="none" w:sz="0" w:space="0" w:color="auto"/>
            <w:bottom w:val="none" w:sz="0" w:space="0" w:color="auto"/>
            <w:right w:val="none" w:sz="0" w:space="0" w:color="auto"/>
          </w:divBdr>
        </w:div>
        <w:div w:id="571280032">
          <w:marLeft w:val="0"/>
          <w:marRight w:val="0"/>
          <w:marTop w:val="0"/>
          <w:marBottom w:val="0"/>
          <w:divBdr>
            <w:top w:val="none" w:sz="0" w:space="0" w:color="auto"/>
            <w:left w:val="none" w:sz="0" w:space="0" w:color="auto"/>
            <w:bottom w:val="none" w:sz="0" w:space="0" w:color="auto"/>
            <w:right w:val="none" w:sz="0" w:space="0" w:color="auto"/>
          </w:divBdr>
        </w:div>
        <w:div w:id="635256800">
          <w:marLeft w:val="0"/>
          <w:marRight w:val="0"/>
          <w:marTop w:val="0"/>
          <w:marBottom w:val="0"/>
          <w:divBdr>
            <w:top w:val="none" w:sz="0" w:space="0" w:color="auto"/>
            <w:left w:val="none" w:sz="0" w:space="0" w:color="auto"/>
            <w:bottom w:val="none" w:sz="0" w:space="0" w:color="auto"/>
            <w:right w:val="none" w:sz="0" w:space="0" w:color="auto"/>
          </w:divBdr>
        </w:div>
        <w:div w:id="503327246">
          <w:marLeft w:val="0"/>
          <w:marRight w:val="0"/>
          <w:marTop w:val="0"/>
          <w:marBottom w:val="0"/>
          <w:divBdr>
            <w:top w:val="none" w:sz="0" w:space="0" w:color="auto"/>
            <w:left w:val="none" w:sz="0" w:space="0" w:color="auto"/>
            <w:bottom w:val="none" w:sz="0" w:space="0" w:color="auto"/>
            <w:right w:val="none" w:sz="0" w:space="0" w:color="auto"/>
          </w:divBdr>
        </w:div>
        <w:div w:id="1952734877">
          <w:marLeft w:val="0"/>
          <w:marRight w:val="0"/>
          <w:marTop w:val="0"/>
          <w:marBottom w:val="0"/>
          <w:divBdr>
            <w:top w:val="none" w:sz="0" w:space="0" w:color="auto"/>
            <w:left w:val="none" w:sz="0" w:space="0" w:color="auto"/>
            <w:bottom w:val="none" w:sz="0" w:space="0" w:color="auto"/>
            <w:right w:val="none" w:sz="0" w:space="0" w:color="auto"/>
          </w:divBdr>
        </w:div>
        <w:div w:id="1320354045">
          <w:marLeft w:val="0"/>
          <w:marRight w:val="0"/>
          <w:marTop w:val="0"/>
          <w:marBottom w:val="0"/>
          <w:divBdr>
            <w:top w:val="none" w:sz="0" w:space="0" w:color="auto"/>
            <w:left w:val="none" w:sz="0" w:space="0" w:color="auto"/>
            <w:bottom w:val="none" w:sz="0" w:space="0" w:color="auto"/>
            <w:right w:val="none" w:sz="0" w:space="0" w:color="auto"/>
          </w:divBdr>
        </w:div>
      </w:divsChild>
    </w:div>
    <w:div w:id="1737313331">
      <w:bodyDiv w:val="1"/>
      <w:marLeft w:val="0"/>
      <w:marRight w:val="0"/>
      <w:marTop w:val="0"/>
      <w:marBottom w:val="0"/>
      <w:divBdr>
        <w:top w:val="none" w:sz="0" w:space="0" w:color="auto"/>
        <w:left w:val="none" w:sz="0" w:space="0" w:color="auto"/>
        <w:bottom w:val="none" w:sz="0" w:space="0" w:color="auto"/>
        <w:right w:val="none" w:sz="0" w:space="0" w:color="auto"/>
      </w:divBdr>
    </w:div>
    <w:div w:id="1848597453">
      <w:bodyDiv w:val="1"/>
      <w:marLeft w:val="0"/>
      <w:marRight w:val="0"/>
      <w:marTop w:val="0"/>
      <w:marBottom w:val="0"/>
      <w:divBdr>
        <w:top w:val="none" w:sz="0" w:space="0" w:color="auto"/>
        <w:left w:val="none" w:sz="0" w:space="0" w:color="auto"/>
        <w:bottom w:val="none" w:sz="0" w:space="0" w:color="auto"/>
        <w:right w:val="none" w:sz="0" w:space="0" w:color="auto"/>
      </w:divBdr>
    </w:div>
    <w:div w:id="1919630059">
      <w:bodyDiv w:val="1"/>
      <w:marLeft w:val="0"/>
      <w:marRight w:val="0"/>
      <w:marTop w:val="0"/>
      <w:marBottom w:val="0"/>
      <w:divBdr>
        <w:top w:val="none" w:sz="0" w:space="0" w:color="auto"/>
        <w:left w:val="none" w:sz="0" w:space="0" w:color="auto"/>
        <w:bottom w:val="none" w:sz="0" w:space="0" w:color="auto"/>
        <w:right w:val="none" w:sz="0" w:space="0" w:color="auto"/>
      </w:divBdr>
    </w:div>
    <w:div w:id="1967001834">
      <w:bodyDiv w:val="1"/>
      <w:marLeft w:val="0"/>
      <w:marRight w:val="0"/>
      <w:marTop w:val="0"/>
      <w:marBottom w:val="0"/>
      <w:divBdr>
        <w:top w:val="none" w:sz="0" w:space="0" w:color="auto"/>
        <w:left w:val="none" w:sz="0" w:space="0" w:color="auto"/>
        <w:bottom w:val="none" w:sz="0" w:space="0" w:color="auto"/>
        <w:right w:val="none" w:sz="0" w:space="0" w:color="auto"/>
      </w:divBdr>
    </w:div>
    <w:div w:id="2118211400">
      <w:bodyDiv w:val="1"/>
      <w:marLeft w:val="0"/>
      <w:marRight w:val="0"/>
      <w:marTop w:val="0"/>
      <w:marBottom w:val="0"/>
      <w:divBdr>
        <w:top w:val="none" w:sz="0" w:space="0" w:color="auto"/>
        <w:left w:val="none" w:sz="0" w:space="0" w:color="auto"/>
        <w:bottom w:val="none" w:sz="0" w:space="0" w:color="auto"/>
        <w:right w:val="none" w:sz="0" w:space="0" w:color="auto"/>
      </w:divBdr>
    </w:div>
    <w:div w:id="2120248709">
      <w:bodyDiv w:val="1"/>
      <w:marLeft w:val="0"/>
      <w:marRight w:val="0"/>
      <w:marTop w:val="0"/>
      <w:marBottom w:val="0"/>
      <w:divBdr>
        <w:top w:val="none" w:sz="0" w:space="0" w:color="auto"/>
        <w:left w:val="none" w:sz="0" w:space="0" w:color="auto"/>
        <w:bottom w:val="none" w:sz="0" w:space="0" w:color="auto"/>
        <w:right w:val="none" w:sz="0" w:space="0" w:color="auto"/>
      </w:divBdr>
    </w:div>
    <w:div w:id="212344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kk.htcm.de/press-releases/symeo/" TargetMode="External"/><Relationship Id="rId5" Type="http://schemas.openxmlformats.org/officeDocument/2006/relationships/styles" Target="styles.xml"/><Relationship Id="rId15" Type="http://schemas.openxmlformats.org/officeDocument/2006/relationships/hyperlink" Target="mailto:m.planckh@htcm.de" TargetMode="External"/><Relationship Id="rId10" Type="http://schemas.openxmlformats.org/officeDocument/2006/relationships/hyperlink" Target="http://www.symeo.com"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indie.in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AF0003F44B894D96B33969EF40F74C" ma:contentTypeVersion="20" ma:contentTypeDescription="Create a new document." ma:contentTypeScope="" ma:versionID="50013b57c84543b574bb984b8c4a82a3">
  <xsd:schema xmlns:xsd="http://www.w3.org/2001/XMLSchema" xmlns:xs="http://www.w3.org/2001/XMLSchema" xmlns:p="http://schemas.microsoft.com/office/2006/metadata/properties" xmlns:ns2="0e90c71c-a6db-44db-afe8-38151ddc6123" xmlns:ns3="edfdf59e-06a1-48c9-893e-586eb8ffe4e4" targetNamespace="http://schemas.microsoft.com/office/2006/metadata/properties" ma:root="true" ma:fieldsID="40ff57d722e02e7acea74cb6eea4abee" ns2:_="" ns3:_="">
    <xsd:import namespace="0e90c71c-a6db-44db-afe8-38151ddc6123"/>
    <xsd:import namespace="edfdf59e-06a1-48c9-893e-586eb8ffe4e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MediaServiceAutoKeyPoints" minOccurs="0"/>
                <xsd:element ref="ns2:MediaServiceKeyPoint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90c71c-a6db-44db-afe8-38151ddc6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8694985-6511-4e14-ba03-9b5c008768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fdf59e-06a1-48c9-893e-586eb8ffe4e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6a5e91a6-321a-4e49-bda7-ea419fd1be93}" ma:internalName="TaxCatchAll" ma:showField="CatchAllData" ma:web="edfdf59e-06a1-48c9-893e-586eb8ffe4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0e90c71c-a6db-44db-afe8-38151ddc6123" xsi:nil="true"/>
    <lcf76f155ced4ddcb4097134ff3c332f xmlns="0e90c71c-a6db-44db-afe8-38151ddc6123">
      <Terms xmlns="http://schemas.microsoft.com/office/infopath/2007/PartnerControls"/>
    </lcf76f155ced4ddcb4097134ff3c332f>
    <TaxCatchAll xmlns="edfdf59e-06a1-48c9-893e-586eb8ffe4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0AED98-15BF-4DE4-8FC2-947D4A7557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90c71c-a6db-44db-afe8-38151ddc6123"/>
    <ds:schemaRef ds:uri="edfdf59e-06a1-48c9-893e-586eb8ffe4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91B5D7-34F9-42A5-A00D-2615D9151580}">
  <ds:schemaRefs>
    <ds:schemaRef ds:uri="http://schemas.microsoft.com/office/2006/metadata/properties"/>
    <ds:schemaRef ds:uri="http://schemas.microsoft.com/office/infopath/2007/PartnerControls"/>
    <ds:schemaRef ds:uri="0e90c71c-a6db-44db-afe8-38151ddc6123"/>
    <ds:schemaRef ds:uri="edfdf59e-06a1-48c9-893e-586eb8ffe4e4"/>
  </ds:schemaRefs>
</ds:datastoreItem>
</file>

<file path=customXml/itemProps3.xml><?xml version="1.0" encoding="utf-8"?>
<ds:datastoreItem xmlns:ds="http://schemas.openxmlformats.org/officeDocument/2006/customXml" ds:itemID="{3890EAC7-44D9-487F-879C-8A94FB647C68}">
  <ds:schemaRefs>
    <ds:schemaRef ds:uri="http://schemas.microsoft.com/sharepoint/v3/contenttype/forms"/>
  </ds:schemaRefs>
</ds:datastoreItem>
</file>

<file path=docMetadata/LabelInfo.xml><?xml version="1.0" encoding="utf-8"?>
<clbl:labelList xmlns:clbl="http://schemas.microsoft.com/office/2020/mipLabelMetadata">
  <clbl:label id="{324dc20b-c4a2-4e4a-90b2-0e6e681edd09}" enabled="0" method="" siteId="{324dc20b-c4a2-4e4a-90b2-0e6e681edd09}"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605</Words>
  <Characters>3818</Characters>
  <Application>Microsoft Office Word</Application>
  <DocSecurity>0</DocSecurity>
  <Lines>31</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Pooran Sharma</dc:creator>
  <cp:keywords/>
  <cp:lastModifiedBy>Ninja Bader</cp:lastModifiedBy>
  <cp:revision>31</cp:revision>
  <dcterms:created xsi:type="dcterms:W3CDTF">2026-10-19T13:39:00Z</dcterms:created>
  <dcterms:modified xsi:type="dcterms:W3CDTF">2026-10-27T10:54:00Z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3ef8139c-7f45-4757-abe5-0c0abf8d1cef</vt:lpwstr>
  </property>
  <property fmtid="{D5CDD505-2E9C-101B-9397-08002B2CF9AE}" pid="3" name="ContentTypeId">
    <vt:lpwstr>0x0101000CAF0003F44B894D96B33969EF40F74C</vt:lpwstr>
  </property>
  <property fmtid="{D5CDD505-2E9C-101B-9397-08002B2CF9AE}" pid="4" name="MediaServiceImageTags">
    <vt:lpwstr/>
  </property>
  <property fmtid="{D5CDD505-2E9C-101B-9397-08002B2CF9AE}" pid="5" name="docLang">
    <vt:lpwstr>de</vt:lpwstr>
  </property>
</Properties>
</file>