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6C197A0B" w:rsidR="00E44AB6" w:rsidRPr="00065561" w:rsidRDefault="00730FE6" w:rsidP="006B381A">
      <w:pPr>
        <w:pStyle w:val="PITitel"/>
      </w:pPr>
      <w:r w:rsidRPr="00065561">
        <w:rPr>
          <w:noProof/>
        </w:rPr>
        <w:drawing>
          <wp:anchor distT="0" distB="0" distL="114300" distR="114300" simplePos="0" relativeHeight="251658240" behindDoc="0" locked="0" layoutInCell="1" allowOverlap="1" wp14:anchorId="3C1A2826" wp14:editId="4009B382">
            <wp:simplePos x="0" y="0"/>
            <wp:positionH relativeFrom="column">
              <wp:posOffset>4672965</wp:posOffset>
            </wp:positionH>
            <wp:positionV relativeFrom="paragraph">
              <wp:posOffset>800100</wp:posOffset>
            </wp:positionV>
            <wp:extent cx="1610368" cy="629920"/>
            <wp:effectExtent l="0" t="0" r="8890" b="0"/>
            <wp:wrapNone/>
            <wp:docPr id="19935137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76" cy="62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F8C" w:rsidRPr="00065561">
        <w:t>MEDIEN</w:t>
      </w:r>
      <w:r w:rsidR="00EA5933" w:rsidRPr="00065561">
        <w:t>I</w:t>
      </w:r>
      <w:r w:rsidR="00E44AB6" w:rsidRPr="00065561">
        <w:t>NFORMATION</w:t>
      </w:r>
    </w:p>
    <w:p w14:paraId="08B6F7B2" w14:textId="01887C69" w:rsidR="00B22C1E" w:rsidRPr="00065561" w:rsidRDefault="005A38BF" w:rsidP="000815F1">
      <w:pPr>
        <w:pStyle w:val="PISubhead"/>
      </w:pPr>
      <w:r w:rsidRPr="00065561">
        <w:t xml:space="preserve">OPEN MIND auf der </w:t>
      </w:r>
      <w:proofErr w:type="spellStart"/>
      <w:r w:rsidRPr="00065561">
        <w:t>Formnext</w:t>
      </w:r>
      <w:proofErr w:type="spellEnd"/>
      <w:r w:rsidRPr="00065561">
        <w:t xml:space="preserve"> Expo 2026</w:t>
      </w:r>
      <w:r w:rsidR="00E43D9A" w:rsidRPr="00065561">
        <w:t xml:space="preserve"> </w:t>
      </w:r>
    </w:p>
    <w:p w14:paraId="6E4918F7" w14:textId="74E18F7D" w:rsidR="00B22C1E" w:rsidRPr="00065561" w:rsidRDefault="00E43D9A" w:rsidP="006B381A">
      <w:pPr>
        <w:pStyle w:val="PIHead"/>
      </w:pPr>
      <w:r w:rsidRPr="00065561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A3E8CC" wp14:editId="269A4426">
                <wp:simplePos x="0" y="0"/>
                <wp:positionH relativeFrom="column">
                  <wp:posOffset>4568190</wp:posOffset>
                </wp:positionH>
                <wp:positionV relativeFrom="paragraph">
                  <wp:posOffset>346075</wp:posOffset>
                </wp:positionV>
                <wp:extent cx="1638300" cy="257175"/>
                <wp:effectExtent l="0" t="0" r="19050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FF3AC" w14:textId="0BEC901C" w:rsidR="00E43D9A" w:rsidRPr="00242774" w:rsidRDefault="00E43D9A" w:rsidP="00AD46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427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Halle 12.0</w:t>
                            </w:r>
                            <w:r w:rsidR="004A34A7" w:rsidRPr="002427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2427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Stand A18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3E8C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9.7pt;margin-top:27.25pt;width:129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" strokecolor="white [3212]">
                <v:textbox>
                  <w:txbxContent>
                    <w:p w14:paraId="7A9FF3AC" w14:textId="0BEC901C" w:rsidR="00E43D9A" w:rsidRPr="00242774" w:rsidRDefault="00E43D9A" w:rsidP="00AD461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2427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Halle 12.0</w:t>
                      </w:r>
                      <w:r w:rsidR="004A34A7" w:rsidRPr="002427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r w:rsidRPr="002427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Stand A18</w:t>
                      </w:r>
                    </w:p>
                  </w:txbxContent>
                </v:textbox>
              </v:shape>
            </w:pict>
          </mc:Fallback>
        </mc:AlternateContent>
      </w:r>
      <w:r w:rsidR="005A38BF" w:rsidRPr="00065561">
        <w:t>Durchgängige additive</w:t>
      </w:r>
      <w:r w:rsidR="003B7307" w:rsidRPr="00065561">
        <w:t xml:space="preserve"> und</w:t>
      </w:r>
      <w:r w:rsidR="009B19DF" w:rsidRPr="00065561">
        <w:t xml:space="preserve"> </w:t>
      </w:r>
      <w:r w:rsidR="005A38BF" w:rsidRPr="00065561">
        <w:t xml:space="preserve">subtraktive Prozesse mit </w:t>
      </w:r>
      <w:proofErr w:type="spellStart"/>
      <w:r w:rsidR="005A38BF" w:rsidRPr="00065561">
        <w:rPr>
          <w:i/>
          <w:iCs/>
        </w:rPr>
        <w:t>hyper</w:t>
      </w:r>
      <w:r w:rsidR="005A38BF" w:rsidRPr="00065561">
        <w:t>MILL</w:t>
      </w:r>
      <w:proofErr w:type="spellEnd"/>
    </w:p>
    <w:p w14:paraId="4459BCB1" w14:textId="4D057F3E" w:rsidR="00A67354" w:rsidRPr="00065561" w:rsidRDefault="009A2F8C" w:rsidP="003B7307">
      <w:pPr>
        <w:pStyle w:val="PILead"/>
      </w:pPr>
      <w:proofErr w:type="spellStart"/>
      <w:r w:rsidRPr="00065561">
        <w:t>Wessling</w:t>
      </w:r>
      <w:proofErr w:type="spellEnd"/>
      <w:r w:rsidR="00965A98" w:rsidRPr="00065561">
        <w:t xml:space="preserve">, </w:t>
      </w:r>
      <w:r w:rsidR="004C3099">
        <w:t>6</w:t>
      </w:r>
      <w:r w:rsidR="00BA4F55" w:rsidRPr="00065561">
        <w:t>.</w:t>
      </w:r>
      <w:r w:rsidR="00D04B34" w:rsidRPr="00065561">
        <w:t xml:space="preserve"> </w:t>
      </w:r>
      <w:r w:rsidR="004C3099">
        <w:t>Oktober</w:t>
      </w:r>
      <w:r w:rsidR="00D04B34" w:rsidRPr="00065561">
        <w:t xml:space="preserve"> 20</w:t>
      </w:r>
      <w:r w:rsidR="00F02138" w:rsidRPr="00065561">
        <w:t>2</w:t>
      </w:r>
      <w:r w:rsidR="009D1179" w:rsidRPr="00065561">
        <w:t>6</w:t>
      </w:r>
      <w:r w:rsidR="00BA4F55" w:rsidRPr="00065561">
        <w:t xml:space="preserve"> </w:t>
      </w:r>
      <w:r w:rsidR="009A10D7" w:rsidRPr="00065561">
        <w:t>–</w:t>
      </w:r>
      <w:r w:rsidR="001C6691" w:rsidRPr="00065561">
        <w:t xml:space="preserve"> </w:t>
      </w:r>
      <w:r w:rsidR="005A38BF" w:rsidRPr="00065561">
        <w:t>OPEN MIND zeigt vom 17. bis 20.</w:t>
      </w:r>
      <w:r w:rsidR="005C0855">
        <w:t> </w:t>
      </w:r>
      <w:r w:rsidR="005A38BF" w:rsidRPr="00065561">
        <w:t xml:space="preserve">November 2026 </w:t>
      </w:r>
      <w:r w:rsidR="001C5CD6" w:rsidRPr="00065561">
        <w:t>am Stand</w:t>
      </w:r>
      <w:r w:rsidR="00E43D9A" w:rsidRPr="00065561">
        <w:t xml:space="preserve"> </w:t>
      </w:r>
      <w:r w:rsidR="001C5CD6" w:rsidRPr="00065561">
        <w:t>A18 in Halle</w:t>
      </w:r>
      <w:r w:rsidR="003B7307" w:rsidRPr="00065561">
        <w:t xml:space="preserve"> </w:t>
      </w:r>
      <w:r w:rsidR="001C5CD6" w:rsidRPr="00065561">
        <w:t xml:space="preserve">12.0 </w:t>
      </w:r>
      <w:r w:rsidR="005A38BF" w:rsidRPr="00065561">
        <w:t xml:space="preserve">der </w:t>
      </w:r>
      <w:proofErr w:type="spellStart"/>
      <w:r w:rsidR="005A38BF" w:rsidRPr="00065561">
        <w:t>Formnext</w:t>
      </w:r>
      <w:proofErr w:type="spellEnd"/>
      <w:r w:rsidR="00730FE6">
        <w:t>,</w:t>
      </w:r>
      <w:r w:rsidR="003B7307" w:rsidRPr="00065561">
        <w:t xml:space="preserve"> </w:t>
      </w:r>
      <w:r w:rsidR="005A38BF" w:rsidRPr="00065561">
        <w:t xml:space="preserve">wie das CAD/CAM-System </w:t>
      </w:r>
      <w:proofErr w:type="spellStart"/>
      <w:r w:rsidR="003B7307" w:rsidRPr="00065561">
        <w:rPr>
          <w:i/>
          <w:iCs/>
        </w:rPr>
        <w:t>hyper</w:t>
      </w:r>
      <w:r w:rsidR="003B7307" w:rsidRPr="00065561">
        <w:t>MILL</w:t>
      </w:r>
      <w:proofErr w:type="spellEnd"/>
      <w:r w:rsidR="003B7307" w:rsidRPr="00065561">
        <w:t xml:space="preserve"> </w:t>
      </w:r>
      <w:r w:rsidR="005A38BF" w:rsidRPr="00065561">
        <w:t xml:space="preserve">additive </w:t>
      </w:r>
      <w:r w:rsidR="003B7307" w:rsidRPr="00065561">
        <w:t>Herstellung</w:t>
      </w:r>
      <w:r w:rsidR="005A38BF" w:rsidRPr="00065561">
        <w:t xml:space="preserve"> und subtraktive Nachbearbeitung von Werkstücken unterstützt. Intelligente</w:t>
      </w:r>
      <w:r w:rsidR="00730FE6">
        <w:t>,</w:t>
      </w:r>
      <w:r w:rsidR="005A38BF" w:rsidRPr="00065561">
        <w:t xml:space="preserve"> durchgängige Prozesse sind dabei nicht auf hybride Maschinen beschränkt. Durch die Funktion </w:t>
      </w:r>
      <w:hyperlink r:id="rId9" w:history="1">
        <w:proofErr w:type="gramStart"/>
        <w:r w:rsidR="001C5CD6" w:rsidRPr="00065561">
          <w:rPr>
            <w:rStyle w:val="Hyperlink"/>
          </w:rPr>
          <w:t>BEST FIT</w:t>
        </w:r>
        <w:proofErr w:type="gramEnd"/>
      </w:hyperlink>
      <w:r w:rsidR="001C5CD6" w:rsidRPr="00065561">
        <w:t xml:space="preserve"> werden Fehlerquellen beim Wechsel zwischen Maschinen ausgeschaltet. </w:t>
      </w:r>
    </w:p>
    <w:p w14:paraId="1DB583D0" w14:textId="2008A028" w:rsidR="00D44A41" w:rsidRPr="00065561" w:rsidRDefault="00D44A41" w:rsidP="00D44A41">
      <w:pPr>
        <w:pStyle w:val="PITextkrper"/>
        <w:rPr>
          <w:lang w:val="de-DE"/>
        </w:rPr>
      </w:pPr>
      <w:r w:rsidRPr="00065561">
        <w:rPr>
          <w:lang w:val="de-DE"/>
        </w:rPr>
        <w:t xml:space="preserve">Ob </w:t>
      </w:r>
      <w:proofErr w:type="spellStart"/>
      <w:r w:rsidRPr="00065561">
        <w:rPr>
          <w:lang w:val="de-DE"/>
        </w:rPr>
        <w:t>Direct</w:t>
      </w:r>
      <w:proofErr w:type="spellEnd"/>
      <w:r w:rsidRPr="00065561">
        <w:rPr>
          <w:lang w:val="de-DE"/>
        </w:rPr>
        <w:t>-Energy-Deposition-Verfahren (DED) oder Wire Arc Additive Manufacturing (WAAM)</w:t>
      </w:r>
      <w:r w:rsidR="00DB1083">
        <w:rPr>
          <w:lang w:val="de-DE"/>
        </w:rPr>
        <w:t xml:space="preserve">, </w:t>
      </w:r>
      <w:r w:rsidRPr="00065561">
        <w:rPr>
          <w:lang w:val="de-DE"/>
        </w:rPr>
        <w:t xml:space="preserve">um die Möglichkeiten der additiven Fertigung auszureizen, </w:t>
      </w:r>
      <w:r w:rsidR="00310BB6" w:rsidRPr="00065561">
        <w:rPr>
          <w:lang w:val="de-DE"/>
        </w:rPr>
        <w:t>müssen</w:t>
      </w:r>
      <w:r w:rsidRPr="00065561">
        <w:rPr>
          <w:lang w:val="de-DE"/>
        </w:rPr>
        <w:t xml:space="preserve"> häufig hochkomplexe 5-Achs-Simultanbearbeitungen </w:t>
      </w:r>
      <w:r w:rsidR="00310BB6" w:rsidRPr="00065561">
        <w:rPr>
          <w:lang w:val="de-DE"/>
        </w:rPr>
        <w:t>programmiert werden</w:t>
      </w:r>
      <w:r w:rsidRPr="00065561">
        <w:rPr>
          <w:lang w:val="de-DE"/>
        </w:rPr>
        <w:t xml:space="preserve">. </w:t>
      </w:r>
      <w:r w:rsidR="00310BB6" w:rsidRPr="00065561">
        <w:rPr>
          <w:lang w:val="de-DE"/>
        </w:rPr>
        <w:t xml:space="preserve">Diese unterscheiden sich durch die Notwendigkeit des gleichmäßigen Materialflusses </w:t>
      </w:r>
      <w:r w:rsidR="003B7307" w:rsidRPr="00065561">
        <w:rPr>
          <w:lang w:val="de-DE"/>
        </w:rPr>
        <w:t xml:space="preserve">zudem </w:t>
      </w:r>
      <w:r w:rsidR="00310BB6" w:rsidRPr="00065561">
        <w:rPr>
          <w:lang w:val="de-DE"/>
        </w:rPr>
        <w:t xml:space="preserve">deutlich von den Werkzeugwegen in der Zerspanung. </w:t>
      </w:r>
      <w:r w:rsidRPr="00065561">
        <w:rPr>
          <w:lang w:val="de-DE"/>
        </w:rPr>
        <w:t xml:space="preserve">Mit </w:t>
      </w:r>
      <w:hyperlink r:id="rId10" w:history="1">
        <w:proofErr w:type="spellStart"/>
        <w:r w:rsidRPr="00065561">
          <w:rPr>
            <w:rStyle w:val="Hyperlink"/>
            <w:i/>
            <w:iCs/>
            <w:lang w:val="de-DE"/>
          </w:rPr>
          <w:t>hyper</w:t>
        </w:r>
        <w:r w:rsidRPr="00065561">
          <w:rPr>
            <w:rStyle w:val="Hyperlink"/>
            <w:lang w:val="de-DE"/>
          </w:rPr>
          <w:t>MILL</w:t>
        </w:r>
        <w:proofErr w:type="spellEnd"/>
        <w:r w:rsidRPr="00065561">
          <w:rPr>
            <w:rStyle w:val="Hyperlink"/>
            <w:lang w:val="de-DE"/>
          </w:rPr>
          <w:t xml:space="preserve"> ADDITIVE Manufacturing</w:t>
        </w:r>
      </w:hyperlink>
      <w:r w:rsidRPr="00065561">
        <w:rPr>
          <w:lang w:val="de-DE"/>
        </w:rPr>
        <w:t xml:space="preserve"> lassen sich die NC-Codes </w:t>
      </w:r>
      <w:r w:rsidR="00310BB6" w:rsidRPr="00065561">
        <w:rPr>
          <w:lang w:val="de-DE"/>
        </w:rPr>
        <w:t xml:space="preserve">für den </w:t>
      </w:r>
      <w:r w:rsidR="0081456B">
        <w:rPr>
          <w:lang w:val="de-DE"/>
        </w:rPr>
        <w:t>Metallauftrag</w:t>
      </w:r>
      <w:r w:rsidR="00310BB6" w:rsidRPr="00065561">
        <w:rPr>
          <w:lang w:val="de-DE"/>
        </w:rPr>
        <w:t xml:space="preserve"> </w:t>
      </w:r>
      <w:r w:rsidRPr="00065561">
        <w:rPr>
          <w:lang w:val="de-DE"/>
        </w:rPr>
        <w:t>komfortabe</w:t>
      </w:r>
      <w:r w:rsidR="00310BB6" w:rsidRPr="00065561">
        <w:rPr>
          <w:lang w:val="de-DE"/>
        </w:rPr>
        <w:t>l</w:t>
      </w:r>
      <w:r w:rsidRPr="00065561">
        <w:rPr>
          <w:lang w:val="de-DE"/>
        </w:rPr>
        <w:t xml:space="preserve"> programmieren</w:t>
      </w:r>
      <w:r w:rsidR="00310BB6" w:rsidRPr="00065561">
        <w:rPr>
          <w:lang w:val="de-DE"/>
        </w:rPr>
        <w:t>.</w:t>
      </w:r>
      <w:r w:rsidR="003B7307" w:rsidRPr="00065561">
        <w:rPr>
          <w:lang w:val="de-DE"/>
        </w:rPr>
        <w:t xml:space="preserve"> Dank </w:t>
      </w:r>
      <w:proofErr w:type="spellStart"/>
      <w:r w:rsidR="00310BB6" w:rsidRPr="00065561">
        <w:rPr>
          <w:rFonts w:cstheme="minorHAnsi"/>
          <w:i/>
          <w:iCs/>
          <w:lang w:val="de-DE"/>
        </w:rPr>
        <w:t>hyper</w:t>
      </w:r>
      <w:r w:rsidR="00310BB6" w:rsidRPr="00065561">
        <w:rPr>
          <w:rFonts w:cstheme="minorHAnsi"/>
          <w:lang w:val="de-DE"/>
        </w:rPr>
        <w:t>MILL</w:t>
      </w:r>
      <w:proofErr w:type="spellEnd"/>
      <w:r w:rsidR="00310BB6" w:rsidRPr="00065561">
        <w:rPr>
          <w:rFonts w:cstheme="minorHAnsi"/>
          <w:lang w:val="de-DE"/>
        </w:rPr>
        <w:t xml:space="preserve"> VIRTUAL </w:t>
      </w:r>
      <w:proofErr w:type="spellStart"/>
      <w:r w:rsidR="00310BB6" w:rsidRPr="00065561">
        <w:rPr>
          <w:rFonts w:cstheme="minorHAnsi"/>
          <w:lang w:val="de-DE"/>
        </w:rPr>
        <w:t>Machining</w:t>
      </w:r>
      <w:proofErr w:type="spellEnd"/>
      <w:r w:rsidR="00310BB6" w:rsidRPr="00065561">
        <w:rPr>
          <w:rFonts w:cstheme="minorHAnsi"/>
          <w:lang w:val="de-DE"/>
        </w:rPr>
        <w:t xml:space="preserve"> basiert die </w:t>
      </w:r>
      <w:r w:rsidR="00310BB6" w:rsidRPr="00065561">
        <w:rPr>
          <w:lang w:val="de-DE"/>
        </w:rPr>
        <w:t>Simulation</w:t>
      </w:r>
      <w:r w:rsidR="003B7307" w:rsidRPr="00065561">
        <w:rPr>
          <w:lang w:val="de-DE"/>
        </w:rPr>
        <w:t xml:space="preserve"> der Maschinenbewegungen</w:t>
      </w:r>
      <w:r w:rsidR="00310BB6" w:rsidRPr="00065561">
        <w:rPr>
          <w:lang w:val="de-DE"/>
        </w:rPr>
        <w:t xml:space="preserve"> </w:t>
      </w:r>
      <w:r w:rsidRPr="00065561">
        <w:rPr>
          <w:lang w:val="de-DE"/>
        </w:rPr>
        <w:t xml:space="preserve">zur Kollisionsvermeidung </w:t>
      </w:r>
      <w:r w:rsidR="00310BB6" w:rsidRPr="00065561">
        <w:rPr>
          <w:lang w:val="de-DE"/>
        </w:rPr>
        <w:t>auf dem NC-Code und dem digitalen Zwilling der Maschine</w:t>
      </w:r>
      <w:r w:rsidRPr="00065561">
        <w:rPr>
          <w:lang w:val="de-DE"/>
        </w:rPr>
        <w:t xml:space="preserve">. </w:t>
      </w:r>
      <w:r w:rsidR="003B7307" w:rsidRPr="00065561">
        <w:rPr>
          <w:rFonts w:cstheme="minorHAnsi"/>
          <w:lang w:val="de-DE"/>
        </w:rPr>
        <w:t>Im Gegensatz zu vielen anderen Lösungen ist das ADDITIVE</w:t>
      </w:r>
      <w:r w:rsidR="00C56CCD">
        <w:rPr>
          <w:rFonts w:cstheme="minorHAnsi"/>
          <w:lang w:val="de-DE"/>
        </w:rPr>
        <w:t>-</w:t>
      </w:r>
      <w:r w:rsidR="003B7307" w:rsidRPr="00065561">
        <w:rPr>
          <w:rFonts w:cstheme="minorHAnsi"/>
          <w:lang w:val="de-DE"/>
        </w:rPr>
        <w:t>Manufacturing</w:t>
      </w:r>
      <w:r w:rsidR="00C56CCD">
        <w:rPr>
          <w:rFonts w:cstheme="minorHAnsi"/>
          <w:lang w:val="de-DE"/>
        </w:rPr>
        <w:t>-</w:t>
      </w:r>
      <w:r w:rsidR="003B7307" w:rsidRPr="00065561">
        <w:rPr>
          <w:rFonts w:cstheme="minorHAnsi"/>
          <w:lang w:val="de-DE"/>
        </w:rPr>
        <w:t xml:space="preserve">Modul vollständig in </w:t>
      </w:r>
      <w:proofErr w:type="spellStart"/>
      <w:r w:rsidR="003B7307" w:rsidRPr="00065561">
        <w:rPr>
          <w:rFonts w:cstheme="minorHAnsi"/>
          <w:i/>
          <w:iCs/>
          <w:lang w:val="de-DE"/>
        </w:rPr>
        <w:t>hyper</w:t>
      </w:r>
      <w:r w:rsidR="003B7307" w:rsidRPr="00065561">
        <w:rPr>
          <w:rFonts w:cstheme="minorHAnsi"/>
          <w:lang w:val="de-DE"/>
        </w:rPr>
        <w:t>MILL</w:t>
      </w:r>
      <w:proofErr w:type="spellEnd"/>
      <w:r w:rsidR="003B7307" w:rsidRPr="00065561">
        <w:rPr>
          <w:rFonts w:cstheme="minorHAnsi"/>
          <w:lang w:val="de-DE"/>
        </w:rPr>
        <w:t xml:space="preserve"> integriert und </w:t>
      </w:r>
      <w:r w:rsidR="00923EC3" w:rsidRPr="00065561">
        <w:rPr>
          <w:lang w:val="de-DE"/>
        </w:rPr>
        <w:t>eignet sich a</w:t>
      </w:r>
      <w:r w:rsidRPr="00065561">
        <w:rPr>
          <w:lang w:val="de-DE"/>
        </w:rPr>
        <w:t xml:space="preserve">ls durchgängige Softwarelösung </w:t>
      </w:r>
      <w:r w:rsidR="00923EC3" w:rsidRPr="00065561">
        <w:rPr>
          <w:lang w:val="de-DE"/>
        </w:rPr>
        <w:t xml:space="preserve">für </w:t>
      </w:r>
      <w:r w:rsidR="003B7307" w:rsidRPr="00065561">
        <w:rPr>
          <w:lang w:val="de-DE"/>
        </w:rPr>
        <w:t xml:space="preserve">die </w:t>
      </w:r>
      <w:r w:rsidRPr="00065561">
        <w:rPr>
          <w:lang w:val="de-DE"/>
        </w:rPr>
        <w:t xml:space="preserve">effiziente Hybridbearbeitung mit additiver und </w:t>
      </w:r>
      <w:r w:rsidR="00923EC3" w:rsidRPr="00065561">
        <w:rPr>
          <w:lang w:val="de-DE"/>
        </w:rPr>
        <w:t>zerspanender</w:t>
      </w:r>
      <w:r w:rsidRPr="00065561">
        <w:rPr>
          <w:lang w:val="de-DE"/>
        </w:rPr>
        <w:t xml:space="preserve"> Bearbeitung auf einer Maschine.</w:t>
      </w:r>
    </w:p>
    <w:p w14:paraId="0D274141" w14:textId="49525550" w:rsidR="00BD5115" w:rsidRPr="00065561" w:rsidRDefault="00310BB6" w:rsidP="00BD5115">
      <w:pPr>
        <w:pStyle w:val="PITextkrper"/>
        <w:rPr>
          <w:b/>
          <w:lang w:val="de-DE"/>
        </w:rPr>
      </w:pPr>
      <w:r w:rsidRPr="00065561">
        <w:rPr>
          <w:b/>
          <w:lang w:val="de-DE"/>
        </w:rPr>
        <w:t>Nah am Endmaß</w:t>
      </w:r>
    </w:p>
    <w:p w14:paraId="3B48E404" w14:textId="05FBB12A" w:rsidR="006459B2" w:rsidRPr="00065561" w:rsidRDefault="006459B2" w:rsidP="006459B2">
      <w:pPr>
        <w:pStyle w:val="PITextkrper"/>
        <w:rPr>
          <w:lang w:val="de-DE"/>
        </w:rPr>
      </w:pPr>
      <w:r w:rsidRPr="00065561">
        <w:rPr>
          <w:lang w:val="de-DE"/>
        </w:rPr>
        <w:t xml:space="preserve">Während Hybridmaschinen in der Instandhaltung, dem Prototypenbau und bei kleinen Serien Vorteile bieten, kann eine Prozesskette mit mehreren Maschinen bei größeren Stückzahlen wirtschaftlicher sein. </w:t>
      </w:r>
      <w:r w:rsidR="0081456B">
        <w:rPr>
          <w:lang w:val="de-DE"/>
        </w:rPr>
        <w:t xml:space="preserve">Eine der größten </w:t>
      </w:r>
      <w:r w:rsidRPr="00065561">
        <w:rPr>
          <w:lang w:val="de-DE"/>
        </w:rPr>
        <w:t xml:space="preserve">Herausforderung war bei der Nachbearbeitung bisher die Ausrichtung des 3D-gedruckten Rohlings im Fräszentrum. Weil hier so nah am Endmaß höchste Präzision gefragt ist, bietet OPEN MIND mit </w:t>
      </w:r>
      <w:proofErr w:type="gramStart"/>
      <w:r w:rsidRPr="00065561">
        <w:rPr>
          <w:lang w:val="de-DE"/>
        </w:rPr>
        <w:t>BEST FIT</w:t>
      </w:r>
      <w:proofErr w:type="gramEnd"/>
      <w:r w:rsidRPr="00065561">
        <w:rPr>
          <w:lang w:val="de-DE"/>
        </w:rPr>
        <w:t xml:space="preserve"> ein automatisches Verfahren zur Ausrichtung des </w:t>
      </w:r>
      <w:r w:rsidRPr="00065561">
        <w:rPr>
          <w:lang w:val="de-DE"/>
        </w:rPr>
        <w:lastRenderedPageBreak/>
        <w:t xml:space="preserve">Werkstücks. Anstatt additiv erzeugte Teile </w:t>
      </w:r>
      <w:r w:rsidR="003B7307" w:rsidRPr="00065561">
        <w:rPr>
          <w:lang w:val="de-DE"/>
        </w:rPr>
        <w:t xml:space="preserve">mühsam manuell </w:t>
      </w:r>
      <w:r w:rsidRPr="00065561">
        <w:rPr>
          <w:lang w:val="de-DE"/>
        </w:rPr>
        <w:t xml:space="preserve">so für die Nachbearbeitung in der Fräsmaschine zu positionieren, dass Nullpunkt und Achsen zum NC-Code passen, passt </w:t>
      </w:r>
      <w:proofErr w:type="gramStart"/>
      <w:r w:rsidRPr="00065561">
        <w:rPr>
          <w:lang w:val="de-DE"/>
        </w:rPr>
        <w:t>BEST FIT</w:t>
      </w:r>
      <w:proofErr w:type="gramEnd"/>
      <w:r w:rsidRPr="00065561">
        <w:rPr>
          <w:lang w:val="de-DE"/>
        </w:rPr>
        <w:t xml:space="preserve"> den Code an die über Messung und Simulation als digitalen Zwilling importierte reale Position des Werkstücks im Arbeitsraum der Maschine an.</w:t>
      </w:r>
    </w:p>
    <w:p w14:paraId="448DE3E7" w14:textId="60717630" w:rsidR="007A4C31" w:rsidRPr="007A4C31" w:rsidRDefault="009B19DF" w:rsidP="007A4C31">
      <w:pPr>
        <w:pStyle w:val="PITextkrper"/>
        <w:rPr>
          <w:lang w:val="de-DE"/>
        </w:rPr>
      </w:pPr>
      <w:r w:rsidRPr="00065561">
        <w:rPr>
          <w:lang w:val="de-DE"/>
        </w:rPr>
        <w:t>„Von konturnahen Kühlkanälen im Formenbau über innovative Materialkombination</w:t>
      </w:r>
      <w:r w:rsidR="00730FE6">
        <w:rPr>
          <w:lang w:val="de-DE"/>
        </w:rPr>
        <w:t>en</w:t>
      </w:r>
      <w:r w:rsidR="0030627C">
        <w:rPr>
          <w:lang w:val="de-DE"/>
        </w:rPr>
        <w:t xml:space="preserve"> und </w:t>
      </w:r>
      <w:r w:rsidRPr="00065561">
        <w:rPr>
          <w:lang w:val="de-DE"/>
        </w:rPr>
        <w:t>in</w:t>
      </w:r>
      <w:r w:rsidR="0030627C">
        <w:rPr>
          <w:lang w:val="de-DE"/>
        </w:rPr>
        <w:t>dividuelle</w:t>
      </w:r>
      <w:r w:rsidRPr="00065561">
        <w:rPr>
          <w:lang w:val="de-DE"/>
        </w:rPr>
        <w:t xml:space="preserve"> Medizintechnik bis hin zu bionischen </w:t>
      </w:r>
      <w:r w:rsidR="0030627C">
        <w:rPr>
          <w:lang w:val="de-DE"/>
        </w:rPr>
        <w:t>Leichtbaus</w:t>
      </w:r>
      <w:r w:rsidRPr="00065561">
        <w:rPr>
          <w:lang w:val="de-DE"/>
        </w:rPr>
        <w:t xml:space="preserve">trukturen in der </w:t>
      </w:r>
      <w:r w:rsidRPr="00BB3762">
        <w:rPr>
          <w:lang w:val="de-DE"/>
        </w:rPr>
        <w:t>Aerospace-Industrie</w:t>
      </w:r>
      <w:r w:rsidR="00BB3762">
        <w:rPr>
          <w:lang w:val="de-DE"/>
        </w:rPr>
        <w:t>:</w:t>
      </w:r>
      <w:r w:rsidRPr="00BB3762">
        <w:rPr>
          <w:lang w:val="de-DE"/>
        </w:rPr>
        <w:t xml:space="preserve"> Auss</w:t>
      </w:r>
      <w:r w:rsidR="00BB3762">
        <w:rPr>
          <w:lang w:val="de-DE"/>
        </w:rPr>
        <w:t>t</w:t>
      </w:r>
      <w:r w:rsidRPr="00BB3762">
        <w:rPr>
          <w:lang w:val="de-DE"/>
        </w:rPr>
        <w:t>eller</w:t>
      </w:r>
      <w:r w:rsidRPr="00065561">
        <w:rPr>
          <w:lang w:val="de-DE"/>
        </w:rPr>
        <w:t xml:space="preserve"> und Besucher der </w:t>
      </w:r>
      <w:proofErr w:type="spellStart"/>
      <w:r w:rsidRPr="00065561">
        <w:rPr>
          <w:lang w:val="de-DE"/>
        </w:rPr>
        <w:t>Formnext</w:t>
      </w:r>
      <w:proofErr w:type="spellEnd"/>
      <w:r w:rsidRPr="00065561">
        <w:rPr>
          <w:lang w:val="de-DE"/>
        </w:rPr>
        <w:t xml:space="preserve"> kennen die Potenziale. Und tatsächlich nutzen viele namhafte Unternehmen der genannten Branchen bereits die </w:t>
      </w:r>
      <w:r w:rsidR="00730FE6">
        <w:rPr>
          <w:lang w:val="de-DE"/>
        </w:rPr>
        <w:t>A</w:t>
      </w:r>
      <w:r w:rsidR="00730FE6" w:rsidRPr="00065561">
        <w:rPr>
          <w:lang w:val="de-DE"/>
        </w:rPr>
        <w:t>dditive</w:t>
      </w:r>
      <w:r w:rsidRPr="00065561">
        <w:rPr>
          <w:lang w:val="de-DE"/>
        </w:rPr>
        <w:t>-</w:t>
      </w:r>
      <w:r w:rsidR="00730FE6">
        <w:rPr>
          <w:lang w:val="de-DE"/>
        </w:rPr>
        <w:t>M</w:t>
      </w:r>
      <w:r w:rsidR="00730FE6" w:rsidRPr="00065561">
        <w:rPr>
          <w:lang w:val="de-DE"/>
        </w:rPr>
        <w:t>anufa</w:t>
      </w:r>
      <w:r w:rsidR="00730FE6">
        <w:rPr>
          <w:lang w:val="de-DE"/>
        </w:rPr>
        <w:t>c</w:t>
      </w:r>
      <w:r w:rsidR="00730FE6" w:rsidRPr="00065561">
        <w:rPr>
          <w:lang w:val="de-DE"/>
        </w:rPr>
        <w:t>turing</w:t>
      </w:r>
      <w:r w:rsidRPr="00065561">
        <w:rPr>
          <w:lang w:val="de-DE"/>
        </w:rPr>
        <w:t xml:space="preserve">-Funktionen von </w:t>
      </w:r>
      <w:proofErr w:type="spellStart"/>
      <w:r w:rsidRPr="00065561">
        <w:rPr>
          <w:i/>
          <w:iCs/>
          <w:lang w:val="de-DE"/>
        </w:rPr>
        <w:t>hyper</w:t>
      </w:r>
      <w:r w:rsidRPr="00065561">
        <w:rPr>
          <w:lang w:val="de-DE"/>
        </w:rPr>
        <w:t>MILL</w:t>
      </w:r>
      <w:proofErr w:type="spellEnd"/>
      <w:r w:rsidRPr="00065561">
        <w:rPr>
          <w:lang w:val="de-DE"/>
        </w:rPr>
        <w:t xml:space="preserve">“, sagt </w:t>
      </w:r>
      <w:r w:rsidR="00065561" w:rsidRPr="00065561">
        <w:rPr>
          <w:lang w:val="de-DE"/>
        </w:rPr>
        <w:t xml:space="preserve">David Bourdages, Produktmanager Additive Manufacturing, OPEN MIND Technologies AG. „Je </w:t>
      </w:r>
      <w:r w:rsidR="004A34A7">
        <w:rPr>
          <w:lang w:val="de-DE"/>
        </w:rPr>
        <w:t>stärker sich</w:t>
      </w:r>
      <w:r w:rsidR="00065561" w:rsidRPr="00065561">
        <w:rPr>
          <w:lang w:val="de-DE"/>
        </w:rPr>
        <w:t xml:space="preserve"> additive Verfahren </w:t>
      </w:r>
      <w:r w:rsidR="004A34A7">
        <w:rPr>
          <w:lang w:val="de-DE"/>
        </w:rPr>
        <w:t>etablieren</w:t>
      </w:r>
      <w:r w:rsidR="00065561" w:rsidRPr="00065561">
        <w:rPr>
          <w:lang w:val="de-DE"/>
        </w:rPr>
        <w:t>, desto wichtiger wird es</w:t>
      </w:r>
      <w:r w:rsidR="0030627C">
        <w:rPr>
          <w:lang w:val="de-DE"/>
        </w:rPr>
        <w:t>,</w:t>
      </w:r>
      <w:r w:rsidR="00065561" w:rsidRPr="00065561">
        <w:rPr>
          <w:lang w:val="de-DE"/>
        </w:rPr>
        <w:t xml:space="preserve"> robuste</w:t>
      </w:r>
      <w:r w:rsidR="00730FE6">
        <w:rPr>
          <w:lang w:val="de-DE"/>
        </w:rPr>
        <w:t>,</w:t>
      </w:r>
      <w:r w:rsidR="00065561" w:rsidRPr="00065561">
        <w:rPr>
          <w:lang w:val="de-DE"/>
        </w:rPr>
        <w:t xml:space="preserve"> durchgängig</w:t>
      </w:r>
      <w:r w:rsidR="0030627C">
        <w:rPr>
          <w:lang w:val="de-DE"/>
        </w:rPr>
        <w:t xml:space="preserve"> vernetzte</w:t>
      </w:r>
      <w:r w:rsidR="00065561" w:rsidRPr="00065561">
        <w:rPr>
          <w:lang w:val="de-DE"/>
        </w:rPr>
        <w:t xml:space="preserve"> P</w:t>
      </w:r>
      <w:r w:rsidR="0030627C">
        <w:rPr>
          <w:lang w:val="de-DE"/>
        </w:rPr>
        <w:t>roduktionsp</w:t>
      </w:r>
      <w:r w:rsidR="00065561" w:rsidRPr="00065561">
        <w:rPr>
          <w:lang w:val="de-DE"/>
        </w:rPr>
        <w:t>rozess</w:t>
      </w:r>
      <w:r w:rsidR="0030627C">
        <w:rPr>
          <w:lang w:val="de-DE"/>
        </w:rPr>
        <w:t>e</w:t>
      </w:r>
      <w:r w:rsidR="00065561" w:rsidRPr="00065561">
        <w:rPr>
          <w:lang w:val="de-DE"/>
        </w:rPr>
        <w:t xml:space="preserve"> zu </w:t>
      </w:r>
      <w:r w:rsidR="004A34A7">
        <w:rPr>
          <w:lang w:val="de-DE"/>
        </w:rPr>
        <w:t>schaffen</w:t>
      </w:r>
      <w:r w:rsidR="00065561" w:rsidRPr="00065561">
        <w:rPr>
          <w:lang w:val="de-DE"/>
        </w:rPr>
        <w:t>.</w:t>
      </w:r>
      <w:r w:rsidR="0030627C">
        <w:rPr>
          <w:lang w:val="de-DE"/>
        </w:rPr>
        <w:t xml:space="preserve"> Das ist primär eine Softwarefrage und</w:t>
      </w:r>
      <w:r w:rsidR="00065561" w:rsidRPr="00065561">
        <w:rPr>
          <w:lang w:val="de-DE"/>
        </w:rPr>
        <w:t xml:space="preserve"> </w:t>
      </w:r>
      <w:proofErr w:type="spellStart"/>
      <w:r w:rsidR="00065561" w:rsidRPr="00065561">
        <w:rPr>
          <w:i/>
          <w:iCs/>
          <w:lang w:val="de-DE"/>
        </w:rPr>
        <w:t>hyper</w:t>
      </w:r>
      <w:r w:rsidR="00065561" w:rsidRPr="00065561">
        <w:rPr>
          <w:lang w:val="de-DE"/>
        </w:rPr>
        <w:t>MILL</w:t>
      </w:r>
      <w:proofErr w:type="spellEnd"/>
      <w:r w:rsidR="00065561" w:rsidRPr="00065561">
        <w:rPr>
          <w:lang w:val="de-DE"/>
        </w:rPr>
        <w:t xml:space="preserve"> ist hierfür perfekt geeignet. Wir </w:t>
      </w:r>
      <w:r w:rsidR="0030627C" w:rsidRPr="00065561">
        <w:rPr>
          <w:lang w:val="de-DE"/>
        </w:rPr>
        <w:t xml:space="preserve">unterstützen </w:t>
      </w:r>
      <w:r w:rsidR="00812B21">
        <w:rPr>
          <w:lang w:val="de-DE"/>
        </w:rPr>
        <w:t>nahtlose</w:t>
      </w:r>
      <w:r w:rsidR="00240453" w:rsidRPr="00065561">
        <w:rPr>
          <w:lang w:val="de-DE"/>
        </w:rPr>
        <w:t xml:space="preserve"> </w:t>
      </w:r>
      <w:r w:rsidR="00065561" w:rsidRPr="00065561">
        <w:rPr>
          <w:lang w:val="de-DE"/>
        </w:rPr>
        <w:t>Prozessketten</w:t>
      </w:r>
      <w:r w:rsidR="00730FE6">
        <w:rPr>
          <w:lang w:val="de-DE"/>
        </w:rPr>
        <w:t>,</w:t>
      </w:r>
      <w:r w:rsidR="00065561" w:rsidRPr="00065561">
        <w:rPr>
          <w:lang w:val="de-DE"/>
        </w:rPr>
        <w:t xml:space="preserve"> angefangen bei CAD über die </w:t>
      </w:r>
      <w:r w:rsidR="0030627C">
        <w:rPr>
          <w:lang w:val="de-DE"/>
        </w:rPr>
        <w:t>CAM-</w:t>
      </w:r>
      <w:r w:rsidR="00065561" w:rsidRPr="00065561">
        <w:rPr>
          <w:lang w:val="de-DE"/>
        </w:rPr>
        <w:t>Programmierung der additiven und zerspanenden Bearbeitung, ihre NC-Code-basierte Simulation auf Basis eines digitalen Zwillings bis hin zur Vernetzung von CAD/CAM-Software und Maschine</w:t>
      </w:r>
      <w:r w:rsidR="004A34A7">
        <w:rPr>
          <w:lang w:val="de-DE"/>
        </w:rPr>
        <w:t>n</w:t>
      </w:r>
      <w:r w:rsidR="00065561" w:rsidRPr="00065561">
        <w:rPr>
          <w:lang w:val="de-DE"/>
        </w:rPr>
        <w:t xml:space="preserve"> mit </w:t>
      </w:r>
      <w:proofErr w:type="spellStart"/>
      <w:r w:rsidR="00065561" w:rsidRPr="00065561">
        <w:rPr>
          <w:i/>
          <w:iCs/>
          <w:lang w:val="de-DE"/>
        </w:rPr>
        <w:t>hyper</w:t>
      </w:r>
      <w:r w:rsidR="00065561" w:rsidRPr="00065561">
        <w:rPr>
          <w:lang w:val="de-DE"/>
        </w:rPr>
        <w:t>MILL</w:t>
      </w:r>
      <w:proofErr w:type="spellEnd"/>
      <w:r w:rsidR="00065561" w:rsidRPr="00065561">
        <w:rPr>
          <w:lang w:val="de-DE"/>
        </w:rPr>
        <w:t xml:space="preserve"> CONNECTED </w:t>
      </w:r>
      <w:proofErr w:type="spellStart"/>
      <w:r w:rsidR="00065561" w:rsidRPr="00065561">
        <w:rPr>
          <w:lang w:val="de-DE"/>
        </w:rPr>
        <w:t>Machining</w:t>
      </w:r>
      <w:proofErr w:type="spellEnd"/>
      <w:r w:rsidR="0096211B">
        <w:rPr>
          <w:lang w:val="de-DE"/>
        </w:rPr>
        <w:t>.“</w:t>
      </w:r>
    </w:p>
    <w:p w14:paraId="162D937F" w14:textId="77777777" w:rsidR="004C3099" w:rsidRDefault="004C3099" w:rsidP="00BB1557">
      <w:pPr>
        <w:pStyle w:val="PITextkrper"/>
        <w:pBdr>
          <w:bottom w:val="single" w:sz="4" w:space="1" w:color="auto"/>
        </w:pBdr>
        <w:rPr>
          <w:lang w:val="de-DE"/>
        </w:rPr>
      </w:pPr>
    </w:p>
    <w:p w14:paraId="747120BA" w14:textId="77777777" w:rsidR="0096211B" w:rsidRPr="00065561" w:rsidRDefault="0096211B" w:rsidP="00BB1557">
      <w:pPr>
        <w:pStyle w:val="PITextkrper"/>
        <w:pBdr>
          <w:bottom w:val="single" w:sz="4" w:space="1" w:color="auto"/>
        </w:pBdr>
        <w:rPr>
          <w:lang w:val="de-DE"/>
        </w:rPr>
      </w:pPr>
    </w:p>
    <w:p w14:paraId="7E4E695E" w14:textId="77777777" w:rsidR="00852645" w:rsidRPr="00065561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065561">
        <w:rPr>
          <w:b/>
          <w:bCs/>
          <w:sz w:val="18"/>
          <w:szCs w:val="18"/>
          <w:lang w:val="de-DE"/>
        </w:rPr>
        <w:t>Verfügbares Bildmaterial</w:t>
      </w:r>
    </w:p>
    <w:p w14:paraId="212D4192" w14:textId="6474A267" w:rsidR="00852645" w:rsidRPr="00065561" w:rsidRDefault="00852645" w:rsidP="00852645">
      <w:pPr>
        <w:pStyle w:val="PIAbspann"/>
        <w:jc w:val="left"/>
        <w:rPr>
          <w:lang w:val="de-DE"/>
        </w:rPr>
      </w:pPr>
      <w:r w:rsidRPr="00065561">
        <w:rPr>
          <w:lang w:val="de-DE"/>
        </w:rPr>
        <w:t xml:space="preserve">Folgendes Bildmaterial steht druckfähig im Internet zum Download bereit: </w:t>
      </w:r>
      <w:r w:rsidRPr="00065561">
        <w:rPr>
          <w:lang w:val="de-DE"/>
        </w:rPr>
        <w:br/>
      </w:r>
      <w:hyperlink r:id="rId11" w:history="1">
        <w:r w:rsidR="00BD00AD" w:rsidRPr="00065561">
          <w:rPr>
            <w:rStyle w:val="Hyperlink"/>
            <w:lang w:val="de-DE"/>
          </w:rPr>
          <w:t>https://kk.htcm.de/press-releases/open-mind/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065561" w14:paraId="2D3D8D47" w14:textId="77777777" w:rsidTr="004C3099">
        <w:trPr>
          <w:trHeight w:val="143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E45B" w14:textId="0825EA90" w:rsidR="001B1E98" w:rsidRPr="00065561" w:rsidRDefault="001B1E98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  <w:r>
              <w:rPr>
                <w:noProof/>
              </w:rPr>
              <w:drawing>
                <wp:inline distT="0" distB="0" distL="0" distR="0" wp14:anchorId="730CBCD3" wp14:editId="50E41358">
                  <wp:extent cx="2023110" cy="1600835"/>
                  <wp:effectExtent l="0" t="0" r="0" b="0"/>
                  <wp:docPr id="200366460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60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6C3AC" w14:textId="1DD6A435" w:rsidR="00852645" w:rsidRPr="007A4C31" w:rsidRDefault="00852645" w:rsidP="007A4C31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06556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  <w:r w:rsidR="007A4C3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7A4C3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DE085C" w:rsidRPr="00DE085C">
              <w:rPr>
                <w:rFonts w:ascii="Arial" w:hAnsi="Arial"/>
                <w:b/>
                <w:snapToGrid w:val="0"/>
                <w:sz w:val="18"/>
                <w:lang w:eastAsia="ko-KR"/>
              </w:rPr>
              <w:t>Pumpenlaufrad, hergestellt durch die</w:t>
            </w:r>
            <w:r w:rsidR="00C314A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DE085C" w:rsidRPr="00DE085C">
              <w:rPr>
                <w:rFonts w:ascii="Arial" w:hAnsi="Arial"/>
                <w:b/>
                <w:snapToGrid w:val="0"/>
                <w:sz w:val="18"/>
                <w:lang w:eastAsia="ko-KR"/>
              </w:rPr>
              <w:t>Kombination additiver Fertigung und anschließender spanender Bearbeitung.</w:t>
            </w:r>
            <w:r w:rsidR="007A4C31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</w:tbl>
    <w:p w14:paraId="64EACEE4" w14:textId="77777777" w:rsidR="007A4C31" w:rsidRDefault="007A4C31" w:rsidP="009B1749">
      <w:pPr>
        <w:pStyle w:val="Textkrper"/>
        <w:spacing w:line="360" w:lineRule="auto"/>
        <w:jc w:val="both"/>
        <w:rPr>
          <w:bCs w:val="0"/>
          <w:color w:val="auto"/>
          <w:lang w:val="de-DE"/>
        </w:rPr>
      </w:pPr>
    </w:p>
    <w:p w14:paraId="4166636B" w14:textId="1ECACB6D" w:rsidR="009B1749" w:rsidRPr="00065561" w:rsidRDefault="009B1749" w:rsidP="009B1749">
      <w:pPr>
        <w:pStyle w:val="Textkrper"/>
        <w:spacing w:line="360" w:lineRule="auto"/>
        <w:jc w:val="both"/>
        <w:rPr>
          <w:bCs w:val="0"/>
          <w:color w:val="auto"/>
          <w:lang w:val="de-DE"/>
        </w:rPr>
      </w:pPr>
      <w:r w:rsidRPr="00065561">
        <w:rPr>
          <w:bCs w:val="0"/>
          <w:color w:val="auto"/>
          <w:lang w:val="de-DE"/>
        </w:rPr>
        <w:t>Über die OPEN MIND Technologies AG</w:t>
      </w:r>
    </w:p>
    <w:p w14:paraId="1000C9E7" w14:textId="77777777" w:rsidR="009B1749" w:rsidRPr="00065561" w:rsidRDefault="009B1749" w:rsidP="009B1749">
      <w:pPr>
        <w:pStyle w:val="PITextkrper"/>
        <w:spacing w:line="360" w:lineRule="auto"/>
        <w:rPr>
          <w:bCs/>
          <w:sz w:val="18"/>
          <w:szCs w:val="18"/>
          <w:lang w:val="de-DE"/>
        </w:rPr>
      </w:pPr>
      <w:r w:rsidRPr="00065561">
        <w:rPr>
          <w:bCs/>
          <w:sz w:val="18"/>
          <w:szCs w:val="18"/>
          <w:lang w:val="de-DE"/>
        </w:rPr>
        <w:t xml:space="preserve">Die OPEN MIND Technologies AG ist einer der weltweit führenden Hersteller von leistungsstarken CAD/CAM-Lösungen für die maschinen- und steuerungsunabhängige Programmierung. </w:t>
      </w:r>
    </w:p>
    <w:p w14:paraId="094E6815" w14:textId="77777777" w:rsidR="009B1749" w:rsidRPr="00065561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065561">
        <w:rPr>
          <w:sz w:val="18"/>
          <w:szCs w:val="18"/>
          <w:lang w:val="de-DE"/>
        </w:rPr>
        <w:t xml:space="preserve">OPEN MIND entwickelt bestens abgestimmte CAD/CAM-Lösungen mit einem hohen Anteil an einzigartigen Innovationen für deutlich mehr Performance – bei der Programmierung und in der zerspanenden Fertigung. </w:t>
      </w:r>
      <w:proofErr w:type="spellStart"/>
      <w:r w:rsidRPr="00065561">
        <w:rPr>
          <w:i/>
          <w:iCs/>
          <w:sz w:val="18"/>
          <w:szCs w:val="18"/>
          <w:lang w:val="de-DE"/>
        </w:rPr>
        <w:t>hyper</w:t>
      </w:r>
      <w:r w:rsidRPr="00065561">
        <w:rPr>
          <w:sz w:val="18"/>
          <w:szCs w:val="18"/>
          <w:lang w:val="de-DE"/>
        </w:rPr>
        <w:t>MILL</w:t>
      </w:r>
      <w:proofErr w:type="spellEnd"/>
      <w:r w:rsidRPr="00065561">
        <w:rPr>
          <w:sz w:val="18"/>
          <w:szCs w:val="18"/>
          <w:lang w:val="de-DE"/>
        </w:rPr>
        <w:t xml:space="preserve"> ist eine modulare CAD/CAM-Komplettlösung, die modernste CAM-Technologien auf der eigenen CAD-Plattform bereitstellt: von 2,5D-, 3D-, 5-Achs- und Drehstrategien bis zu Lösungen für die additive Fertigung sowie HSC- und HPC-Bearbeitungen. Ob Automatisierung, Simulation oder virtuelle Maschine – zukunftsweisende Technologien erweitern die Produktpalette und ermöglichen durchgängige digitale Prozessketten. Spezialapplikationen, das perfekte Zusammenspiel mit allen gängigen CAD-Lösungen sowie ein kundenorientiertes Serviceangebot vervollständigen das Leistungsspektrum. </w:t>
      </w:r>
    </w:p>
    <w:p w14:paraId="5EE2DF4A" w14:textId="77777777" w:rsidR="00AD4611" w:rsidRDefault="00C314A9" w:rsidP="009B1749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  <w:proofErr w:type="spellStart"/>
      <w:r w:rsidRPr="00B22111">
        <w:rPr>
          <w:rFonts w:cs="Arial"/>
          <w:i/>
          <w:iCs/>
          <w:sz w:val="18"/>
          <w:szCs w:val="18"/>
          <w:lang w:val="de-DE"/>
        </w:rPr>
        <w:t>hyper</w:t>
      </w:r>
      <w:r w:rsidRPr="00B22111">
        <w:rPr>
          <w:rFonts w:cs="Arial"/>
          <w:sz w:val="18"/>
          <w:szCs w:val="18"/>
          <w:lang w:val="de-DE"/>
        </w:rPr>
        <w:t>MILL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zählt laut dem „NC Market Analysis Report 202</w:t>
      </w:r>
      <w:r>
        <w:rPr>
          <w:rFonts w:cs="Arial"/>
          <w:sz w:val="18"/>
          <w:szCs w:val="18"/>
          <w:lang w:val="de-DE"/>
        </w:rPr>
        <w:t>6</w:t>
      </w:r>
      <w:r w:rsidRPr="00B22111">
        <w:rPr>
          <w:rFonts w:cs="Arial"/>
          <w:sz w:val="18"/>
          <w:szCs w:val="18"/>
          <w:lang w:val="de-DE"/>
        </w:rPr>
        <w:t>“</w:t>
      </w:r>
      <w:r>
        <w:rPr>
          <w:rFonts w:cs="Arial"/>
          <w:sz w:val="18"/>
          <w:szCs w:val="18"/>
          <w:lang w:val="de-DE"/>
        </w:rPr>
        <w:t xml:space="preserve"> </w:t>
      </w:r>
      <w:r w:rsidRPr="00B22111">
        <w:rPr>
          <w:rFonts w:cs="Arial"/>
          <w:sz w:val="18"/>
          <w:szCs w:val="18"/>
          <w:lang w:val="de-DE"/>
        </w:rPr>
        <w:t xml:space="preserve">von </w:t>
      </w:r>
      <w:proofErr w:type="spellStart"/>
      <w:r w:rsidRPr="00B22111">
        <w:rPr>
          <w:rFonts w:cs="Arial"/>
          <w:sz w:val="18"/>
          <w:szCs w:val="18"/>
          <w:lang w:val="de-DE"/>
        </w:rPr>
        <w:t>CIMdata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international zu den Top 4 CAD/CAM-Lösungen.</w:t>
      </w:r>
      <w:r>
        <w:rPr>
          <w:rFonts w:cs="Arial"/>
          <w:sz w:val="18"/>
          <w:szCs w:val="18"/>
          <w:lang w:val="de-DE"/>
        </w:rPr>
        <w:t xml:space="preserve"> </w:t>
      </w:r>
      <w:r w:rsidRPr="00F567E2">
        <w:rPr>
          <w:rFonts w:cs="Arial"/>
          <w:sz w:val="18"/>
          <w:szCs w:val="18"/>
          <w:lang w:val="de-DE"/>
        </w:rPr>
        <w:t>Die</w:t>
      </w:r>
      <w:r>
        <w:rPr>
          <w:rFonts w:cs="Arial"/>
          <w:sz w:val="18"/>
          <w:szCs w:val="18"/>
          <w:lang w:val="de-DE"/>
        </w:rPr>
        <w:t xml:space="preserve"> innovativen </w:t>
      </w:r>
      <w:r w:rsidRPr="00F567E2">
        <w:rPr>
          <w:rFonts w:cs="Arial"/>
          <w:sz w:val="18"/>
          <w:szCs w:val="18"/>
          <w:lang w:val="de-DE"/>
        </w:rPr>
        <w:t>CAD/CAM-</w:t>
      </w:r>
      <w:r>
        <w:rPr>
          <w:rFonts w:cs="Arial"/>
          <w:sz w:val="18"/>
          <w:szCs w:val="18"/>
          <w:lang w:val="de-DE"/>
        </w:rPr>
        <w:t>Technologien</w:t>
      </w:r>
      <w:r w:rsidRPr="00F567E2">
        <w:rPr>
          <w:rFonts w:cs="Arial"/>
          <w:sz w:val="18"/>
          <w:szCs w:val="18"/>
          <w:lang w:val="de-DE"/>
        </w:rPr>
        <w:t xml:space="preserve"> </w:t>
      </w:r>
      <w:r w:rsidRPr="006C4623">
        <w:rPr>
          <w:rFonts w:cs="Arial"/>
          <w:sz w:val="18"/>
          <w:szCs w:val="18"/>
          <w:lang w:val="de-DE"/>
        </w:rPr>
        <w:t>erfüllen</w:t>
      </w:r>
      <w:r>
        <w:rPr>
          <w:rFonts w:cs="Arial"/>
          <w:sz w:val="18"/>
          <w:szCs w:val="18"/>
          <w:lang w:val="de-DE"/>
        </w:rPr>
        <w:t> </w:t>
      </w:r>
      <w:r w:rsidRPr="006C4623">
        <w:rPr>
          <w:rFonts w:cs="Arial"/>
          <w:sz w:val="18"/>
          <w:szCs w:val="18"/>
          <w:lang w:val="de-DE"/>
        </w:rPr>
        <w:t>höchste Anforderungen im Werkzeug-, Formen- und Maschinenbau, in der Automobil-</w:t>
      </w:r>
      <w:r>
        <w:rPr>
          <w:rFonts w:cs="Arial"/>
          <w:sz w:val="18"/>
          <w:szCs w:val="18"/>
          <w:lang w:val="de-DE"/>
        </w:rPr>
        <w:t xml:space="preserve">, </w:t>
      </w:r>
      <w:r w:rsidRPr="006C4623">
        <w:rPr>
          <w:rFonts w:cs="Arial"/>
          <w:sz w:val="18"/>
          <w:szCs w:val="18"/>
          <w:lang w:val="de-DE"/>
        </w:rPr>
        <w:t>Aerospace-</w:t>
      </w:r>
      <w:r>
        <w:rPr>
          <w:rFonts w:cs="Arial"/>
          <w:sz w:val="18"/>
          <w:szCs w:val="18"/>
          <w:lang w:val="de-DE"/>
        </w:rPr>
        <w:t xml:space="preserve"> und Halbleiteri</w:t>
      </w:r>
      <w:r w:rsidRPr="006C4623">
        <w:rPr>
          <w:rFonts w:cs="Arial"/>
          <w:sz w:val="18"/>
          <w:szCs w:val="18"/>
          <w:lang w:val="de-DE"/>
        </w:rPr>
        <w:t>ndustrie sowie in der Medizintechnik.</w:t>
      </w:r>
    </w:p>
    <w:p w14:paraId="11639160" w14:textId="73AD6AB0" w:rsidR="009B1749" w:rsidRPr="00AD4611" w:rsidRDefault="009B1749" w:rsidP="009B1749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  <w:r w:rsidRPr="00065561">
        <w:rPr>
          <w:sz w:val="18"/>
          <w:szCs w:val="18"/>
          <w:lang w:val="de-DE"/>
        </w:rPr>
        <w:t xml:space="preserve">Durch die Mehrheitsbeteiligung an dem Manufacturing </w:t>
      </w:r>
      <w:proofErr w:type="spellStart"/>
      <w:r w:rsidRPr="00065561">
        <w:rPr>
          <w:sz w:val="18"/>
          <w:szCs w:val="18"/>
          <w:lang w:val="de-DE"/>
        </w:rPr>
        <w:t>Execution</w:t>
      </w:r>
      <w:proofErr w:type="spellEnd"/>
      <w:r w:rsidRPr="00065561">
        <w:rPr>
          <w:sz w:val="18"/>
          <w:szCs w:val="18"/>
          <w:lang w:val="de-DE"/>
        </w:rPr>
        <w:t xml:space="preserve"> System-Hersteller (MES) Hummingbird erweitert OPEN MIND sein Produktportfolio als CAD/CAM-Entwickler und verstärkt das Angebot für vernetzte digitalisierte Fertigungsprozesse.</w:t>
      </w:r>
    </w:p>
    <w:p w14:paraId="5C03B522" w14:textId="33CCC36D" w:rsidR="005D6DD4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065561">
        <w:rPr>
          <w:sz w:val="18"/>
          <w:szCs w:val="18"/>
          <w:lang w:val="de-DE"/>
        </w:rPr>
        <w:t xml:space="preserve">OPEN MIND ist auf allen Kontinenten mit eigenen Tochtergesellschaften sowie qualifizierten Vertriebspartnern präsent und gehört </w:t>
      </w:r>
      <w:proofErr w:type="gramStart"/>
      <w:r w:rsidRPr="00065561">
        <w:rPr>
          <w:sz w:val="18"/>
          <w:szCs w:val="18"/>
          <w:lang w:val="de-DE"/>
        </w:rPr>
        <w:t>zur Mensch</w:t>
      </w:r>
      <w:proofErr w:type="gramEnd"/>
      <w:r w:rsidRPr="00065561">
        <w:rPr>
          <w:sz w:val="18"/>
          <w:szCs w:val="18"/>
          <w:lang w:val="de-DE"/>
        </w:rPr>
        <w:t xml:space="preserve"> und Maschine Unternehmensgruppe.</w:t>
      </w:r>
    </w:p>
    <w:p w14:paraId="5476F4C9" w14:textId="3D11DD9C" w:rsidR="00AD4611" w:rsidRPr="00065561" w:rsidRDefault="00ED65B0" w:rsidP="00ED65B0">
      <w:pPr>
        <w:pStyle w:val="PITextkrper"/>
        <w:spacing w:line="360" w:lineRule="auto"/>
        <w:rPr>
          <w:sz w:val="18"/>
          <w:szCs w:val="18"/>
          <w:lang w:val="de-DE"/>
        </w:rPr>
      </w:pPr>
      <w:r w:rsidRPr="00ED65B0">
        <w:rPr>
          <w:sz w:val="18"/>
          <w:szCs w:val="18"/>
          <w:lang w:val="de-DE"/>
        </w:rPr>
        <w:t>Weitere</w:t>
      </w:r>
      <w:r>
        <w:rPr>
          <w:sz w:val="18"/>
          <w:szCs w:val="18"/>
          <w:lang w:val="de-DE"/>
        </w:rPr>
        <w:t xml:space="preserve"> </w:t>
      </w:r>
      <w:r w:rsidRPr="00ED65B0">
        <w:rPr>
          <w:sz w:val="18"/>
          <w:szCs w:val="18"/>
          <w:lang w:val="de-DE"/>
        </w:rPr>
        <w:t xml:space="preserve">Informationen unter </w:t>
      </w:r>
      <w:hyperlink r:id="rId13" w:history="1">
        <w:r w:rsidRPr="0012474F">
          <w:rPr>
            <w:rStyle w:val="Hyperlink"/>
            <w:sz w:val="18"/>
            <w:szCs w:val="18"/>
            <w:lang w:val="de-DE"/>
          </w:rPr>
          <w:t>www.openmind-tech.com</w:t>
        </w:r>
      </w:hyperlink>
      <w:r>
        <w:rPr>
          <w:sz w:val="18"/>
          <w:szCs w:val="18"/>
          <w:lang w:val="de-DE"/>
        </w:rPr>
        <w:t xml:space="preserve">. </w:t>
      </w:r>
    </w:p>
    <w:p w14:paraId="4386F83F" w14:textId="77777777" w:rsidR="000E287F" w:rsidRPr="00065561" w:rsidRDefault="000E287F" w:rsidP="000E287F">
      <w:pPr>
        <w:pStyle w:val="PIAbspann"/>
        <w:jc w:val="left"/>
        <w:rPr>
          <w:color w:val="000000"/>
          <w:lang w:val="de-DE"/>
        </w:rPr>
      </w:pPr>
      <w:r w:rsidRPr="00065561">
        <w:rPr>
          <w:color w:val="000000"/>
          <w:lang w:val="de-DE"/>
        </w:rPr>
        <w:t xml:space="preserve">Hauptsitz: </w:t>
      </w:r>
      <w:r w:rsidRPr="00065561">
        <w:rPr>
          <w:color w:val="000000"/>
          <w:lang w:val="de-DE"/>
        </w:rPr>
        <w:br/>
      </w:r>
      <w:r w:rsidRPr="00065561">
        <w:rPr>
          <w:lang w:val="de-DE"/>
        </w:rPr>
        <w:t>OPEN MIND Technologies AG</w:t>
      </w:r>
      <w:r w:rsidRPr="00065561">
        <w:rPr>
          <w:color w:val="000000"/>
          <w:lang w:val="de-DE"/>
        </w:rPr>
        <w:t xml:space="preserve">, </w:t>
      </w:r>
      <w:proofErr w:type="spellStart"/>
      <w:r w:rsidRPr="00065561">
        <w:rPr>
          <w:lang w:val="de-DE"/>
        </w:rPr>
        <w:t>Argelsrieder</w:t>
      </w:r>
      <w:proofErr w:type="spellEnd"/>
      <w:r w:rsidRPr="00065561">
        <w:rPr>
          <w:lang w:val="de-DE"/>
        </w:rPr>
        <w:t xml:space="preserve"> Feld 5</w:t>
      </w:r>
      <w:r w:rsidRPr="00065561">
        <w:rPr>
          <w:color w:val="000000"/>
          <w:lang w:val="de-DE"/>
        </w:rPr>
        <w:t xml:space="preserve">, </w:t>
      </w:r>
      <w:r w:rsidRPr="00065561">
        <w:rPr>
          <w:lang w:val="de-DE"/>
        </w:rPr>
        <w:t>82234</w:t>
      </w:r>
      <w:r w:rsidRPr="00065561">
        <w:rPr>
          <w:color w:val="000000"/>
          <w:lang w:val="de-DE"/>
        </w:rPr>
        <w:t xml:space="preserve"> Weßling, Deutschland</w:t>
      </w:r>
      <w:r w:rsidRPr="00065561">
        <w:rPr>
          <w:color w:val="000000"/>
          <w:lang w:val="de-DE"/>
        </w:rPr>
        <w:br/>
        <w:t>Tel.: +49 8153 933-500, Fax: +49 8153 933-501</w:t>
      </w:r>
      <w:r w:rsidRPr="00065561">
        <w:rPr>
          <w:color w:val="000000"/>
          <w:lang w:val="de-DE"/>
        </w:rPr>
        <w:br/>
        <w:t xml:space="preserve">E-Mail: </w:t>
      </w:r>
      <w:r w:rsidRPr="00065561">
        <w:rPr>
          <w:rFonts w:cs="Times New Roman"/>
          <w:color w:val="000000"/>
          <w:lang w:val="de-DE"/>
        </w:rPr>
        <w:t>Info@openmind-tech.com</w:t>
      </w:r>
      <w:r w:rsidRPr="00065561">
        <w:rPr>
          <w:color w:val="000000"/>
          <w:lang w:val="de-DE"/>
        </w:rPr>
        <w:t>, Homepage: www.openmind-tech.com</w:t>
      </w:r>
    </w:p>
    <w:p w14:paraId="239A64DD" w14:textId="7299AC71" w:rsidR="00AD4611" w:rsidRDefault="00AD4611">
      <w:pPr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</w:rPr>
        <w:br w:type="page"/>
      </w:r>
    </w:p>
    <w:p w14:paraId="0C795AB3" w14:textId="77777777" w:rsidR="00AD4611" w:rsidRDefault="00AD4611" w:rsidP="000E287F">
      <w:pPr>
        <w:pStyle w:val="PIAbspann"/>
        <w:rPr>
          <w:b/>
          <w:bCs/>
          <w:lang w:val="de-DE"/>
        </w:rPr>
      </w:pPr>
    </w:p>
    <w:p w14:paraId="743720C4" w14:textId="4C3EE314" w:rsidR="000E287F" w:rsidRPr="00065561" w:rsidRDefault="000E287F" w:rsidP="000E287F">
      <w:pPr>
        <w:pStyle w:val="PIAbspann"/>
        <w:rPr>
          <w:b/>
          <w:bCs/>
          <w:lang w:val="de-DE"/>
        </w:rPr>
      </w:pPr>
      <w:r w:rsidRPr="00065561">
        <w:rPr>
          <w:b/>
          <w:bCs/>
          <w:lang w:val="de-DE"/>
        </w:rPr>
        <w:t>Ansprechpartner für die Presse:</w:t>
      </w:r>
    </w:p>
    <w:p w14:paraId="3A87419C" w14:textId="625F0A86" w:rsidR="00521E7D" w:rsidRPr="00065561" w:rsidRDefault="000E287F" w:rsidP="00AD4611">
      <w:pPr>
        <w:pStyle w:val="PIAbspann"/>
        <w:jc w:val="left"/>
        <w:rPr>
          <w:sz w:val="16"/>
          <w:szCs w:val="16"/>
          <w:lang w:val="de-DE"/>
        </w:rPr>
      </w:pPr>
      <w:r w:rsidRPr="00065561">
        <w:rPr>
          <w:lang w:val="de-DE"/>
        </w:rPr>
        <w:t>HighTech communications GmbH</w:t>
      </w:r>
      <w:r w:rsidRPr="00065561">
        <w:rPr>
          <w:lang w:val="de-DE"/>
        </w:rPr>
        <w:br/>
        <w:t>Brigitte Basilio</w:t>
      </w:r>
      <w:r w:rsidRPr="00065561">
        <w:rPr>
          <w:lang w:val="de-DE"/>
        </w:rPr>
        <w:br/>
      </w:r>
      <w:proofErr w:type="spellStart"/>
      <w:r w:rsidRPr="00065561">
        <w:rPr>
          <w:lang w:val="de-DE"/>
        </w:rPr>
        <w:t>Brunhamstraße</w:t>
      </w:r>
      <w:proofErr w:type="spellEnd"/>
      <w:r w:rsidRPr="00065561">
        <w:rPr>
          <w:lang w:val="de-DE"/>
        </w:rPr>
        <w:t xml:space="preserve"> 21</w:t>
      </w:r>
      <w:r w:rsidRPr="00065561">
        <w:rPr>
          <w:lang w:val="de-DE"/>
        </w:rPr>
        <w:br/>
        <w:t>81249 München</w:t>
      </w:r>
      <w:r w:rsidRPr="00065561">
        <w:rPr>
          <w:lang w:val="de-DE"/>
        </w:rPr>
        <w:br/>
        <w:t>Deutschland</w:t>
      </w:r>
      <w:r w:rsidRPr="00065561">
        <w:rPr>
          <w:lang w:val="de-DE"/>
        </w:rPr>
        <w:br/>
        <w:t>Tel.: +49 89 500778-20</w:t>
      </w:r>
      <w:r w:rsidRPr="00065561">
        <w:rPr>
          <w:lang w:val="de-DE"/>
        </w:rPr>
        <w:br/>
        <w:t>E-Mail: b.basilio@htcm.de</w:t>
      </w:r>
      <w:r w:rsidRPr="00065561">
        <w:rPr>
          <w:lang w:val="de-DE"/>
        </w:rPr>
        <w:br/>
        <w:t>Homepage: www.htcm.de</w:t>
      </w:r>
    </w:p>
    <w:sectPr w:rsidR="00521E7D" w:rsidRPr="00065561" w:rsidSect="00AD74AE">
      <w:headerReference w:type="default" r:id="rId14"/>
      <w:footerReference w:type="default" r:id="rId15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E4F2" w14:textId="77777777" w:rsidR="007D3AF7" w:rsidRDefault="007D3AF7">
      <w:r>
        <w:separator/>
      </w:r>
    </w:p>
  </w:endnote>
  <w:endnote w:type="continuationSeparator" w:id="0">
    <w:p w14:paraId="44812C9D" w14:textId="77777777" w:rsidR="007D3AF7" w:rsidRDefault="007D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5B3F488C" w:rsidR="00C1019C" w:rsidRPr="009E07AD" w:rsidRDefault="00C1019C" w:rsidP="00BB5688">
    <w:pPr>
      <w:pStyle w:val="PIFusszeile"/>
      <w:rPr>
        <w:lang w:val="de-DE"/>
      </w:rPr>
    </w:pPr>
    <w:r>
      <w:rPr>
        <w:rStyle w:val="Seitenzahl"/>
        <w:rFonts w:cs="Arial"/>
        <w:lang w:val="de-DE"/>
      </w:rPr>
      <w:fldChar w:fldCharType="begin"/>
    </w:r>
    <w:r>
      <w:rPr>
        <w:rStyle w:val="Seitenzahl"/>
        <w:rFonts w:cs="Arial"/>
        <w:lang w:val="de-DE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4C3099">
      <w:rPr>
        <w:rStyle w:val="Seitenzahl"/>
        <w:rFonts w:cs="Arial"/>
        <w:noProof/>
        <w:lang w:val="de-DE"/>
      </w:rPr>
      <w:t>OPN1PI850</w:t>
    </w:r>
    <w:r w:rsidR="0096211B">
      <w:rPr>
        <w:rStyle w:val="Seitenzahl"/>
        <w:rFonts w:cs="Arial"/>
        <w:noProof/>
        <w:lang w:val="de-DE"/>
      </w:rPr>
      <w:t>_de</w:t>
    </w:r>
    <w:r>
      <w:rPr>
        <w:rStyle w:val="Seitenzahl"/>
        <w:rFonts w:cs="Arial"/>
        <w:lang w:val="de-DE"/>
      </w:rPr>
      <w:fldChar w:fldCharType="end"/>
    </w:r>
    <w:r w:rsidRPr="009E07AD">
      <w:rPr>
        <w:rStyle w:val="Seitenzahl"/>
        <w:rFonts w:cs="Arial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97AE" w14:textId="77777777" w:rsidR="007D3AF7" w:rsidRDefault="007D3AF7">
      <w:r>
        <w:separator/>
      </w:r>
    </w:p>
  </w:footnote>
  <w:footnote w:type="continuationSeparator" w:id="0">
    <w:p w14:paraId="11929B03" w14:textId="77777777" w:rsidR="007D3AF7" w:rsidRDefault="007D3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561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3121"/>
    <w:rsid w:val="000E578A"/>
    <w:rsid w:val="000E6B13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052A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5FD6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1E98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5CD6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E071E"/>
    <w:rsid w:val="001E10E9"/>
    <w:rsid w:val="001E2677"/>
    <w:rsid w:val="001E6240"/>
    <w:rsid w:val="001F02E3"/>
    <w:rsid w:val="001F03AA"/>
    <w:rsid w:val="001F089B"/>
    <w:rsid w:val="001F0ECE"/>
    <w:rsid w:val="001F2E26"/>
    <w:rsid w:val="001F496F"/>
    <w:rsid w:val="001F5CD9"/>
    <w:rsid w:val="00201B7B"/>
    <w:rsid w:val="002039CF"/>
    <w:rsid w:val="00210AE6"/>
    <w:rsid w:val="0021146D"/>
    <w:rsid w:val="00211D0C"/>
    <w:rsid w:val="00214467"/>
    <w:rsid w:val="00214AE8"/>
    <w:rsid w:val="0021524D"/>
    <w:rsid w:val="00217696"/>
    <w:rsid w:val="00220796"/>
    <w:rsid w:val="00222C1C"/>
    <w:rsid w:val="0022461D"/>
    <w:rsid w:val="00225565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53"/>
    <w:rsid w:val="00240487"/>
    <w:rsid w:val="00242774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27C"/>
    <w:rsid w:val="003063AE"/>
    <w:rsid w:val="00307D05"/>
    <w:rsid w:val="00307F91"/>
    <w:rsid w:val="00310BB6"/>
    <w:rsid w:val="00311637"/>
    <w:rsid w:val="00312B0D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1F1E"/>
    <w:rsid w:val="00384352"/>
    <w:rsid w:val="00384A9C"/>
    <w:rsid w:val="00387D97"/>
    <w:rsid w:val="00387F34"/>
    <w:rsid w:val="003911E1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C2A"/>
    <w:rsid w:val="003B419A"/>
    <w:rsid w:val="003B4FAB"/>
    <w:rsid w:val="003B7307"/>
    <w:rsid w:val="003B779D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3F61"/>
    <w:rsid w:val="003E4274"/>
    <w:rsid w:val="003E7BFB"/>
    <w:rsid w:val="003F0A11"/>
    <w:rsid w:val="003F0F1A"/>
    <w:rsid w:val="003F1058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3BD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4A7"/>
    <w:rsid w:val="004A3C2A"/>
    <w:rsid w:val="004A5E55"/>
    <w:rsid w:val="004A7D15"/>
    <w:rsid w:val="004B1608"/>
    <w:rsid w:val="004B3EB7"/>
    <w:rsid w:val="004B461D"/>
    <w:rsid w:val="004B596B"/>
    <w:rsid w:val="004B6AB6"/>
    <w:rsid w:val="004B7292"/>
    <w:rsid w:val="004C2859"/>
    <w:rsid w:val="004C3099"/>
    <w:rsid w:val="004C5471"/>
    <w:rsid w:val="004C7409"/>
    <w:rsid w:val="004D0006"/>
    <w:rsid w:val="004D21F2"/>
    <w:rsid w:val="004D6B72"/>
    <w:rsid w:val="004D774F"/>
    <w:rsid w:val="004D7C04"/>
    <w:rsid w:val="004E0955"/>
    <w:rsid w:val="004E230E"/>
    <w:rsid w:val="004E4266"/>
    <w:rsid w:val="004E5726"/>
    <w:rsid w:val="004E5DDF"/>
    <w:rsid w:val="004E6862"/>
    <w:rsid w:val="004F09B5"/>
    <w:rsid w:val="004F56A5"/>
    <w:rsid w:val="0050000C"/>
    <w:rsid w:val="00501002"/>
    <w:rsid w:val="00501C2B"/>
    <w:rsid w:val="00501DAD"/>
    <w:rsid w:val="00502F98"/>
    <w:rsid w:val="0050345F"/>
    <w:rsid w:val="00503964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0C1C"/>
    <w:rsid w:val="00521B7E"/>
    <w:rsid w:val="00521E7D"/>
    <w:rsid w:val="00522DD1"/>
    <w:rsid w:val="00523285"/>
    <w:rsid w:val="005232EC"/>
    <w:rsid w:val="00523B15"/>
    <w:rsid w:val="005268EA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8BF"/>
    <w:rsid w:val="005A3B76"/>
    <w:rsid w:val="005A4C5E"/>
    <w:rsid w:val="005A6557"/>
    <w:rsid w:val="005A7473"/>
    <w:rsid w:val="005B0F51"/>
    <w:rsid w:val="005B64D2"/>
    <w:rsid w:val="005B740B"/>
    <w:rsid w:val="005C0855"/>
    <w:rsid w:val="005C13C4"/>
    <w:rsid w:val="005C1C85"/>
    <w:rsid w:val="005C3459"/>
    <w:rsid w:val="005C3B2E"/>
    <w:rsid w:val="005C3DED"/>
    <w:rsid w:val="005C4CB9"/>
    <w:rsid w:val="005C6A7D"/>
    <w:rsid w:val="005D0589"/>
    <w:rsid w:val="005D1F37"/>
    <w:rsid w:val="005D3233"/>
    <w:rsid w:val="005D423E"/>
    <w:rsid w:val="005D6DD4"/>
    <w:rsid w:val="005D7AC0"/>
    <w:rsid w:val="005E11EB"/>
    <w:rsid w:val="005E19B7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462E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373DF"/>
    <w:rsid w:val="00640093"/>
    <w:rsid w:val="0064075F"/>
    <w:rsid w:val="00641EA2"/>
    <w:rsid w:val="00642F1E"/>
    <w:rsid w:val="0064318F"/>
    <w:rsid w:val="00643473"/>
    <w:rsid w:val="00643F58"/>
    <w:rsid w:val="006440AD"/>
    <w:rsid w:val="006459B2"/>
    <w:rsid w:val="0064614C"/>
    <w:rsid w:val="00646E64"/>
    <w:rsid w:val="00647AAD"/>
    <w:rsid w:val="00651458"/>
    <w:rsid w:val="00655485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D1F4F"/>
    <w:rsid w:val="006D415E"/>
    <w:rsid w:val="006D57B1"/>
    <w:rsid w:val="006E3113"/>
    <w:rsid w:val="006E3578"/>
    <w:rsid w:val="006E4623"/>
    <w:rsid w:val="006E5367"/>
    <w:rsid w:val="006E6C4F"/>
    <w:rsid w:val="006E7645"/>
    <w:rsid w:val="006F0633"/>
    <w:rsid w:val="006F25E1"/>
    <w:rsid w:val="006F2DBB"/>
    <w:rsid w:val="006F6FC8"/>
    <w:rsid w:val="0070243C"/>
    <w:rsid w:val="0070471A"/>
    <w:rsid w:val="00704CD5"/>
    <w:rsid w:val="00704F39"/>
    <w:rsid w:val="007067D9"/>
    <w:rsid w:val="007074DE"/>
    <w:rsid w:val="00711CD8"/>
    <w:rsid w:val="0071275E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30FE6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7D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77849"/>
    <w:rsid w:val="00781B5E"/>
    <w:rsid w:val="00782834"/>
    <w:rsid w:val="00784250"/>
    <w:rsid w:val="00785093"/>
    <w:rsid w:val="00785DF7"/>
    <w:rsid w:val="00785F20"/>
    <w:rsid w:val="00786D5F"/>
    <w:rsid w:val="00786E8D"/>
    <w:rsid w:val="007900B7"/>
    <w:rsid w:val="00790992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C31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D"/>
    <w:rsid w:val="007D3AF7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B21"/>
    <w:rsid w:val="00812FFE"/>
    <w:rsid w:val="00813944"/>
    <w:rsid w:val="0081397D"/>
    <w:rsid w:val="0081456B"/>
    <w:rsid w:val="0081472D"/>
    <w:rsid w:val="00814E29"/>
    <w:rsid w:val="00815620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87683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3D61"/>
    <w:rsid w:val="00923EC3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11B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19DF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02FD"/>
    <w:rsid w:val="00A01268"/>
    <w:rsid w:val="00A02C53"/>
    <w:rsid w:val="00A03578"/>
    <w:rsid w:val="00A05EC9"/>
    <w:rsid w:val="00A05ED3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75C9"/>
    <w:rsid w:val="00A6125A"/>
    <w:rsid w:val="00A65BE8"/>
    <w:rsid w:val="00A67354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D18AC"/>
    <w:rsid w:val="00AD1D7A"/>
    <w:rsid w:val="00AD29AC"/>
    <w:rsid w:val="00AD420F"/>
    <w:rsid w:val="00AD4611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2B15"/>
    <w:rsid w:val="00AF484C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3762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67B0"/>
    <w:rsid w:val="00C16A3A"/>
    <w:rsid w:val="00C237C8"/>
    <w:rsid w:val="00C23DA7"/>
    <w:rsid w:val="00C242BE"/>
    <w:rsid w:val="00C26DDD"/>
    <w:rsid w:val="00C314A9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56CCD"/>
    <w:rsid w:val="00C603E8"/>
    <w:rsid w:val="00C61F2B"/>
    <w:rsid w:val="00C6386C"/>
    <w:rsid w:val="00C64551"/>
    <w:rsid w:val="00C64B64"/>
    <w:rsid w:val="00C654A9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96B1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0130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4A41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5C6F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083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085C"/>
    <w:rsid w:val="00DE1920"/>
    <w:rsid w:val="00DE59C9"/>
    <w:rsid w:val="00DE70E3"/>
    <w:rsid w:val="00DF0134"/>
    <w:rsid w:val="00DF0315"/>
    <w:rsid w:val="00DF2314"/>
    <w:rsid w:val="00DF3905"/>
    <w:rsid w:val="00DF4530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D9A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3444"/>
    <w:rsid w:val="00EA2F99"/>
    <w:rsid w:val="00EA5933"/>
    <w:rsid w:val="00EA6DD8"/>
    <w:rsid w:val="00EB46FD"/>
    <w:rsid w:val="00EB4EDF"/>
    <w:rsid w:val="00EB6088"/>
    <w:rsid w:val="00EB6B07"/>
    <w:rsid w:val="00EB7E1E"/>
    <w:rsid w:val="00EC02EE"/>
    <w:rsid w:val="00EC06DF"/>
    <w:rsid w:val="00EC0802"/>
    <w:rsid w:val="00EC1E66"/>
    <w:rsid w:val="00EC240B"/>
    <w:rsid w:val="00EC3C21"/>
    <w:rsid w:val="00EC61E7"/>
    <w:rsid w:val="00ED0CA0"/>
    <w:rsid w:val="00ED1D6B"/>
    <w:rsid w:val="00ED567D"/>
    <w:rsid w:val="00ED65B0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2FB8"/>
    <w:rsid w:val="00F332E6"/>
    <w:rsid w:val="00F3523F"/>
    <w:rsid w:val="00F35986"/>
    <w:rsid w:val="00F37312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D90"/>
    <w:rsid w:val="00F67B64"/>
    <w:rsid w:val="00F71191"/>
    <w:rsid w:val="00F72CCE"/>
    <w:rsid w:val="00F72FFA"/>
    <w:rsid w:val="00F7399D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5CD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1C5CD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730F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penmind-tech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.htcm.de/press-releases/open-mind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openmind-tech.com/de/cam/additive-fertigu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de/cam/best-fit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4</Pages>
  <Words>805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5867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/>
  <cp:lastModifiedBy>Uli Kurz</cp:lastModifiedBy>
  <cp:revision>10</cp:revision>
  <cp:lastPrinted>2013-08-22T07:31:00Z</cp:lastPrinted>
  <dcterms:created xsi:type="dcterms:W3CDTF">2026-09-14T09:47:00Z</dcterms:created>
  <dcterms:modified xsi:type="dcterms:W3CDTF">2026-10-06T11:25:00Z</dcterms:modified>
</cp:coreProperties>
</file>