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10DE1D1" w14:textId="77777777" w:rsidR="00B91AA0" w:rsidRPr="00371B25" w:rsidRDefault="00B91AA0" w:rsidP="00B91AA0">
      <w:pPr>
        <w:pStyle w:val="Presseinformation"/>
        <w:rPr>
          <w:lang w:val="en-US"/>
        </w:rPr>
      </w:pPr>
      <w:proofErr w:type="spellStart"/>
      <w:r w:rsidRPr="00371B25">
        <w:rPr>
          <w:lang w:val="en-US"/>
        </w:rPr>
        <w:t>Medieninformation</w:t>
      </w:r>
      <w:proofErr w:type="spellEnd"/>
    </w:p>
    <w:p w14:paraId="2C9CE58B" w14:textId="45B44705" w:rsidR="00B91AA0" w:rsidRPr="00787FB3" w:rsidRDefault="00CC0BB3" w:rsidP="00B91AA0">
      <w:pPr>
        <w:pStyle w:val="PIHeadline"/>
        <w:rPr>
          <w:rFonts w:eastAsia="Times New Roman"/>
          <w:bCs/>
          <w:sz w:val="28"/>
          <w:lang w:val="en-US"/>
        </w:rPr>
      </w:pPr>
      <w:proofErr w:type="spellStart"/>
      <w:r w:rsidRPr="00CC0BB3">
        <w:rPr>
          <w:rFonts w:eastAsia="Times New Roman"/>
          <w:bCs/>
          <w:sz w:val="28"/>
          <w:lang w:val="en-US"/>
        </w:rPr>
        <w:t>noris</w:t>
      </w:r>
      <w:proofErr w:type="spellEnd"/>
      <w:r w:rsidRPr="00CC0BB3">
        <w:rPr>
          <w:rFonts w:eastAsia="Times New Roman"/>
          <w:bCs/>
          <w:sz w:val="28"/>
          <w:lang w:val="en-US"/>
        </w:rPr>
        <w:t xml:space="preserve"> network </w:t>
      </w:r>
      <w:proofErr w:type="spellStart"/>
      <w:r w:rsidRPr="00CC0BB3">
        <w:rPr>
          <w:rFonts w:eastAsia="Times New Roman"/>
          <w:bCs/>
          <w:sz w:val="28"/>
          <w:lang w:val="en-US"/>
        </w:rPr>
        <w:t>geht</w:t>
      </w:r>
      <w:proofErr w:type="spellEnd"/>
      <w:r w:rsidRPr="00CC0BB3">
        <w:rPr>
          <w:rFonts w:eastAsia="Times New Roman"/>
          <w:bCs/>
          <w:sz w:val="28"/>
          <w:lang w:val="en-US"/>
        </w:rPr>
        <w:t xml:space="preserve"> live </w:t>
      </w:r>
      <w:proofErr w:type="spellStart"/>
      <w:r w:rsidRPr="00CC0BB3">
        <w:rPr>
          <w:rFonts w:eastAsia="Times New Roman"/>
          <w:bCs/>
          <w:sz w:val="28"/>
          <w:lang w:val="en-US"/>
        </w:rPr>
        <w:t>als</w:t>
      </w:r>
      <w:proofErr w:type="spellEnd"/>
      <w:r w:rsidRPr="00CC0BB3">
        <w:rPr>
          <w:rFonts w:eastAsia="Times New Roman"/>
          <w:bCs/>
          <w:sz w:val="28"/>
          <w:lang w:val="en-US"/>
        </w:rPr>
        <w:t xml:space="preserve"> ServiceNow Sovereign Cloud</w:t>
      </w:r>
      <w:r w:rsidR="00602C9D">
        <w:rPr>
          <w:rFonts w:eastAsia="Times New Roman"/>
          <w:bCs/>
          <w:sz w:val="28"/>
          <w:lang w:val="en-US"/>
        </w:rPr>
        <w:t> </w:t>
      </w:r>
      <w:r w:rsidRPr="00CC0BB3">
        <w:rPr>
          <w:rFonts w:eastAsia="Times New Roman"/>
          <w:bCs/>
          <w:sz w:val="28"/>
          <w:lang w:val="en-US"/>
        </w:rPr>
        <w:t>Partner</w:t>
      </w:r>
    </w:p>
    <w:p w14:paraId="1A1EDE70" w14:textId="0C2CBDD5" w:rsidR="00B91AA0" w:rsidRPr="00787FB3" w:rsidRDefault="00787FB3" w:rsidP="00B91AA0">
      <w:pPr>
        <w:pStyle w:val="PIHeadline"/>
      </w:pPr>
      <w:r w:rsidRPr="00787FB3">
        <w:t>Partnerschaft ermöglicht regulierten Branchen, KI-Transformation in Deutschland souverän voranzutreiben</w:t>
      </w:r>
    </w:p>
    <w:p w14:paraId="2D483978" w14:textId="501C82F3" w:rsidR="00B91AA0" w:rsidRPr="00BB2EB6" w:rsidRDefault="00C55302" w:rsidP="00B91AA0">
      <w:pPr>
        <w:pStyle w:val="PILead"/>
      </w:pPr>
      <w:r>
        <w:t>Nürnberg/</w:t>
      </w:r>
      <w:r w:rsidR="00826357" w:rsidRPr="00BB2EB6">
        <w:t>München</w:t>
      </w:r>
      <w:r w:rsidR="00B91AA0" w:rsidRPr="00BB2EB6">
        <w:t xml:space="preserve">, </w:t>
      </w:r>
      <w:r w:rsidR="00E0562F">
        <w:t>5</w:t>
      </w:r>
      <w:r w:rsidR="00B91AA0" w:rsidRPr="00BB2EB6">
        <w:t xml:space="preserve">. </w:t>
      </w:r>
      <w:r w:rsidR="00E0562F">
        <w:t>Oktober</w:t>
      </w:r>
      <w:r w:rsidR="00B91AA0" w:rsidRPr="00BB2EB6">
        <w:t xml:space="preserve"> 20</w:t>
      </w:r>
      <w:r w:rsidR="00557661" w:rsidRPr="00BB2EB6">
        <w:t>2</w:t>
      </w:r>
      <w:r w:rsidR="006B1828" w:rsidRPr="00BB2EB6">
        <w:t>6</w:t>
      </w:r>
      <w:r w:rsidR="00B91AA0" w:rsidRPr="00BB2EB6">
        <w:t xml:space="preserve"> –</w:t>
      </w:r>
      <w:r w:rsidR="004C12F4">
        <w:t xml:space="preserve"> </w:t>
      </w:r>
      <w:r w:rsidR="004C12F4" w:rsidRPr="00BF13B8">
        <w:rPr>
          <w:lang w:val="de-CH"/>
        </w:rPr>
        <w:t xml:space="preserve">ServiceNow (NYSE: NOW), der Super </w:t>
      </w:r>
      <w:proofErr w:type="spellStart"/>
      <w:r w:rsidR="004C12F4" w:rsidRPr="00BF13B8">
        <w:rPr>
          <w:lang w:val="de-CH"/>
        </w:rPr>
        <w:t>Intelligence</w:t>
      </w:r>
      <w:proofErr w:type="spellEnd"/>
      <w:r w:rsidR="004C12F4" w:rsidRPr="00BF13B8">
        <w:rPr>
          <w:lang w:val="de-CH"/>
        </w:rPr>
        <w:t xml:space="preserve"> Control Tower für die geschäftliche Neuerfindung</w:t>
      </w:r>
      <w:r w:rsidR="004C12F4" w:rsidRPr="00BF13B8">
        <w:rPr>
          <w:lang w:val="de-CH"/>
        </w:rPr>
        <w:t>,</w:t>
      </w:r>
      <w:r w:rsidR="004C12F4">
        <w:rPr>
          <w:lang w:val="de-CH"/>
        </w:rPr>
        <w:t xml:space="preserve"> </w:t>
      </w:r>
      <w:r w:rsidR="00BB2EB6" w:rsidRPr="00BB2EB6">
        <w:t xml:space="preserve">und die </w:t>
      </w:r>
      <w:proofErr w:type="spellStart"/>
      <w:r w:rsidR="00BB2EB6" w:rsidRPr="00BB2EB6">
        <w:t>noris</w:t>
      </w:r>
      <w:proofErr w:type="spellEnd"/>
      <w:r w:rsidR="00BB2EB6" w:rsidRPr="00BB2EB6">
        <w:t xml:space="preserve"> network AG, der in Nürnberg ansässige Spezialist für Rechenzentren und IT-Infrastruktur, geben heute bekannt, dass </w:t>
      </w:r>
      <w:proofErr w:type="spellStart"/>
      <w:r w:rsidR="00F02DB1">
        <w:t>n</w:t>
      </w:r>
      <w:r w:rsidR="00BB2EB6" w:rsidRPr="00BB2EB6">
        <w:t>oris</w:t>
      </w:r>
      <w:proofErr w:type="spellEnd"/>
      <w:r w:rsidR="00BB2EB6" w:rsidRPr="00BB2EB6">
        <w:t xml:space="preserve"> network ab sofort als „Sovereign Partner Cloud Provider“ von ServiceNow zertifiziert ist.</w:t>
      </w:r>
      <w:r w:rsidR="004C12F4">
        <w:t xml:space="preserve"> </w:t>
      </w:r>
      <w:r w:rsidR="00BB2EB6" w:rsidRPr="00BB2EB6">
        <w:t xml:space="preserve">Ziel ist es, regulierten Organisationen in Deutschland den Einsatz von KI im Unternehmen unter Wahrung der digitalen Souveränität zu </w:t>
      </w:r>
      <w:r w:rsidR="00242F4F">
        <w:t>ermöglichen</w:t>
      </w:r>
      <w:r w:rsidR="00BB2EB6" w:rsidRPr="00BB2EB6">
        <w:t xml:space="preserve">. Im Rahmen der Zusammenarbeit wird </w:t>
      </w:r>
      <w:proofErr w:type="spellStart"/>
      <w:r w:rsidR="00BB2EB6" w:rsidRPr="00BB2EB6">
        <w:t>noris</w:t>
      </w:r>
      <w:proofErr w:type="spellEnd"/>
      <w:r w:rsidR="00BB2EB6" w:rsidRPr="00BB2EB6">
        <w:t xml:space="preserve"> network die ServiceNow AI </w:t>
      </w:r>
      <w:proofErr w:type="spellStart"/>
      <w:r w:rsidR="00BB2EB6" w:rsidRPr="00BB2EB6">
        <w:t>Platform</w:t>
      </w:r>
      <w:proofErr w:type="spellEnd"/>
      <w:r w:rsidR="00BB2EB6" w:rsidRPr="00BB2EB6">
        <w:t xml:space="preserve"> in seinen eigenen, in Deutschland betriebenen Rechenzentren hosten. Damit erhalten Unternehmen in den sensibelsten und am stärksten regulierten Branchen Zugang zur ServiceNow AI </w:t>
      </w:r>
      <w:proofErr w:type="spellStart"/>
      <w:r w:rsidR="00BB2EB6" w:rsidRPr="00BB2EB6">
        <w:t>Platform</w:t>
      </w:r>
      <w:proofErr w:type="spellEnd"/>
      <w:r w:rsidR="00BB2EB6" w:rsidRPr="00BB2EB6">
        <w:t xml:space="preserve"> in einer lokal verwalteten Infrastrukturumgebung. Auch der technische Support für </w:t>
      </w:r>
      <w:proofErr w:type="gramStart"/>
      <w:r w:rsidR="00BB2EB6" w:rsidRPr="00BB2EB6">
        <w:t>grundlegende</w:t>
      </w:r>
      <w:proofErr w:type="gramEnd"/>
      <w:r w:rsidR="00BB2EB6" w:rsidRPr="00BB2EB6">
        <w:t xml:space="preserve"> wie auch für komplexere Anfragen </w:t>
      </w:r>
      <w:proofErr w:type="gramStart"/>
      <w:r w:rsidR="00BB2EB6" w:rsidRPr="00BB2EB6">
        <w:t>wird</w:t>
      </w:r>
      <w:proofErr w:type="gramEnd"/>
      <w:r w:rsidR="00BB2EB6" w:rsidRPr="00BB2EB6">
        <w:t xml:space="preserve"> direkt vor Ort erbracht.</w:t>
      </w:r>
      <w:r w:rsidR="00B91AA0" w:rsidRPr="00BB2EB6">
        <w:t xml:space="preserve"> </w:t>
      </w:r>
    </w:p>
    <w:p w14:paraId="46D16EB6" w14:textId="5A785C6F" w:rsidR="00B91AA0" w:rsidRDefault="00FA342C" w:rsidP="00B91AA0">
      <w:pPr>
        <w:pStyle w:val="PITextkrper"/>
        <w:rPr>
          <w:lang w:val="de-DE"/>
        </w:rPr>
      </w:pPr>
      <w:r w:rsidRPr="00FA342C">
        <w:rPr>
          <w:lang w:val="de-DE"/>
        </w:rPr>
        <w:t xml:space="preserve">Die Bekanntgabe dieser Partnerschaft erfolgt in einer Zeit, in der sich die regulatorischen Anforderungen in Deutschland rasant verändern – etwa durch Gesetzesvorhaben wie </w:t>
      </w:r>
      <w:r w:rsidR="00242F4F">
        <w:rPr>
          <w:lang w:val="de-DE"/>
        </w:rPr>
        <w:t>das NIS-2-Umsetzungs- und das KRITIS-Dachgesetz.</w:t>
      </w:r>
    </w:p>
    <w:p w14:paraId="753C9D83" w14:textId="6BCE06F3" w:rsidR="00061E3C" w:rsidRPr="00061E3C" w:rsidRDefault="00061E3C" w:rsidP="00061E3C">
      <w:pPr>
        <w:pStyle w:val="PITextkrper"/>
        <w:rPr>
          <w:lang w:val="de-DE"/>
        </w:rPr>
      </w:pPr>
      <w:r w:rsidRPr="00061E3C">
        <w:rPr>
          <w:lang w:val="de-DE"/>
        </w:rPr>
        <w:t xml:space="preserve">Durch ihre Zusammenarbeit ermöglichen ServiceNow und </w:t>
      </w:r>
      <w:proofErr w:type="spellStart"/>
      <w:r w:rsidRPr="00D61A70">
        <w:rPr>
          <w:lang w:val="de-DE"/>
        </w:rPr>
        <w:t>noris</w:t>
      </w:r>
      <w:proofErr w:type="spellEnd"/>
      <w:r w:rsidRPr="00D61A70">
        <w:rPr>
          <w:lang w:val="de-DE"/>
        </w:rPr>
        <w:t xml:space="preserve"> network</w:t>
      </w:r>
      <w:r w:rsidRPr="00061E3C">
        <w:rPr>
          <w:lang w:val="de-DE"/>
        </w:rPr>
        <w:t xml:space="preserve"> Unternehmen zum einen, diese regulatorischen Anforderungen zu erfüllen und ihre Datenhoheit zu wahren. Zum anderen können sie das gesamte Leistungsspektrum von ServiceNow nutzen. </w:t>
      </w:r>
      <w:hyperlink r:id="rId8" w:history="1">
        <w:proofErr w:type="spellStart"/>
        <w:r w:rsidRPr="001E5EAB">
          <w:rPr>
            <w:rStyle w:val="Hyperlink"/>
            <w:rFonts w:cs="Arial"/>
            <w:lang w:val="de-DE"/>
          </w:rPr>
          <w:t>noris</w:t>
        </w:r>
        <w:proofErr w:type="spellEnd"/>
        <w:r w:rsidRPr="001E5EAB">
          <w:rPr>
            <w:rStyle w:val="Hyperlink"/>
            <w:rFonts w:cs="Arial"/>
            <w:lang w:val="de-DE"/>
          </w:rPr>
          <w:t xml:space="preserve"> network unterstützt ServiceNow-Kunden</w:t>
        </w:r>
      </w:hyperlink>
      <w:r w:rsidRPr="00061E3C">
        <w:rPr>
          <w:lang w:val="de-DE"/>
        </w:rPr>
        <w:t xml:space="preserve"> in allen Fragen rund um die Infrastruktur – von der Beschaffung über die Bereitstellung bis hin zum Infrastrukturmanagement. Außerdem eröffnet diese Partnerschaft deutschen Organisationen im öffentlichen und privaten Sektor weitere Optionen für eine souveräne Datenverwaltung. Gleichzeitig profitieren sie von der einheitlichen ServiceNow </w:t>
      </w:r>
      <w:r w:rsidRPr="00061E3C">
        <w:rPr>
          <w:lang w:val="de-DE"/>
        </w:rPr>
        <w:lastRenderedPageBreak/>
        <w:t xml:space="preserve">AI </w:t>
      </w:r>
      <w:proofErr w:type="spellStart"/>
      <w:r w:rsidRPr="00061E3C">
        <w:rPr>
          <w:lang w:val="de-DE"/>
        </w:rPr>
        <w:t>Platform</w:t>
      </w:r>
      <w:proofErr w:type="spellEnd"/>
      <w:r w:rsidRPr="00061E3C">
        <w:rPr>
          <w:lang w:val="de-DE"/>
        </w:rPr>
        <w:t>, die Daten, KI, Workflows und Sicherheit vereint und autonomes Arbeiten unternehmensweit skaliert.</w:t>
      </w:r>
    </w:p>
    <w:p w14:paraId="3173A9F8" w14:textId="77777777" w:rsidR="00061E3C" w:rsidRPr="00061E3C" w:rsidRDefault="00061E3C" w:rsidP="00061E3C">
      <w:pPr>
        <w:pStyle w:val="PITextkrper"/>
        <w:rPr>
          <w:lang w:val="de-DE"/>
        </w:rPr>
      </w:pPr>
      <w:r w:rsidRPr="00061E3C">
        <w:rPr>
          <w:lang w:val="de-DE"/>
        </w:rPr>
        <w:t xml:space="preserve">„Regulierte Unternehmen in Deutschland stehen </w:t>
      </w:r>
      <w:proofErr w:type="gramStart"/>
      <w:r w:rsidRPr="00061E3C">
        <w:rPr>
          <w:lang w:val="de-DE"/>
        </w:rPr>
        <w:t>unter zunehmendem</w:t>
      </w:r>
      <w:proofErr w:type="gramEnd"/>
      <w:r w:rsidRPr="00061E3C">
        <w:rPr>
          <w:lang w:val="de-DE"/>
        </w:rPr>
        <w:t xml:space="preserve"> Druck, Risiken zu minimieren, Compliance zu gewährleisten und ihre KI-Programme vom ersten Tag an so aufzusetzen, dass sie jederzeit überprüft werden können. Als AI Control Tower für Unternehmen verwaltet ServiceNow jedes Modell, jeden Agenten und jede KI-Identität über den gesamten Lebenszyklus hinweg – nicht als Zusatzfunktion, sondern als Grundlage. Unsere erweiterte Partnerschaft mit </w:t>
      </w:r>
      <w:proofErr w:type="spellStart"/>
      <w:r w:rsidRPr="00061E3C">
        <w:rPr>
          <w:lang w:val="de-DE"/>
        </w:rPr>
        <w:t>noris</w:t>
      </w:r>
      <w:proofErr w:type="spellEnd"/>
      <w:r w:rsidRPr="00061E3C">
        <w:rPr>
          <w:lang w:val="de-DE"/>
        </w:rPr>
        <w:t xml:space="preserve"> network bringt diese </w:t>
      </w:r>
      <w:proofErr w:type="spellStart"/>
      <w:r w:rsidRPr="00061E3C">
        <w:rPr>
          <w:lang w:val="de-DE"/>
        </w:rPr>
        <w:t>Governance</w:t>
      </w:r>
      <w:proofErr w:type="spellEnd"/>
      <w:r w:rsidRPr="00061E3C">
        <w:rPr>
          <w:lang w:val="de-DE"/>
        </w:rPr>
        <w:t xml:space="preserve">-Fähigkeit in eine souveräne deutsche Infrastruktur ein, sodass Organisationen nicht länger zwischen Innovation und Souveränität wählen müssen“, sagt Markus Ehrle, Senior </w:t>
      </w:r>
      <w:proofErr w:type="spellStart"/>
      <w:r w:rsidRPr="00061E3C">
        <w:rPr>
          <w:lang w:val="de-DE"/>
        </w:rPr>
        <w:t>Vice</w:t>
      </w:r>
      <w:proofErr w:type="spellEnd"/>
      <w:r w:rsidRPr="00061E3C">
        <w:rPr>
          <w:lang w:val="de-DE"/>
        </w:rPr>
        <w:t xml:space="preserve"> </w:t>
      </w:r>
      <w:proofErr w:type="spellStart"/>
      <w:r w:rsidRPr="00061E3C">
        <w:rPr>
          <w:lang w:val="de-DE"/>
        </w:rPr>
        <w:t>President</w:t>
      </w:r>
      <w:proofErr w:type="spellEnd"/>
      <w:r w:rsidRPr="00061E3C">
        <w:rPr>
          <w:lang w:val="de-DE"/>
        </w:rPr>
        <w:t xml:space="preserve"> EMEA Central bei ServiceNow.</w:t>
      </w:r>
    </w:p>
    <w:p w14:paraId="1707613B" w14:textId="3D4C60D7" w:rsidR="00061E3C" w:rsidRDefault="00061E3C" w:rsidP="00061E3C">
      <w:pPr>
        <w:pStyle w:val="PITextkrper"/>
        <w:rPr>
          <w:lang w:val="de-DE"/>
        </w:rPr>
      </w:pPr>
      <w:r w:rsidRPr="00061E3C">
        <w:rPr>
          <w:lang w:val="de-DE"/>
        </w:rPr>
        <w:t xml:space="preserve">„Bei </w:t>
      </w:r>
      <w:proofErr w:type="spellStart"/>
      <w:r w:rsidRPr="00061E3C">
        <w:rPr>
          <w:lang w:val="de-DE"/>
        </w:rPr>
        <w:t>noris</w:t>
      </w:r>
      <w:proofErr w:type="spellEnd"/>
      <w:r w:rsidRPr="00061E3C">
        <w:rPr>
          <w:lang w:val="de-DE"/>
        </w:rPr>
        <w:t xml:space="preserve"> network ist souveräne Infrastruktur keine Produktlinie, sondern unser Fundament. In Kombination mit der ServiceNow AI </w:t>
      </w:r>
      <w:proofErr w:type="spellStart"/>
      <w:r w:rsidRPr="00061E3C">
        <w:rPr>
          <w:lang w:val="de-DE"/>
        </w:rPr>
        <w:t>Platform</w:t>
      </w:r>
      <w:proofErr w:type="spellEnd"/>
      <w:r w:rsidRPr="00061E3C">
        <w:rPr>
          <w:lang w:val="de-DE"/>
        </w:rPr>
        <w:t xml:space="preserve"> erhalten Behörden und Finanzdienstleister die Möglichkeit, KI-gestützte Prozesse zu nutzen und dabei die Gewissheit zu haben, dass ihre Anforderungen an Datenspeicherung, Sicherheit und die Einhaltung gesetzlicher Vorschriften erfüllt werden. Das Ergebnis sind kontrollierte Innovationen, mehr Transparenz und eine nachhaltig wirtschaftliche Nutzung von KI auf einer einzigen vertrauenswürdigen Plattform“, betont Ingo Kraupa, Chief Executive Officer der </w:t>
      </w:r>
      <w:proofErr w:type="spellStart"/>
      <w:r w:rsidRPr="00061E3C">
        <w:rPr>
          <w:lang w:val="de-DE"/>
        </w:rPr>
        <w:t>noris</w:t>
      </w:r>
      <w:proofErr w:type="spellEnd"/>
      <w:r w:rsidRPr="00061E3C">
        <w:rPr>
          <w:lang w:val="de-DE"/>
        </w:rPr>
        <w:t xml:space="preserve"> network AG.</w:t>
      </w:r>
    </w:p>
    <w:p w14:paraId="12BBB4A4" w14:textId="77777777" w:rsidR="007558D7" w:rsidRPr="007558D7" w:rsidRDefault="007558D7" w:rsidP="007558D7">
      <w:pPr>
        <w:pStyle w:val="PITextkrper"/>
        <w:rPr>
          <w:b/>
          <w:bCs/>
          <w:lang w:val="de-DE"/>
        </w:rPr>
      </w:pPr>
      <w:r w:rsidRPr="007558D7">
        <w:rPr>
          <w:b/>
          <w:bCs/>
          <w:lang w:val="de-DE"/>
        </w:rPr>
        <w:t>KI-</w:t>
      </w:r>
      <w:proofErr w:type="spellStart"/>
      <w:r w:rsidRPr="007558D7">
        <w:rPr>
          <w:b/>
          <w:bCs/>
          <w:lang w:val="de-DE"/>
        </w:rPr>
        <w:t>Governance</w:t>
      </w:r>
      <w:proofErr w:type="spellEnd"/>
      <w:r w:rsidRPr="007558D7">
        <w:rPr>
          <w:b/>
          <w:bCs/>
          <w:lang w:val="de-DE"/>
        </w:rPr>
        <w:t xml:space="preserve"> als zentrale Anforderung</w:t>
      </w:r>
    </w:p>
    <w:p w14:paraId="460DA715" w14:textId="228F03FA" w:rsidR="007558D7" w:rsidRPr="007558D7" w:rsidRDefault="007558D7" w:rsidP="007558D7">
      <w:pPr>
        <w:pStyle w:val="PITextkrper"/>
        <w:rPr>
          <w:lang w:val="de-DE"/>
        </w:rPr>
      </w:pPr>
      <w:r w:rsidRPr="007558D7">
        <w:rPr>
          <w:lang w:val="de-DE"/>
        </w:rPr>
        <w:t xml:space="preserve">Die Einhaltung der gesetzlichen Vorschriften setzt mehr als nur eine sichere Infrastruktur voraus: Sie erfordert die aktive Steuerung jedes KI-Systems im gesamten Unternehmen. Der </w:t>
      </w:r>
      <w:hyperlink r:id="rId9" w:history="1">
        <w:r w:rsidRPr="00221978">
          <w:rPr>
            <w:rStyle w:val="Hyperlink"/>
            <w:rFonts w:cs="Arial"/>
            <w:lang w:val="de-DE"/>
          </w:rPr>
          <w:t>AI Control Tower von ServiceNow</w:t>
        </w:r>
      </w:hyperlink>
      <w:r w:rsidRPr="007558D7">
        <w:rPr>
          <w:lang w:val="de-DE"/>
        </w:rPr>
        <w:t xml:space="preserve"> bietet genau das: eine zentralisierte Leitstelle zur Erfassung, Überwachung, Steuerung, Sicherung und Messung der im gesamten Unternehmen eingesetzten KI. Er bietet regulierten Organisationen die </w:t>
      </w:r>
      <w:proofErr w:type="spellStart"/>
      <w:r w:rsidRPr="007558D7">
        <w:rPr>
          <w:lang w:val="de-DE"/>
        </w:rPr>
        <w:t>Governance</w:t>
      </w:r>
      <w:proofErr w:type="spellEnd"/>
      <w:r w:rsidRPr="007558D7">
        <w:rPr>
          <w:lang w:val="de-DE"/>
        </w:rPr>
        <w:t xml:space="preserve">-Ebene, die ihre KI-Programme benötigen, wobei Kundendaten und KI-Workflows nun innerhalb der deutschen Infrastruktur von </w:t>
      </w:r>
      <w:proofErr w:type="spellStart"/>
      <w:r w:rsidRPr="007558D7">
        <w:rPr>
          <w:lang w:val="de-DE"/>
        </w:rPr>
        <w:t>noris</w:t>
      </w:r>
      <w:proofErr w:type="spellEnd"/>
      <w:r w:rsidRPr="007558D7">
        <w:rPr>
          <w:lang w:val="de-DE"/>
        </w:rPr>
        <w:t xml:space="preserve"> network gespeichert und verwaltet werden können.</w:t>
      </w:r>
    </w:p>
    <w:p w14:paraId="14CFB09D" w14:textId="77777777" w:rsidR="007558D7" w:rsidRPr="007558D7" w:rsidRDefault="007558D7" w:rsidP="007558D7">
      <w:pPr>
        <w:pStyle w:val="PITextkrper"/>
        <w:rPr>
          <w:b/>
          <w:bCs/>
          <w:lang w:val="de-DE"/>
        </w:rPr>
      </w:pPr>
      <w:r w:rsidRPr="007558D7">
        <w:rPr>
          <w:b/>
          <w:bCs/>
          <w:lang w:val="de-DE"/>
        </w:rPr>
        <w:t>Partnerschaft für eine souveräne Infrastruktur</w:t>
      </w:r>
    </w:p>
    <w:p w14:paraId="7EB744A8" w14:textId="5D07EBA7" w:rsidR="007558D7" w:rsidRPr="007558D7" w:rsidRDefault="007558D7" w:rsidP="007558D7">
      <w:pPr>
        <w:pStyle w:val="PITextkrper"/>
        <w:rPr>
          <w:lang w:val="de-DE"/>
        </w:rPr>
      </w:pPr>
      <w:r w:rsidRPr="007558D7">
        <w:rPr>
          <w:lang w:val="de-DE"/>
        </w:rPr>
        <w:t xml:space="preserve">Die erweiterte Zusammenarbeit stärkt eine Partnerschaft, die sich bereits in der Praxis bewährt hat. </w:t>
      </w:r>
      <w:proofErr w:type="spellStart"/>
      <w:r w:rsidRPr="007558D7">
        <w:rPr>
          <w:lang w:val="de-DE"/>
        </w:rPr>
        <w:t>noris</w:t>
      </w:r>
      <w:proofErr w:type="spellEnd"/>
      <w:r w:rsidRPr="007558D7">
        <w:rPr>
          <w:lang w:val="de-DE"/>
        </w:rPr>
        <w:t xml:space="preserve"> network setzte ServiceNow erstmals 2021 intern ein, um den Betrieb seiner eigenen „IT Service Factory“ zu unterstützen, und sammelte so direkte Erfahrungen mit der Plattform, bevor diese an </w:t>
      </w:r>
      <w:r w:rsidR="00242F4F">
        <w:rPr>
          <w:lang w:val="de-DE"/>
        </w:rPr>
        <w:t>die eigenen</w:t>
      </w:r>
      <w:r w:rsidR="00242F4F" w:rsidRPr="007558D7">
        <w:rPr>
          <w:lang w:val="de-DE"/>
        </w:rPr>
        <w:t xml:space="preserve"> </w:t>
      </w:r>
      <w:r w:rsidRPr="007558D7">
        <w:rPr>
          <w:lang w:val="de-DE"/>
        </w:rPr>
        <w:t xml:space="preserve">Kunden weitergegeben </w:t>
      </w:r>
      <w:r w:rsidR="00242F4F">
        <w:rPr>
          <w:lang w:val="de-DE"/>
        </w:rPr>
        <w:t>wurden</w:t>
      </w:r>
      <w:r w:rsidRPr="007558D7">
        <w:rPr>
          <w:lang w:val="de-DE"/>
        </w:rPr>
        <w:t xml:space="preserve">. </w:t>
      </w:r>
    </w:p>
    <w:p w14:paraId="57D1E820" w14:textId="432CBF30" w:rsidR="007558D7" w:rsidRPr="007558D7" w:rsidRDefault="007558D7" w:rsidP="007558D7">
      <w:pPr>
        <w:pStyle w:val="PITextkrper"/>
        <w:rPr>
          <w:lang w:val="de-DE"/>
        </w:rPr>
      </w:pPr>
      <w:proofErr w:type="spellStart"/>
      <w:r w:rsidRPr="007558D7">
        <w:rPr>
          <w:lang w:val="de-DE"/>
        </w:rPr>
        <w:t>noris</w:t>
      </w:r>
      <w:proofErr w:type="spellEnd"/>
      <w:r w:rsidRPr="007558D7">
        <w:rPr>
          <w:lang w:val="de-DE"/>
        </w:rPr>
        <w:t xml:space="preserve"> network besitzt und betreibt sieben ISO 27001-zertifizierte Rechenzentren an fünf Standorten in Deutschland und bietet damit die Infrastrukturtiefe und operative Souveränität, die Deutschlands am stärksten regulierte Branchen erfordern. Die Anlage in Nürnberg-Süd ist das erste </w:t>
      </w:r>
      <w:proofErr w:type="spellStart"/>
      <w:r w:rsidRPr="007558D7">
        <w:rPr>
          <w:lang w:val="de-DE"/>
        </w:rPr>
        <w:t>Colocation</w:t>
      </w:r>
      <w:proofErr w:type="spellEnd"/>
      <w:r w:rsidRPr="007558D7">
        <w:rPr>
          <w:lang w:val="de-DE"/>
        </w:rPr>
        <w:t xml:space="preserve">-Rechenzentrum </w:t>
      </w:r>
      <w:r w:rsidRPr="007558D7">
        <w:rPr>
          <w:lang w:val="de-DE"/>
        </w:rPr>
        <w:lastRenderedPageBreak/>
        <w:t xml:space="preserve">in Deutschland, das die Zertifizierung </w:t>
      </w:r>
      <w:r w:rsidR="005B1455" w:rsidRPr="00BF13B8">
        <w:rPr>
          <w:lang w:val="de-DE"/>
        </w:rPr>
        <w:t xml:space="preserve">TÜV NORD TSI.STANDARD Level 4 </w:t>
      </w:r>
      <w:r w:rsidRPr="00BF13B8">
        <w:rPr>
          <w:lang w:val="de-DE"/>
        </w:rPr>
        <w:t>–</w:t>
      </w:r>
      <w:r w:rsidRPr="007558D7">
        <w:rPr>
          <w:lang w:val="de-DE"/>
        </w:rPr>
        <w:t xml:space="preserve"> die höchste Stufe des deutschen Sicherheitsrahmens für Rechenzentren – erreicht hat. Es wird vollständig mit erneuerbarer Energie betrieben und setzt damit Maßstäbe für eine nachhaltige, hochsichere Infrastruktur.</w:t>
      </w:r>
    </w:p>
    <w:p w14:paraId="2AC300A6" w14:textId="03895048" w:rsidR="007558D7" w:rsidRPr="007558D7" w:rsidRDefault="007558D7" w:rsidP="007558D7">
      <w:pPr>
        <w:pStyle w:val="PITextkrper"/>
        <w:rPr>
          <w:lang w:val="de-DE"/>
        </w:rPr>
      </w:pPr>
      <w:r w:rsidRPr="007558D7">
        <w:rPr>
          <w:lang w:val="de-DE"/>
        </w:rPr>
        <w:t xml:space="preserve">Mit dieser Partnerschaft reiht sich </w:t>
      </w:r>
      <w:hyperlink r:id="rId10" w:history="1">
        <w:proofErr w:type="spellStart"/>
        <w:r w:rsidRPr="00442288">
          <w:rPr>
            <w:rStyle w:val="Hyperlink"/>
            <w:rFonts w:cs="Arial"/>
            <w:lang w:val="de-DE"/>
          </w:rPr>
          <w:t>noris</w:t>
        </w:r>
        <w:proofErr w:type="spellEnd"/>
        <w:r w:rsidRPr="00442288">
          <w:rPr>
            <w:rStyle w:val="Hyperlink"/>
            <w:rFonts w:cs="Arial"/>
            <w:lang w:val="de-DE"/>
          </w:rPr>
          <w:t xml:space="preserve"> network</w:t>
        </w:r>
      </w:hyperlink>
      <w:r w:rsidRPr="007558D7">
        <w:rPr>
          <w:lang w:val="de-DE"/>
        </w:rPr>
        <w:t xml:space="preserve"> neben der Deutschen Telekom und STACKIT als „Sovereign Partner Cloud“-Anbieter in Deutschland ein und bietet Kunden in der Region mehr Wahlmöglichkeiten.</w:t>
      </w:r>
    </w:p>
    <w:p w14:paraId="2B26850E" w14:textId="13E8558A" w:rsidR="007558D7" w:rsidRDefault="007558D7" w:rsidP="007558D7">
      <w:pPr>
        <w:pStyle w:val="PITextkrper"/>
        <w:rPr>
          <w:lang w:val="de-DE"/>
        </w:rPr>
      </w:pPr>
      <w:r w:rsidRPr="007558D7">
        <w:rPr>
          <w:lang w:val="de-DE"/>
        </w:rPr>
        <w:t xml:space="preserve">„ServiceNow basiert auf Offenheit – jede Cloud, alle Daten, jeder Partner. Mit den ‚Sovereign Partner Cloud‘-Optionen von </w:t>
      </w:r>
      <w:proofErr w:type="spellStart"/>
      <w:r w:rsidRPr="007558D7">
        <w:rPr>
          <w:lang w:val="de-DE"/>
        </w:rPr>
        <w:t>noris</w:t>
      </w:r>
      <w:proofErr w:type="spellEnd"/>
      <w:r w:rsidRPr="007558D7">
        <w:rPr>
          <w:lang w:val="de-DE"/>
        </w:rPr>
        <w:t xml:space="preserve"> network, T-Systems und STACKIT in Deutschland haben regulierte Unternehmen die Freiheit, zu wählen, wie und wo sie ihre Geschäftsprozesse betreiben“, sagt Markus Ehrle, Senior </w:t>
      </w:r>
      <w:proofErr w:type="spellStart"/>
      <w:r w:rsidRPr="007558D7">
        <w:rPr>
          <w:lang w:val="de-DE"/>
        </w:rPr>
        <w:t>Vice</w:t>
      </w:r>
      <w:proofErr w:type="spellEnd"/>
      <w:r w:rsidRPr="007558D7">
        <w:rPr>
          <w:lang w:val="de-DE"/>
        </w:rPr>
        <w:t xml:space="preserve"> </w:t>
      </w:r>
      <w:proofErr w:type="spellStart"/>
      <w:r w:rsidRPr="007558D7">
        <w:rPr>
          <w:lang w:val="de-DE"/>
        </w:rPr>
        <w:t>President</w:t>
      </w:r>
      <w:proofErr w:type="spellEnd"/>
      <w:r w:rsidRPr="007558D7">
        <w:rPr>
          <w:lang w:val="de-DE"/>
        </w:rPr>
        <w:t xml:space="preserve"> EMEA Central bei ServiceNow.</w:t>
      </w:r>
    </w:p>
    <w:p w14:paraId="33313807" w14:textId="77777777" w:rsidR="00642ECF" w:rsidRDefault="00642ECF" w:rsidP="007558D7">
      <w:pPr>
        <w:pStyle w:val="PITextkrper"/>
        <w:rPr>
          <w:lang w:val="de-DE"/>
        </w:rPr>
      </w:pPr>
    </w:p>
    <w:p w14:paraId="759CBCD1" w14:textId="77777777" w:rsidR="00B91AA0" w:rsidRPr="009016A0" w:rsidRDefault="00B91AA0" w:rsidP="00B91AA0">
      <w:pPr>
        <w:pStyle w:val="PITextkrper"/>
        <w:rPr>
          <w:lang w:val="de-DE"/>
        </w:rPr>
      </w:pPr>
    </w:p>
    <w:p w14:paraId="190495AA" w14:textId="77777777" w:rsidR="00B91AA0" w:rsidRPr="009016A0" w:rsidRDefault="00B91AA0" w:rsidP="00B91AA0">
      <w:pPr>
        <w:pStyle w:val="PITextkrper"/>
        <w:rPr>
          <w:lang w:val="de-DE"/>
        </w:rPr>
      </w:pPr>
      <w:r w:rsidRPr="009016A0">
        <w:rPr>
          <w:lang w:val="de-DE"/>
        </w:rPr>
        <w:t>______________________________________________________________</w:t>
      </w:r>
    </w:p>
    <w:p w14:paraId="5FEE586C" w14:textId="77777777" w:rsidR="00B91AA0" w:rsidRPr="0058658F" w:rsidRDefault="00B91AA0" w:rsidP="00B91AA0">
      <w:pPr>
        <w:pStyle w:val="PIAbspann"/>
        <w:rPr>
          <w:b/>
          <w:bCs/>
          <w:lang w:val="de-DE"/>
        </w:rPr>
      </w:pPr>
      <w:r w:rsidRPr="0058658F">
        <w:rPr>
          <w:b/>
          <w:bCs/>
          <w:lang w:val="de-DE"/>
        </w:rPr>
        <w:t>Verfügbares Bildmaterial</w:t>
      </w:r>
    </w:p>
    <w:p w14:paraId="55C313E1" w14:textId="58FA7554" w:rsidR="00B91AA0" w:rsidRPr="0058658F" w:rsidRDefault="00B91AA0" w:rsidP="00B91AA0">
      <w:pPr>
        <w:pStyle w:val="PIAbspann"/>
        <w:spacing w:after="0"/>
        <w:jc w:val="left"/>
        <w:rPr>
          <w:lang w:val="de-DE"/>
        </w:rPr>
      </w:pPr>
      <w:r w:rsidRPr="0058658F">
        <w:rPr>
          <w:lang w:val="de-DE"/>
        </w:rPr>
        <w:t>Folgendes Bildmaterial steht druckfähig im Internet zum Download bereit:</w:t>
      </w:r>
      <w:r w:rsidRPr="0058658F">
        <w:rPr>
          <w:lang w:val="de-DE"/>
        </w:rPr>
        <w:br/>
      </w:r>
      <w:hyperlink r:id="rId11" w:history="1">
        <w:r w:rsidR="00632FCD" w:rsidRPr="0058658F">
          <w:rPr>
            <w:rStyle w:val="Hyperlink"/>
            <w:rFonts w:cs="Arial"/>
          </w:rPr>
          <w:t>https://kk.htcm.de/press-releases/noris/</w:t>
        </w:r>
      </w:hyperlink>
    </w:p>
    <w:p w14:paraId="37DE871D" w14:textId="77777777" w:rsidR="00B91AA0" w:rsidRPr="0058658F" w:rsidRDefault="00B91AA0" w:rsidP="00B91AA0">
      <w:pPr>
        <w:pStyle w:val="PIAbspann"/>
        <w:spacing w:after="0" w:line="240" w:lineRule="auto"/>
        <w:jc w:val="left"/>
        <w:rPr>
          <w:lang w:val="de-DE"/>
        </w:rPr>
      </w:pPr>
    </w:p>
    <w:tbl>
      <w:tblPr>
        <w:tblW w:w="0" w:type="auto"/>
        <w:tblInd w:w="-48" w:type="dxa"/>
        <w:tblLayout w:type="fixed"/>
        <w:tblCellMar>
          <w:left w:w="70" w:type="dxa"/>
          <w:right w:w="70" w:type="dxa"/>
        </w:tblCellMar>
        <w:tblLook w:val="0000" w:firstRow="0" w:lastRow="0" w:firstColumn="0" w:lastColumn="0" w:noHBand="0" w:noVBand="0"/>
      </w:tblPr>
      <w:tblGrid>
        <w:gridCol w:w="3804"/>
      </w:tblGrid>
      <w:tr w:rsidR="00B91AA0" w:rsidRPr="0058658F" w14:paraId="4B3B63C3" w14:textId="77777777" w:rsidTr="00342187">
        <w:trPr>
          <w:trHeight w:val="1835"/>
        </w:trPr>
        <w:tc>
          <w:tcPr>
            <w:tcW w:w="3804" w:type="dxa"/>
            <w:tcBorders>
              <w:top w:val="single" w:sz="4" w:space="0" w:color="000000"/>
              <w:left w:val="single" w:sz="4" w:space="0" w:color="000000"/>
              <w:bottom w:val="single" w:sz="4" w:space="0" w:color="000000"/>
              <w:right w:val="single" w:sz="4" w:space="0" w:color="000000"/>
            </w:tcBorders>
          </w:tcPr>
          <w:p w14:paraId="0D89FDE8" w14:textId="222847BA" w:rsidR="00B91AA0" w:rsidRPr="0058658F" w:rsidRDefault="00642ECF" w:rsidP="00342187">
            <w:pPr>
              <w:pStyle w:val="PILinie"/>
              <w:pBdr>
                <w:bottom w:val="none" w:sz="0" w:space="0" w:color="auto"/>
              </w:pBdr>
              <w:snapToGrid w:val="0"/>
              <w:spacing w:before="120"/>
              <w:rPr>
                <w:b w:val="0"/>
                <w:color w:val="000000"/>
                <w:lang w:val="de-DE"/>
              </w:rPr>
            </w:pPr>
            <w:r w:rsidRPr="0058658F">
              <w:rPr>
                <w:b w:val="0"/>
                <w:color w:val="000000"/>
                <w:lang w:val="de-DE"/>
              </w:rPr>
              <w:br/>
            </w:r>
            <w:r w:rsidR="00E0562F">
              <w:rPr>
                <w:noProof/>
              </w:rPr>
              <w:pict w14:anchorId="645397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 o:spid="_x0000_i1025" type="#_x0000_t75" style="width:183pt;height:103.5pt;visibility:visible;mso-wrap-style:square">
                  <v:imagedata r:id="rId12" o:title=""/>
                  <o:lock v:ext="edit" rotation="t" cropping="t" verticies="t"/>
                </v:shape>
              </w:pict>
            </w:r>
            <w:r w:rsidR="00B91AA0" w:rsidRPr="0058658F">
              <w:rPr>
                <w:b w:val="0"/>
                <w:color w:val="000000"/>
                <w:sz w:val="16"/>
                <w:szCs w:val="16"/>
                <w:lang w:val="de-DE"/>
              </w:rPr>
              <w:t xml:space="preserve">Bildquelle: </w:t>
            </w:r>
            <w:r w:rsidR="008E15A4" w:rsidRPr="0058658F">
              <w:rPr>
                <w:b w:val="0"/>
                <w:color w:val="000000"/>
                <w:sz w:val="16"/>
                <w:szCs w:val="16"/>
                <w:lang w:val="de-DE"/>
              </w:rPr>
              <w:t xml:space="preserve">KI-generiert, </w:t>
            </w:r>
            <w:proofErr w:type="spellStart"/>
            <w:r w:rsidR="00B91AA0" w:rsidRPr="0058658F">
              <w:rPr>
                <w:b w:val="0"/>
                <w:color w:val="000000"/>
                <w:sz w:val="16"/>
                <w:szCs w:val="16"/>
                <w:lang w:val="de-DE"/>
              </w:rPr>
              <w:t>noris</w:t>
            </w:r>
            <w:proofErr w:type="spellEnd"/>
            <w:r w:rsidR="00B91AA0" w:rsidRPr="0058658F">
              <w:rPr>
                <w:b w:val="0"/>
                <w:color w:val="000000"/>
                <w:sz w:val="16"/>
                <w:szCs w:val="16"/>
                <w:lang w:val="de-DE"/>
              </w:rPr>
              <w:t xml:space="preserve"> network</w:t>
            </w:r>
          </w:p>
          <w:p w14:paraId="01DE60FC" w14:textId="532649E0" w:rsidR="00B91AA0" w:rsidRPr="0058658F" w:rsidRDefault="00242F4F" w:rsidP="00342187">
            <w:pPr>
              <w:pStyle w:val="FormatvorlagePILinieVor6ptUntenKeinRahmen"/>
              <w:rPr>
                <w:lang w:val="de-DE"/>
              </w:rPr>
            </w:pPr>
            <w:r w:rsidRPr="0058658F">
              <w:rPr>
                <w:lang w:val="de-DE"/>
              </w:rPr>
              <w:t xml:space="preserve">Souveräne KI für regulierte Branchen: </w:t>
            </w:r>
            <w:proofErr w:type="spellStart"/>
            <w:r w:rsidRPr="0058658F">
              <w:rPr>
                <w:lang w:val="de-DE"/>
              </w:rPr>
              <w:t>noris</w:t>
            </w:r>
            <w:proofErr w:type="spellEnd"/>
            <w:r w:rsidRPr="0058658F">
              <w:rPr>
                <w:lang w:val="de-DE"/>
              </w:rPr>
              <w:t xml:space="preserve"> network hostet als zertifizierter ServiceNow Sovereign Cloud Partner die ServiceNow AI </w:t>
            </w:r>
            <w:proofErr w:type="spellStart"/>
            <w:r w:rsidRPr="0058658F">
              <w:rPr>
                <w:lang w:val="de-DE"/>
              </w:rPr>
              <w:t>Platform</w:t>
            </w:r>
            <w:proofErr w:type="spellEnd"/>
            <w:r w:rsidRPr="0058658F">
              <w:rPr>
                <w:lang w:val="de-DE"/>
              </w:rPr>
              <w:t xml:space="preserve"> in seinen hochsicheren Rechenzentren in Deutschland.</w:t>
            </w:r>
          </w:p>
        </w:tc>
      </w:tr>
    </w:tbl>
    <w:p w14:paraId="1FD43C48" w14:textId="137A4CE5" w:rsidR="009B4285" w:rsidRPr="0058658F" w:rsidRDefault="00642ECF" w:rsidP="009B4285">
      <w:pPr>
        <w:spacing w:after="120" w:line="280" w:lineRule="exact"/>
        <w:jc w:val="both"/>
        <w:rPr>
          <w:b/>
          <w:bCs/>
          <w:sz w:val="18"/>
          <w:szCs w:val="18"/>
          <w:lang w:val="de-DE"/>
        </w:rPr>
      </w:pPr>
      <w:r w:rsidRPr="0058658F">
        <w:rPr>
          <w:b/>
          <w:bCs/>
          <w:sz w:val="18"/>
          <w:szCs w:val="18"/>
          <w:lang w:val="de-DE"/>
        </w:rPr>
        <w:br w:type="page"/>
      </w:r>
      <w:r w:rsidR="009B4285" w:rsidRPr="0058658F">
        <w:rPr>
          <w:b/>
          <w:bCs/>
          <w:sz w:val="18"/>
          <w:szCs w:val="18"/>
          <w:lang w:val="de-DE"/>
        </w:rPr>
        <w:lastRenderedPageBreak/>
        <w:t>ServiceNow</w:t>
      </w:r>
    </w:p>
    <w:p w14:paraId="6064597C" w14:textId="0BF170F6" w:rsidR="00B91AA0" w:rsidRPr="0058658F" w:rsidRDefault="004C12F4" w:rsidP="00642ECF">
      <w:pPr>
        <w:suppressAutoHyphens/>
        <w:spacing w:after="120" w:line="280" w:lineRule="exact"/>
        <w:jc w:val="both"/>
        <w:rPr>
          <w:b/>
          <w:bCs/>
          <w:sz w:val="18"/>
          <w:szCs w:val="18"/>
          <w:lang w:val="de-DE"/>
        </w:rPr>
      </w:pPr>
      <w:r w:rsidRPr="004C12F4">
        <w:rPr>
          <w:sz w:val="18"/>
          <w:szCs w:val="18"/>
          <w:lang w:val="de-DE"/>
        </w:rPr>
        <w:t xml:space="preserve">ServiceNow (NYSE: NOW) ist der Super </w:t>
      </w:r>
      <w:proofErr w:type="spellStart"/>
      <w:r w:rsidRPr="004C12F4">
        <w:rPr>
          <w:sz w:val="18"/>
          <w:szCs w:val="18"/>
          <w:lang w:val="de-DE"/>
        </w:rPr>
        <w:t>Intelligence</w:t>
      </w:r>
      <w:proofErr w:type="spellEnd"/>
      <w:r w:rsidRPr="004C12F4">
        <w:rPr>
          <w:sz w:val="18"/>
          <w:szCs w:val="18"/>
          <w:lang w:val="de-DE"/>
        </w:rPr>
        <w:t xml:space="preserve"> Control Tower für die geschäftliche Neuerfindung</w:t>
      </w:r>
      <w:r>
        <w:rPr>
          <w:sz w:val="18"/>
          <w:szCs w:val="18"/>
          <w:lang w:val="de-DE"/>
        </w:rPr>
        <w:t xml:space="preserve">. </w:t>
      </w:r>
      <w:r w:rsidR="009B4285" w:rsidRPr="0058658F">
        <w:rPr>
          <w:sz w:val="18"/>
          <w:szCs w:val="18"/>
          <w:lang w:val="de-DE"/>
        </w:rPr>
        <w:t xml:space="preserve">Die ServiceNow AI </w:t>
      </w:r>
      <w:proofErr w:type="spellStart"/>
      <w:r w:rsidR="009B4285" w:rsidRPr="0058658F">
        <w:rPr>
          <w:sz w:val="18"/>
          <w:szCs w:val="18"/>
          <w:lang w:val="de-DE"/>
        </w:rPr>
        <w:t>Platform</w:t>
      </w:r>
      <w:proofErr w:type="spellEnd"/>
      <w:r w:rsidR="009B4285" w:rsidRPr="0058658F">
        <w:rPr>
          <w:sz w:val="18"/>
          <w:szCs w:val="18"/>
          <w:lang w:val="de-DE"/>
        </w:rPr>
        <w:t xml:space="preserve"> lässt sich in jede Cloud, jedes Modell und jede Datenquelle integrieren, um die Arbeitsabläufe im gesamten Unternehmen zu koordinieren. Durch die Vereinheitlichung von Legacy-Systemen, abteilungsspezifischen Tools, Cloud-Anwendungen und KI-Agenten bietet ServiceNow eine zentrale Oberfläche, die Intelligenz mit der Umsetzung in allen Unternehmensbereichen verbindet. Mit mehr als 95 Milliarden Workflows, die jedes Jahr auf der Plattform ausgeführt werden, hilft ServiceNow Unternehmen dabei, fragmentierte Abläufe in koordinierte, autonome Workflows umzuwandeln, die messbare Ergebnisse liefern. Erfahren Sie unter </w:t>
      </w:r>
      <w:hyperlink r:id="rId13" w:history="1">
        <w:r w:rsidR="00A50B29" w:rsidRPr="0058658F">
          <w:rPr>
            <w:rStyle w:val="Hyperlink"/>
            <w:rFonts w:cs="Arial"/>
            <w:sz w:val="18"/>
            <w:szCs w:val="18"/>
            <w:lang w:val="de-DE"/>
          </w:rPr>
          <w:t>www.servicenow.de</w:t>
        </w:r>
      </w:hyperlink>
      <w:r w:rsidR="009B4285" w:rsidRPr="0058658F">
        <w:rPr>
          <w:sz w:val="18"/>
          <w:szCs w:val="18"/>
          <w:lang w:val="de-DE"/>
        </w:rPr>
        <w:t>, wie ServiceNow KI für Menschen nutzbar macht</w:t>
      </w:r>
      <w:r w:rsidR="009B4285" w:rsidRPr="0058658F">
        <w:rPr>
          <w:b/>
          <w:bCs/>
          <w:sz w:val="18"/>
          <w:szCs w:val="18"/>
          <w:lang w:val="de-DE"/>
        </w:rPr>
        <w:t>.</w:t>
      </w:r>
    </w:p>
    <w:p w14:paraId="1ACE8B61" w14:textId="77777777" w:rsidR="00642ECF" w:rsidRPr="00BF13B8" w:rsidRDefault="00642ECF" w:rsidP="00642ECF">
      <w:pPr>
        <w:suppressAutoHyphens/>
        <w:spacing w:after="120" w:line="280" w:lineRule="exact"/>
        <w:jc w:val="both"/>
        <w:rPr>
          <w:b/>
          <w:bCs/>
          <w:sz w:val="18"/>
          <w:szCs w:val="18"/>
          <w:lang w:val="de-DE"/>
        </w:rPr>
      </w:pPr>
    </w:p>
    <w:p w14:paraId="1229D2D2" w14:textId="582EF018" w:rsidR="009D7756" w:rsidRPr="0058658F" w:rsidRDefault="009D7756" w:rsidP="009D7756">
      <w:pPr>
        <w:spacing w:after="120" w:line="280" w:lineRule="exact"/>
        <w:jc w:val="both"/>
        <w:rPr>
          <w:b/>
          <w:bCs/>
          <w:sz w:val="18"/>
          <w:szCs w:val="18"/>
          <w:lang w:val="de-DE"/>
        </w:rPr>
      </w:pPr>
      <w:proofErr w:type="spellStart"/>
      <w:r w:rsidRPr="0058658F">
        <w:rPr>
          <w:b/>
          <w:bCs/>
          <w:sz w:val="18"/>
          <w:szCs w:val="18"/>
          <w:lang w:val="de-DE"/>
        </w:rPr>
        <w:t>noris</w:t>
      </w:r>
      <w:proofErr w:type="spellEnd"/>
      <w:r w:rsidRPr="0058658F">
        <w:rPr>
          <w:b/>
          <w:bCs/>
          <w:sz w:val="18"/>
          <w:szCs w:val="18"/>
          <w:lang w:val="de-DE"/>
        </w:rPr>
        <w:t xml:space="preserve"> network AG</w:t>
      </w:r>
    </w:p>
    <w:p w14:paraId="04AADC7A" w14:textId="77777777" w:rsidR="00A212EE" w:rsidRPr="0058658F" w:rsidRDefault="00A212EE" w:rsidP="00A212EE">
      <w:pPr>
        <w:pStyle w:val="PIAbspann"/>
        <w:suppressAutoHyphens/>
        <w:rPr>
          <w:color w:val="000000"/>
          <w:lang w:val="de-DE"/>
        </w:rPr>
      </w:pPr>
      <w:proofErr w:type="spellStart"/>
      <w:r w:rsidRPr="0058658F">
        <w:rPr>
          <w:color w:val="000000"/>
          <w:lang w:val="de-DE"/>
        </w:rPr>
        <w:t>noris</w:t>
      </w:r>
      <w:proofErr w:type="spellEnd"/>
      <w:r w:rsidRPr="0058658F">
        <w:rPr>
          <w:color w:val="000000"/>
          <w:lang w:val="de-DE"/>
        </w:rPr>
        <w:t xml:space="preserve"> network AG zählt zu den führenden Service-Providern für unternehmenskritische IT in Deutschland. Unsere Mission: Souveränität und Zukunftsfähigkeit in der IT sichern – für Branchen, die höchste Ansprüche stellen. Ob Enterprise, Finance, Automotive oder Public </w:t>
      </w:r>
      <w:proofErr w:type="spellStart"/>
      <w:r w:rsidRPr="0058658F">
        <w:rPr>
          <w:color w:val="000000"/>
          <w:lang w:val="de-DE"/>
        </w:rPr>
        <w:t>Sector</w:t>
      </w:r>
      <w:proofErr w:type="spellEnd"/>
      <w:r w:rsidRPr="0058658F">
        <w:rPr>
          <w:color w:val="000000"/>
          <w:lang w:val="de-DE"/>
        </w:rPr>
        <w:t xml:space="preserve"> – </w:t>
      </w:r>
      <w:proofErr w:type="spellStart"/>
      <w:r w:rsidRPr="0058658F">
        <w:rPr>
          <w:color w:val="000000"/>
          <w:lang w:val="de-DE"/>
        </w:rPr>
        <w:t>noris</w:t>
      </w:r>
      <w:proofErr w:type="spellEnd"/>
      <w:r w:rsidRPr="0058658F">
        <w:rPr>
          <w:color w:val="000000"/>
          <w:lang w:val="de-DE"/>
        </w:rPr>
        <w:t xml:space="preserve"> network liefert innovative Lösungen, höchste Verfügbarkeit und Sicherheit in den Bereichen Cloud, Datacenter, </w:t>
      </w:r>
      <w:proofErr w:type="spellStart"/>
      <w:r w:rsidRPr="0058658F">
        <w:rPr>
          <w:color w:val="000000"/>
          <w:lang w:val="de-DE"/>
        </w:rPr>
        <w:t>Application</w:t>
      </w:r>
      <w:proofErr w:type="spellEnd"/>
      <w:r w:rsidRPr="0058658F">
        <w:rPr>
          <w:color w:val="000000"/>
          <w:lang w:val="de-DE"/>
        </w:rPr>
        <w:t xml:space="preserve"> und Security. Die Grundlage bilden die mehrfach ausgezeichneten eigenen Rechenzentren, eine technologisch fortgeschrittene AI- und Cloud-Plattform und über 30 Jahre Erfahrung im IT-Betrieb mit mehr als 600 leidenschaftlichen IT-Fachkräften in Deutschland. </w:t>
      </w:r>
      <w:proofErr w:type="spellStart"/>
      <w:r w:rsidRPr="0058658F">
        <w:rPr>
          <w:color w:val="000000"/>
          <w:lang w:val="de-DE"/>
        </w:rPr>
        <w:t>noris</w:t>
      </w:r>
      <w:proofErr w:type="spellEnd"/>
      <w:r w:rsidRPr="0058658F">
        <w:rPr>
          <w:color w:val="000000"/>
          <w:lang w:val="de-DE"/>
        </w:rPr>
        <w:t xml:space="preserve"> network verbindet partnerschaftliche Zusammenarbeit mit konsequenter Kundenorientierung und zertifizierter Sicherheit – von der IT-Infrastruktur bis zum Betrieb hochsicherer Applikationen.</w:t>
      </w:r>
    </w:p>
    <w:p w14:paraId="14411001" w14:textId="26ECD353" w:rsidR="001C10C4" w:rsidRPr="0058658F" w:rsidRDefault="00A212EE" w:rsidP="001C10C4">
      <w:pPr>
        <w:pStyle w:val="PIAbspann"/>
        <w:rPr>
          <w:color w:val="000000"/>
          <w:lang w:val="de-DE"/>
        </w:rPr>
      </w:pPr>
      <w:r w:rsidRPr="0058658F">
        <w:rPr>
          <w:color w:val="000000"/>
          <w:lang w:val="de-DE"/>
        </w:rPr>
        <w:br/>
      </w:r>
      <w:r w:rsidR="001C10C4" w:rsidRPr="0058658F">
        <w:rPr>
          <w:color w:val="000000"/>
          <w:lang w:val="de-DE"/>
        </w:rPr>
        <w:t>Hauptsitz:</w:t>
      </w:r>
    </w:p>
    <w:p w14:paraId="71A2B0DC" w14:textId="0459AF15" w:rsidR="009D7756" w:rsidRPr="0058658F" w:rsidRDefault="001C10C4" w:rsidP="001C10C4">
      <w:pPr>
        <w:pStyle w:val="PIAbspann"/>
        <w:jc w:val="left"/>
        <w:rPr>
          <w:color w:val="000000"/>
          <w:lang w:val="de-DE"/>
        </w:rPr>
      </w:pPr>
      <w:proofErr w:type="spellStart"/>
      <w:r w:rsidRPr="0058658F">
        <w:rPr>
          <w:color w:val="000000"/>
          <w:lang w:val="de-DE"/>
        </w:rPr>
        <w:t>noris</w:t>
      </w:r>
      <w:proofErr w:type="spellEnd"/>
      <w:r w:rsidRPr="0058658F">
        <w:rPr>
          <w:color w:val="000000"/>
          <w:lang w:val="de-DE"/>
        </w:rPr>
        <w:t xml:space="preserve"> network AG, Thomas-Mann-Straße 16 - 20, 90471 Nürnberg, Deutschland</w:t>
      </w:r>
      <w:r w:rsidRPr="0058658F">
        <w:rPr>
          <w:color w:val="000000"/>
          <w:lang w:val="de-DE"/>
        </w:rPr>
        <w:br/>
        <w:t>Telefon: +49 911 9352-0, Fax: +49 911 9352-100</w:t>
      </w:r>
      <w:r w:rsidRPr="0058658F">
        <w:rPr>
          <w:color w:val="000000"/>
          <w:lang w:val="de-DE"/>
        </w:rPr>
        <w:br/>
        <w:t>E-Mail: vertrieb@noris.de, Homepage: www.noris.de</w:t>
      </w:r>
    </w:p>
    <w:tbl>
      <w:tblPr>
        <w:tblW w:w="0" w:type="auto"/>
        <w:tblLook w:val="04A0" w:firstRow="1" w:lastRow="0" w:firstColumn="1" w:lastColumn="0" w:noHBand="0" w:noVBand="1"/>
      </w:tblPr>
      <w:tblGrid>
        <w:gridCol w:w="3968"/>
        <w:gridCol w:w="3968"/>
      </w:tblGrid>
      <w:tr w:rsidR="009D7756" w:rsidRPr="0015555A" w14:paraId="5A546685" w14:textId="77777777" w:rsidTr="00C36091">
        <w:tc>
          <w:tcPr>
            <w:tcW w:w="3968" w:type="dxa"/>
          </w:tcPr>
          <w:p w14:paraId="0967E07C" w14:textId="77777777" w:rsidR="009D7756" w:rsidRPr="0058658F" w:rsidRDefault="009D7756" w:rsidP="00C36091">
            <w:pPr>
              <w:pStyle w:val="PIAbspann"/>
              <w:rPr>
                <w:b/>
                <w:bCs/>
                <w:lang w:val="de-DE"/>
              </w:rPr>
            </w:pPr>
            <w:r w:rsidRPr="0058658F">
              <w:rPr>
                <w:b/>
                <w:bCs/>
                <w:lang w:val="de-DE"/>
              </w:rPr>
              <w:t>Kontakt:</w:t>
            </w:r>
          </w:p>
          <w:p w14:paraId="731664A2" w14:textId="2C2764BE" w:rsidR="00E9214A" w:rsidRPr="0058658F" w:rsidRDefault="009D7756" w:rsidP="00E9214A">
            <w:pPr>
              <w:pStyle w:val="PIAbspann"/>
              <w:jc w:val="left"/>
              <w:rPr>
                <w:color w:val="000000"/>
                <w:lang w:val="de-DE"/>
              </w:rPr>
            </w:pPr>
            <w:proofErr w:type="spellStart"/>
            <w:r w:rsidRPr="0058658F">
              <w:rPr>
                <w:color w:val="000000"/>
                <w:lang w:val="de-DE"/>
              </w:rPr>
              <w:t>noris</w:t>
            </w:r>
            <w:proofErr w:type="spellEnd"/>
            <w:r w:rsidRPr="0058658F">
              <w:rPr>
                <w:color w:val="000000"/>
                <w:lang w:val="de-DE"/>
              </w:rPr>
              <w:t xml:space="preserve"> network AG</w:t>
            </w:r>
            <w:r w:rsidRPr="0058658F">
              <w:rPr>
                <w:color w:val="000000"/>
                <w:lang w:val="de-DE"/>
              </w:rPr>
              <w:br/>
            </w:r>
            <w:r w:rsidR="00E9214A" w:rsidRPr="0058658F">
              <w:rPr>
                <w:color w:val="000000"/>
                <w:lang w:val="de-DE"/>
              </w:rPr>
              <w:t>Udo Kürzdörfer</w:t>
            </w:r>
          </w:p>
          <w:p w14:paraId="1470B498" w14:textId="4F48A4FF" w:rsidR="009D7756" w:rsidRDefault="00E9214A" w:rsidP="00E9214A">
            <w:pPr>
              <w:pStyle w:val="PIAbspann"/>
              <w:jc w:val="left"/>
              <w:rPr>
                <w:lang w:val="de-DE"/>
              </w:rPr>
            </w:pPr>
            <w:r w:rsidRPr="0058658F">
              <w:rPr>
                <w:lang w:val="de-DE"/>
              </w:rPr>
              <w:t>Thomas-Mann-Straße 16 - 20</w:t>
            </w:r>
            <w:r w:rsidRPr="0058658F">
              <w:rPr>
                <w:color w:val="000000"/>
                <w:lang w:val="de-DE"/>
              </w:rPr>
              <w:br/>
              <w:t>90471 Nürnberg</w:t>
            </w:r>
            <w:r w:rsidRPr="0058658F">
              <w:rPr>
                <w:color w:val="000000"/>
                <w:lang w:val="de-DE"/>
              </w:rPr>
              <w:br/>
              <w:t>Tel.: +49 911 9352-0</w:t>
            </w:r>
            <w:r w:rsidRPr="0058658F">
              <w:rPr>
                <w:color w:val="000000"/>
                <w:lang w:val="de-DE"/>
              </w:rPr>
              <w:br/>
              <w:t>Fax: +49 911 9352-100</w:t>
            </w:r>
            <w:r w:rsidRPr="0058658F">
              <w:rPr>
                <w:color w:val="000000"/>
                <w:lang w:val="de-DE"/>
              </w:rPr>
              <w:br/>
              <w:t>E</w:t>
            </w:r>
            <w:r w:rsidRPr="0058658F">
              <w:rPr>
                <w:lang w:val="de-DE"/>
              </w:rPr>
              <w:t>-Mail: udo.kuerzdoerfer@noris.de</w:t>
            </w:r>
            <w:r w:rsidRPr="0058658F">
              <w:rPr>
                <w:color w:val="000000"/>
                <w:lang w:val="de-DE"/>
              </w:rPr>
              <w:br/>
            </w:r>
            <w:r w:rsidRPr="0058658F">
              <w:rPr>
                <w:lang w:val="de-DE"/>
              </w:rPr>
              <w:t xml:space="preserve">Homepage: </w:t>
            </w:r>
            <w:hyperlink r:id="rId14" w:history="1">
              <w:r w:rsidR="00B80428" w:rsidRPr="00904B34">
                <w:rPr>
                  <w:rStyle w:val="Hyperlink"/>
                  <w:rFonts w:cs="Arial"/>
                  <w:lang w:val="de-DE"/>
                </w:rPr>
                <w:t>www.noris.de</w:t>
              </w:r>
            </w:hyperlink>
          </w:p>
          <w:p w14:paraId="4E9E1D05" w14:textId="3D1F9150" w:rsidR="00B80428" w:rsidRPr="0058658F" w:rsidRDefault="00B80428" w:rsidP="00E9214A">
            <w:pPr>
              <w:pStyle w:val="PIAbspann"/>
              <w:jc w:val="left"/>
              <w:rPr>
                <w:color w:val="000000"/>
                <w:lang w:val="de-DE"/>
              </w:rPr>
            </w:pPr>
          </w:p>
        </w:tc>
        <w:tc>
          <w:tcPr>
            <w:tcW w:w="3968" w:type="dxa"/>
          </w:tcPr>
          <w:p w14:paraId="22CC3970" w14:textId="77777777" w:rsidR="009D7756" w:rsidRPr="0058658F" w:rsidRDefault="009D7756" w:rsidP="00C36091">
            <w:pPr>
              <w:pStyle w:val="PIAbspann"/>
              <w:rPr>
                <w:b/>
                <w:bCs/>
                <w:lang w:val="de-DE"/>
              </w:rPr>
            </w:pPr>
            <w:r w:rsidRPr="0058658F">
              <w:rPr>
                <w:b/>
                <w:bCs/>
                <w:lang w:val="de-DE"/>
              </w:rPr>
              <w:t>Presse-Kontakt:</w:t>
            </w:r>
          </w:p>
          <w:p w14:paraId="0FC43164" w14:textId="77777777" w:rsidR="009D7756" w:rsidRPr="0058658F" w:rsidRDefault="009D7756" w:rsidP="00C36091">
            <w:pPr>
              <w:pStyle w:val="PIAbspann"/>
              <w:jc w:val="left"/>
              <w:rPr>
                <w:color w:val="000000"/>
                <w:lang w:val="de-DE"/>
              </w:rPr>
            </w:pPr>
            <w:r w:rsidRPr="0058658F">
              <w:rPr>
                <w:lang w:val="de-DE"/>
              </w:rPr>
              <w:t>HighTech communications GmbH</w:t>
            </w:r>
            <w:r w:rsidRPr="0058658F">
              <w:rPr>
                <w:lang w:val="de-DE"/>
              </w:rPr>
              <w:br/>
            </w:r>
            <w:r w:rsidRPr="0058658F">
              <w:rPr>
                <w:color w:val="000000"/>
                <w:lang w:val="de-DE"/>
              </w:rPr>
              <w:t>Brigitte Basilio</w:t>
            </w:r>
          </w:p>
          <w:p w14:paraId="0FCA5FE2" w14:textId="77777777" w:rsidR="009D7756" w:rsidRDefault="009D7756" w:rsidP="00C36091">
            <w:pPr>
              <w:pStyle w:val="PIAbspann"/>
              <w:jc w:val="left"/>
            </w:pPr>
            <w:proofErr w:type="spellStart"/>
            <w:r w:rsidRPr="0058658F">
              <w:rPr>
                <w:lang w:val="de-DE"/>
              </w:rPr>
              <w:t>Brunhamstraße</w:t>
            </w:r>
            <w:proofErr w:type="spellEnd"/>
            <w:r w:rsidRPr="0058658F">
              <w:rPr>
                <w:lang w:val="de-DE"/>
              </w:rPr>
              <w:t xml:space="preserve"> 21</w:t>
            </w:r>
            <w:r w:rsidRPr="0058658F">
              <w:rPr>
                <w:lang w:val="de-DE"/>
              </w:rPr>
              <w:br/>
              <w:t>81249 München</w:t>
            </w:r>
            <w:r w:rsidRPr="0058658F">
              <w:rPr>
                <w:lang w:val="de-DE"/>
              </w:rPr>
              <w:br/>
              <w:t>Tel.: +49 89 500778-20</w:t>
            </w:r>
            <w:r w:rsidRPr="0058658F">
              <w:rPr>
                <w:lang w:val="de-DE"/>
              </w:rPr>
              <w:br/>
              <w:t>E-Mail: b.basilio@htcm.de</w:t>
            </w:r>
            <w:r w:rsidRPr="0058658F">
              <w:rPr>
                <w:lang w:val="de-DE"/>
              </w:rPr>
              <w:br/>
              <w:t xml:space="preserve">Homepage: </w:t>
            </w:r>
            <w:hyperlink r:id="rId15" w:history="1">
              <w:r w:rsidRPr="00B80428">
                <w:rPr>
                  <w:rStyle w:val="Hyperlink"/>
                  <w:rFonts w:cs="Arial"/>
                  <w:lang w:val="de-DE"/>
                </w:rPr>
                <w:t>www.htcm.de</w:t>
              </w:r>
            </w:hyperlink>
          </w:p>
          <w:p w14:paraId="13C381A1" w14:textId="77777777" w:rsidR="00B80428" w:rsidRDefault="00B80428" w:rsidP="00C36091">
            <w:pPr>
              <w:pStyle w:val="PIAbspann"/>
              <w:jc w:val="left"/>
            </w:pPr>
          </w:p>
          <w:p w14:paraId="74A7898A" w14:textId="3C904415" w:rsidR="00B80428" w:rsidRPr="0015555A" w:rsidRDefault="00B80428" w:rsidP="00C36091">
            <w:pPr>
              <w:pStyle w:val="PIAbspann"/>
              <w:jc w:val="left"/>
              <w:rPr>
                <w:color w:val="000000"/>
                <w:lang w:val="de-DE"/>
              </w:rPr>
            </w:pPr>
          </w:p>
        </w:tc>
      </w:tr>
    </w:tbl>
    <w:p w14:paraId="546E858B" w14:textId="77777777" w:rsidR="00152F10" w:rsidRPr="00EC30C1" w:rsidRDefault="00152F10" w:rsidP="00BF13B8">
      <w:pPr>
        <w:spacing w:after="120" w:line="280" w:lineRule="exact"/>
        <w:jc w:val="both"/>
        <w:rPr>
          <w:b/>
          <w:bCs/>
          <w:sz w:val="18"/>
          <w:szCs w:val="18"/>
        </w:rPr>
      </w:pPr>
    </w:p>
    <w:sectPr w:rsidR="00152F10" w:rsidRPr="00EC30C1">
      <w:headerReference w:type="default" r:id="rId16"/>
      <w:footerReference w:type="default" r:id="rId17"/>
      <w:pgSz w:w="11905" w:h="16837"/>
      <w:pgMar w:top="2835" w:right="2410" w:bottom="1701"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67D8D" w14:textId="77777777" w:rsidR="00CB3FA7" w:rsidRDefault="00CB3FA7">
      <w:r>
        <w:separator/>
      </w:r>
    </w:p>
  </w:endnote>
  <w:endnote w:type="continuationSeparator" w:id="0">
    <w:p w14:paraId="379B6F70" w14:textId="77777777" w:rsidR="00CB3FA7" w:rsidRDefault="00CB3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3626F" w14:textId="015D4317" w:rsidR="00AB2A8F" w:rsidRDefault="00AB2A8F" w:rsidP="00961618">
    <w:pPr>
      <w:pStyle w:val="Fuzeile"/>
      <w:rPr>
        <w:lang w:val="de-DE"/>
      </w:rPr>
    </w:pPr>
    <w:r>
      <w:rPr>
        <w:sz w:val="16"/>
        <w:szCs w:val="16"/>
        <w:lang w:val="en-US"/>
      </w:rPr>
      <w:fldChar w:fldCharType="begin"/>
    </w:r>
    <w:r>
      <w:rPr>
        <w:sz w:val="16"/>
        <w:szCs w:val="16"/>
        <w:lang w:val="de-DE"/>
      </w:rPr>
      <w:instrText xml:space="preserve"> FILENAME </w:instrText>
    </w:r>
    <w:r>
      <w:rPr>
        <w:sz w:val="16"/>
        <w:szCs w:val="16"/>
        <w:lang w:val="en-US"/>
      </w:rPr>
      <w:fldChar w:fldCharType="separate"/>
    </w:r>
    <w:r w:rsidR="005B1455">
      <w:rPr>
        <w:noProof/>
        <w:sz w:val="16"/>
        <w:szCs w:val="16"/>
        <w:lang w:val="de-DE"/>
      </w:rPr>
      <w:t>NRS1PI1015.docx</w:t>
    </w:r>
    <w:r>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C55D2" w14:textId="77777777" w:rsidR="00CB3FA7" w:rsidRDefault="00CB3FA7">
      <w:r>
        <w:separator/>
      </w:r>
    </w:p>
  </w:footnote>
  <w:footnote w:type="continuationSeparator" w:id="0">
    <w:p w14:paraId="2F83B880" w14:textId="77777777" w:rsidR="00CB3FA7" w:rsidRDefault="00CB3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4F58D" w14:textId="77777777" w:rsidR="00AB2A8F" w:rsidRDefault="00CB3FA7">
    <w:pPr>
      <w:spacing w:before="480" w:line="260" w:lineRule="exact"/>
      <w:rPr>
        <w:lang w:val="de-DE"/>
      </w:rPr>
    </w:pPr>
    <w:r>
      <w:rPr>
        <w:noProof/>
        <w:lang w:val="de-DE" w:eastAsia="de-DE"/>
      </w:rPr>
      <w:pict w14:anchorId="5272B7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9pt;margin-top:4.9pt;width:206.5pt;height:30.8pt;z-index:251657728;mso-wrap-edited:f;mso-width-percent:0;mso-height-percent:0;mso-width-percent:0;mso-height-percent:0">
          <v:imagedata r:id="rId1" o:title="NRS_Logo_100803-transparent_RGB-600dpi"/>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berschrift1"/>
      <w:lvlText w:val="%1"/>
      <w:lvlJc w:val="left"/>
      <w:pPr>
        <w:tabs>
          <w:tab w:val="num" w:pos="0"/>
        </w:tabs>
        <w:ind w:left="0" w:firstLine="0"/>
      </w:pPr>
      <w:rPr>
        <w:rFonts w:cs="Times New Roman"/>
      </w:rPr>
    </w:lvl>
    <w:lvl w:ilvl="1">
      <w:start w:val="1"/>
      <w:numFmt w:val="decimal"/>
      <w:pStyle w:val="berschrift2"/>
      <w:lvlText w:val="%1.%2"/>
      <w:lvlJc w:val="left"/>
      <w:pPr>
        <w:tabs>
          <w:tab w:val="num" w:pos="0"/>
        </w:tabs>
        <w:ind w:left="0" w:firstLine="0"/>
      </w:pPr>
      <w:rPr>
        <w:rFonts w:cs="Times New Roman"/>
      </w:rPr>
    </w:lvl>
    <w:lvl w:ilvl="2">
      <w:start w:val="1"/>
      <w:numFmt w:val="decimal"/>
      <w:pStyle w:val="berschrift3"/>
      <w:lvlText w:val="%1.%2.%3"/>
      <w:lvlJc w:val="left"/>
      <w:pPr>
        <w:tabs>
          <w:tab w:val="num" w:pos="0"/>
        </w:tabs>
        <w:ind w:left="0" w:firstLine="0"/>
      </w:pPr>
      <w:rPr>
        <w:rFonts w:cs="Times New Roman"/>
      </w:rPr>
    </w:lvl>
    <w:lvl w:ilvl="3">
      <w:start w:val="1"/>
      <w:numFmt w:val="decimal"/>
      <w:pStyle w:val="berschrift4"/>
      <w:lvlText w:val="%1.%2.%3.%4"/>
      <w:lvlJc w:val="left"/>
      <w:pPr>
        <w:tabs>
          <w:tab w:val="num" w:pos="0"/>
        </w:tabs>
        <w:ind w:left="0" w:firstLine="0"/>
      </w:pPr>
      <w:rPr>
        <w:rFonts w:cs="Times New Roman"/>
      </w:rPr>
    </w:lvl>
    <w:lvl w:ilvl="4">
      <w:start w:val="1"/>
      <w:numFmt w:val="decimal"/>
      <w:pStyle w:val="berschrift5"/>
      <w:lvlText w:val="%1.%2.%3.%4.%5"/>
      <w:lvlJc w:val="left"/>
      <w:pPr>
        <w:tabs>
          <w:tab w:val="num" w:pos="0"/>
        </w:tabs>
        <w:ind w:left="0" w:firstLine="0"/>
      </w:pPr>
      <w:rPr>
        <w:rFonts w:cs="Times New Roman"/>
      </w:rPr>
    </w:lvl>
    <w:lvl w:ilvl="5">
      <w:start w:val="1"/>
      <w:numFmt w:val="decimal"/>
      <w:pStyle w:val="berschrift6"/>
      <w:lvlText w:val="%1.%2.%3.%4.%5.%6"/>
      <w:lvlJc w:val="left"/>
      <w:pPr>
        <w:tabs>
          <w:tab w:val="num" w:pos="0"/>
        </w:tabs>
        <w:ind w:left="0" w:firstLine="0"/>
      </w:pPr>
      <w:rPr>
        <w:rFonts w:cs="Times New Roman"/>
      </w:rPr>
    </w:lvl>
    <w:lvl w:ilvl="6">
      <w:start w:val="1"/>
      <w:numFmt w:val="decimal"/>
      <w:pStyle w:val="berschrift7"/>
      <w:lvlText w:val="%1.%2.%3.%4.%5.%6.%7"/>
      <w:lvlJc w:val="left"/>
      <w:pPr>
        <w:tabs>
          <w:tab w:val="num" w:pos="0"/>
        </w:tabs>
        <w:ind w:left="0" w:firstLine="0"/>
      </w:pPr>
      <w:rPr>
        <w:rFonts w:cs="Times New Roman"/>
      </w:rPr>
    </w:lvl>
    <w:lvl w:ilvl="7">
      <w:start w:val="1"/>
      <w:numFmt w:val="decimal"/>
      <w:pStyle w:val="berschrift8"/>
      <w:lvlText w:val="%1.%2.%3.%4.%5.%6.%7.%8"/>
      <w:lvlJc w:val="left"/>
      <w:pPr>
        <w:tabs>
          <w:tab w:val="num" w:pos="0"/>
        </w:tabs>
        <w:ind w:left="0" w:firstLine="0"/>
      </w:pPr>
      <w:rPr>
        <w:rFonts w:cs="Times New Roman"/>
      </w:rPr>
    </w:lvl>
    <w:lvl w:ilvl="8">
      <w:start w:val="1"/>
      <w:numFmt w:val="decimal"/>
      <w:pStyle w:val="berschrift9"/>
      <w:lvlText w:val="%1.%2.%3.%4.%5.%6.%7.%8.%9"/>
      <w:lvlJc w:val="left"/>
      <w:pPr>
        <w:tabs>
          <w:tab w:val="num" w:pos="0"/>
        </w:tabs>
        <w:ind w:left="0" w:firstLine="0"/>
      </w:pPr>
      <w:rPr>
        <w:rFonts w:cs="Times New Roman"/>
      </w:rPr>
    </w:lvl>
  </w:abstractNum>
  <w:num w:numId="1" w16cid:durableId="11940287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9"/>
  <w:autoHyphenation/>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50771"/>
    <w:rsid w:val="00000A51"/>
    <w:rsid w:val="00000D28"/>
    <w:rsid w:val="0000255D"/>
    <w:rsid w:val="0001080E"/>
    <w:rsid w:val="000152D3"/>
    <w:rsid w:val="00015BE9"/>
    <w:rsid w:val="0001635E"/>
    <w:rsid w:val="00020D49"/>
    <w:rsid w:val="00021340"/>
    <w:rsid w:val="00024FC1"/>
    <w:rsid w:val="00025671"/>
    <w:rsid w:val="00025F84"/>
    <w:rsid w:val="000324F0"/>
    <w:rsid w:val="00032C67"/>
    <w:rsid w:val="00042EF8"/>
    <w:rsid w:val="0005284D"/>
    <w:rsid w:val="00061BFC"/>
    <w:rsid w:val="00061E3C"/>
    <w:rsid w:val="00063B9A"/>
    <w:rsid w:val="000733F9"/>
    <w:rsid w:val="00082B45"/>
    <w:rsid w:val="000914B0"/>
    <w:rsid w:val="00091C70"/>
    <w:rsid w:val="000920F7"/>
    <w:rsid w:val="00092713"/>
    <w:rsid w:val="00094CF5"/>
    <w:rsid w:val="000A3685"/>
    <w:rsid w:val="000A3B3E"/>
    <w:rsid w:val="000A561C"/>
    <w:rsid w:val="000A59E6"/>
    <w:rsid w:val="000A5AEA"/>
    <w:rsid w:val="000A706F"/>
    <w:rsid w:val="000A7345"/>
    <w:rsid w:val="000B5B5B"/>
    <w:rsid w:val="000B7A95"/>
    <w:rsid w:val="000C18CF"/>
    <w:rsid w:val="000D2766"/>
    <w:rsid w:val="000D3A76"/>
    <w:rsid w:val="000E480D"/>
    <w:rsid w:val="000F2110"/>
    <w:rsid w:val="000F4E33"/>
    <w:rsid w:val="000F62E7"/>
    <w:rsid w:val="000F6B96"/>
    <w:rsid w:val="001019DE"/>
    <w:rsid w:val="001022FA"/>
    <w:rsid w:val="001025A1"/>
    <w:rsid w:val="00103A36"/>
    <w:rsid w:val="00105545"/>
    <w:rsid w:val="00122781"/>
    <w:rsid w:val="001265AF"/>
    <w:rsid w:val="00131216"/>
    <w:rsid w:val="00136694"/>
    <w:rsid w:val="00137E06"/>
    <w:rsid w:val="0014058D"/>
    <w:rsid w:val="00140AF2"/>
    <w:rsid w:val="00141E71"/>
    <w:rsid w:val="00142B8B"/>
    <w:rsid w:val="0014552F"/>
    <w:rsid w:val="00152C84"/>
    <w:rsid w:val="00152F10"/>
    <w:rsid w:val="001532BC"/>
    <w:rsid w:val="00155041"/>
    <w:rsid w:val="00156EA2"/>
    <w:rsid w:val="00161EC1"/>
    <w:rsid w:val="00162E04"/>
    <w:rsid w:val="00163B15"/>
    <w:rsid w:val="00166DA7"/>
    <w:rsid w:val="00170248"/>
    <w:rsid w:val="00176E41"/>
    <w:rsid w:val="001A22E0"/>
    <w:rsid w:val="001A4344"/>
    <w:rsid w:val="001A6B82"/>
    <w:rsid w:val="001B66D2"/>
    <w:rsid w:val="001C10C4"/>
    <w:rsid w:val="001E30B2"/>
    <w:rsid w:val="001E32A0"/>
    <w:rsid w:val="001E366E"/>
    <w:rsid w:val="001E4499"/>
    <w:rsid w:val="001E5877"/>
    <w:rsid w:val="001E5EAB"/>
    <w:rsid w:val="001F3FB8"/>
    <w:rsid w:val="001F7DAF"/>
    <w:rsid w:val="002049B1"/>
    <w:rsid w:val="00204D16"/>
    <w:rsid w:val="00214235"/>
    <w:rsid w:val="00215492"/>
    <w:rsid w:val="002154F6"/>
    <w:rsid w:val="00221978"/>
    <w:rsid w:val="00226B38"/>
    <w:rsid w:val="00236B4F"/>
    <w:rsid w:val="00237855"/>
    <w:rsid w:val="00237C76"/>
    <w:rsid w:val="00241089"/>
    <w:rsid w:val="00242F4F"/>
    <w:rsid w:val="00244049"/>
    <w:rsid w:val="00247A9A"/>
    <w:rsid w:val="002516A2"/>
    <w:rsid w:val="00285170"/>
    <w:rsid w:val="00286E65"/>
    <w:rsid w:val="002A0A7A"/>
    <w:rsid w:val="002A4007"/>
    <w:rsid w:val="002B1948"/>
    <w:rsid w:val="002B28A9"/>
    <w:rsid w:val="002B672E"/>
    <w:rsid w:val="002B7387"/>
    <w:rsid w:val="002C2E0C"/>
    <w:rsid w:val="002C447F"/>
    <w:rsid w:val="002D42D6"/>
    <w:rsid w:val="002E0C6A"/>
    <w:rsid w:val="002E23CB"/>
    <w:rsid w:val="002E4E34"/>
    <w:rsid w:val="002F2DE3"/>
    <w:rsid w:val="002F67F5"/>
    <w:rsid w:val="0030103D"/>
    <w:rsid w:val="00302106"/>
    <w:rsid w:val="00303061"/>
    <w:rsid w:val="00304853"/>
    <w:rsid w:val="0031436D"/>
    <w:rsid w:val="00317499"/>
    <w:rsid w:val="003334CD"/>
    <w:rsid w:val="00335F45"/>
    <w:rsid w:val="00342187"/>
    <w:rsid w:val="0034282F"/>
    <w:rsid w:val="003623CD"/>
    <w:rsid w:val="00363969"/>
    <w:rsid w:val="00371B25"/>
    <w:rsid w:val="00374301"/>
    <w:rsid w:val="0037765D"/>
    <w:rsid w:val="00380463"/>
    <w:rsid w:val="0038420F"/>
    <w:rsid w:val="00385C3F"/>
    <w:rsid w:val="003914D6"/>
    <w:rsid w:val="003963CA"/>
    <w:rsid w:val="003A1FE1"/>
    <w:rsid w:val="003A3DBF"/>
    <w:rsid w:val="003A6818"/>
    <w:rsid w:val="003B251C"/>
    <w:rsid w:val="003B412F"/>
    <w:rsid w:val="003B530B"/>
    <w:rsid w:val="003D05DD"/>
    <w:rsid w:val="003D6308"/>
    <w:rsid w:val="003E4EC7"/>
    <w:rsid w:val="003E6BCE"/>
    <w:rsid w:val="00420B8A"/>
    <w:rsid w:val="004418AD"/>
    <w:rsid w:val="00442288"/>
    <w:rsid w:val="004429D7"/>
    <w:rsid w:val="00444570"/>
    <w:rsid w:val="00452F67"/>
    <w:rsid w:val="004674B7"/>
    <w:rsid w:val="00470914"/>
    <w:rsid w:val="00477162"/>
    <w:rsid w:val="00477DD8"/>
    <w:rsid w:val="004829D5"/>
    <w:rsid w:val="00496B1B"/>
    <w:rsid w:val="004A3DDE"/>
    <w:rsid w:val="004A4F37"/>
    <w:rsid w:val="004A6077"/>
    <w:rsid w:val="004B3A58"/>
    <w:rsid w:val="004B4253"/>
    <w:rsid w:val="004B61A9"/>
    <w:rsid w:val="004C12F4"/>
    <w:rsid w:val="004C3D7C"/>
    <w:rsid w:val="004D52FD"/>
    <w:rsid w:val="004E15D7"/>
    <w:rsid w:val="004E24FF"/>
    <w:rsid w:val="004E689A"/>
    <w:rsid w:val="004E728F"/>
    <w:rsid w:val="004F365D"/>
    <w:rsid w:val="004F696C"/>
    <w:rsid w:val="004F7916"/>
    <w:rsid w:val="00503C9A"/>
    <w:rsid w:val="0050433A"/>
    <w:rsid w:val="00512B8B"/>
    <w:rsid w:val="00513948"/>
    <w:rsid w:val="00515B8B"/>
    <w:rsid w:val="00525C27"/>
    <w:rsid w:val="00526A92"/>
    <w:rsid w:val="005352B8"/>
    <w:rsid w:val="005448E9"/>
    <w:rsid w:val="00554651"/>
    <w:rsid w:val="00556A72"/>
    <w:rsid w:val="00557661"/>
    <w:rsid w:val="0056312C"/>
    <w:rsid w:val="0057462C"/>
    <w:rsid w:val="00582A1A"/>
    <w:rsid w:val="0058658F"/>
    <w:rsid w:val="0059124A"/>
    <w:rsid w:val="00592283"/>
    <w:rsid w:val="00595B7F"/>
    <w:rsid w:val="00595EB3"/>
    <w:rsid w:val="005A1115"/>
    <w:rsid w:val="005B008B"/>
    <w:rsid w:val="005B1455"/>
    <w:rsid w:val="005B1D53"/>
    <w:rsid w:val="005B33BD"/>
    <w:rsid w:val="005C2135"/>
    <w:rsid w:val="005D085B"/>
    <w:rsid w:val="005E0662"/>
    <w:rsid w:val="005E434D"/>
    <w:rsid w:val="005F035A"/>
    <w:rsid w:val="005F1471"/>
    <w:rsid w:val="005F169B"/>
    <w:rsid w:val="005F1910"/>
    <w:rsid w:val="00602C9D"/>
    <w:rsid w:val="00606419"/>
    <w:rsid w:val="006143A6"/>
    <w:rsid w:val="00616750"/>
    <w:rsid w:val="006204D5"/>
    <w:rsid w:val="006207B7"/>
    <w:rsid w:val="00622BA1"/>
    <w:rsid w:val="0063195A"/>
    <w:rsid w:val="006325AC"/>
    <w:rsid w:val="00632FCD"/>
    <w:rsid w:val="00635B18"/>
    <w:rsid w:val="00637F43"/>
    <w:rsid w:val="0064014C"/>
    <w:rsid w:val="00642ECF"/>
    <w:rsid w:val="00647671"/>
    <w:rsid w:val="00657020"/>
    <w:rsid w:val="0066469F"/>
    <w:rsid w:val="00667790"/>
    <w:rsid w:val="00672A0C"/>
    <w:rsid w:val="006739A0"/>
    <w:rsid w:val="00686C09"/>
    <w:rsid w:val="006902D4"/>
    <w:rsid w:val="006A2095"/>
    <w:rsid w:val="006B1828"/>
    <w:rsid w:val="006B7861"/>
    <w:rsid w:val="006C09FB"/>
    <w:rsid w:val="006C0D4A"/>
    <w:rsid w:val="006C137E"/>
    <w:rsid w:val="006C45C6"/>
    <w:rsid w:val="006C50CA"/>
    <w:rsid w:val="006C5AF7"/>
    <w:rsid w:val="006D122E"/>
    <w:rsid w:val="006D2717"/>
    <w:rsid w:val="006D3E5D"/>
    <w:rsid w:val="006D462B"/>
    <w:rsid w:val="006F4FAC"/>
    <w:rsid w:val="00701493"/>
    <w:rsid w:val="00703587"/>
    <w:rsid w:val="00703D30"/>
    <w:rsid w:val="0071156A"/>
    <w:rsid w:val="00711F1B"/>
    <w:rsid w:val="0071539C"/>
    <w:rsid w:val="00715C75"/>
    <w:rsid w:val="00717C62"/>
    <w:rsid w:val="007220BF"/>
    <w:rsid w:val="007353A9"/>
    <w:rsid w:val="007407B0"/>
    <w:rsid w:val="00745E4F"/>
    <w:rsid w:val="00747AF9"/>
    <w:rsid w:val="00751ABE"/>
    <w:rsid w:val="007558D7"/>
    <w:rsid w:val="00763B15"/>
    <w:rsid w:val="00763C3B"/>
    <w:rsid w:val="0076491A"/>
    <w:rsid w:val="00766A3C"/>
    <w:rsid w:val="00772D41"/>
    <w:rsid w:val="00774AE1"/>
    <w:rsid w:val="00774F34"/>
    <w:rsid w:val="007760BC"/>
    <w:rsid w:val="00776C75"/>
    <w:rsid w:val="007809C1"/>
    <w:rsid w:val="00784FDD"/>
    <w:rsid w:val="00787FB3"/>
    <w:rsid w:val="0079084B"/>
    <w:rsid w:val="00790B68"/>
    <w:rsid w:val="007A0C13"/>
    <w:rsid w:val="007A0C93"/>
    <w:rsid w:val="007A31C1"/>
    <w:rsid w:val="007A7CD7"/>
    <w:rsid w:val="007B1351"/>
    <w:rsid w:val="007B3DA5"/>
    <w:rsid w:val="007B4F7E"/>
    <w:rsid w:val="007B7E7F"/>
    <w:rsid w:val="007C251A"/>
    <w:rsid w:val="007C5FE3"/>
    <w:rsid w:val="007D4AF9"/>
    <w:rsid w:val="007E2884"/>
    <w:rsid w:val="007F3EE2"/>
    <w:rsid w:val="007F6ECE"/>
    <w:rsid w:val="007F6EEA"/>
    <w:rsid w:val="008045DB"/>
    <w:rsid w:val="0081450A"/>
    <w:rsid w:val="0081451C"/>
    <w:rsid w:val="00821E51"/>
    <w:rsid w:val="0082306B"/>
    <w:rsid w:val="00826357"/>
    <w:rsid w:val="0083143C"/>
    <w:rsid w:val="008352B0"/>
    <w:rsid w:val="0084340D"/>
    <w:rsid w:val="00870C1D"/>
    <w:rsid w:val="008764C8"/>
    <w:rsid w:val="008772AB"/>
    <w:rsid w:val="00877609"/>
    <w:rsid w:val="0088239A"/>
    <w:rsid w:val="008839C5"/>
    <w:rsid w:val="008856E0"/>
    <w:rsid w:val="008915E0"/>
    <w:rsid w:val="00891702"/>
    <w:rsid w:val="008A31CD"/>
    <w:rsid w:val="008A3977"/>
    <w:rsid w:val="008A400A"/>
    <w:rsid w:val="008A4AF5"/>
    <w:rsid w:val="008A59E7"/>
    <w:rsid w:val="008B0EC7"/>
    <w:rsid w:val="008B4015"/>
    <w:rsid w:val="008B5315"/>
    <w:rsid w:val="008B7B61"/>
    <w:rsid w:val="008C2DC8"/>
    <w:rsid w:val="008C6866"/>
    <w:rsid w:val="008D6F69"/>
    <w:rsid w:val="008E06D2"/>
    <w:rsid w:val="008E09D5"/>
    <w:rsid w:val="008E0CC7"/>
    <w:rsid w:val="008E15A4"/>
    <w:rsid w:val="008E2ACA"/>
    <w:rsid w:val="008E562D"/>
    <w:rsid w:val="008E657B"/>
    <w:rsid w:val="008F1DF5"/>
    <w:rsid w:val="008F236B"/>
    <w:rsid w:val="009016A0"/>
    <w:rsid w:val="0090654C"/>
    <w:rsid w:val="00906D37"/>
    <w:rsid w:val="00906F61"/>
    <w:rsid w:val="00907F3C"/>
    <w:rsid w:val="00914E64"/>
    <w:rsid w:val="00915C2E"/>
    <w:rsid w:val="00916ED5"/>
    <w:rsid w:val="009206E5"/>
    <w:rsid w:val="009213A3"/>
    <w:rsid w:val="0092177E"/>
    <w:rsid w:val="0092187D"/>
    <w:rsid w:val="00925830"/>
    <w:rsid w:val="009320E8"/>
    <w:rsid w:val="00946A77"/>
    <w:rsid w:val="00946ACD"/>
    <w:rsid w:val="00954179"/>
    <w:rsid w:val="009552B4"/>
    <w:rsid w:val="009571E1"/>
    <w:rsid w:val="00961618"/>
    <w:rsid w:val="00972F34"/>
    <w:rsid w:val="009745D2"/>
    <w:rsid w:val="0098611F"/>
    <w:rsid w:val="009937A4"/>
    <w:rsid w:val="009B4285"/>
    <w:rsid w:val="009B5228"/>
    <w:rsid w:val="009B5FDF"/>
    <w:rsid w:val="009C18DD"/>
    <w:rsid w:val="009C24D3"/>
    <w:rsid w:val="009C6DFA"/>
    <w:rsid w:val="009D1396"/>
    <w:rsid w:val="009D1ECE"/>
    <w:rsid w:val="009D5D16"/>
    <w:rsid w:val="009D7756"/>
    <w:rsid w:val="009D7E0A"/>
    <w:rsid w:val="009E03F0"/>
    <w:rsid w:val="009E10BE"/>
    <w:rsid w:val="009E4080"/>
    <w:rsid w:val="009E66F9"/>
    <w:rsid w:val="009F3E73"/>
    <w:rsid w:val="009F4188"/>
    <w:rsid w:val="009F65A5"/>
    <w:rsid w:val="009F7CD3"/>
    <w:rsid w:val="00A07757"/>
    <w:rsid w:val="00A1070F"/>
    <w:rsid w:val="00A15E82"/>
    <w:rsid w:val="00A208BA"/>
    <w:rsid w:val="00A212EE"/>
    <w:rsid w:val="00A231D8"/>
    <w:rsid w:val="00A25E26"/>
    <w:rsid w:val="00A26FB9"/>
    <w:rsid w:val="00A3026D"/>
    <w:rsid w:val="00A37817"/>
    <w:rsid w:val="00A50B29"/>
    <w:rsid w:val="00A55A03"/>
    <w:rsid w:val="00A56217"/>
    <w:rsid w:val="00A63CA0"/>
    <w:rsid w:val="00A9270E"/>
    <w:rsid w:val="00AB1D7B"/>
    <w:rsid w:val="00AB2A8F"/>
    <w:rsid w:val="00AD2D17"/>
    <w:rsid w:val="00AD7998"/>
    <w:rsid w:val="00AE5409"/>
    <w:rsid w:val="00AF2BF3"/>
    <w:rsid w:val="00B0088D"/>
    <w:rsid w:val="00B00EDB"/>
    <w:rsid w:val="00B107E8"/>
    <w:rsid w:val="00B11D14"/>
    <w:rsid w:val="00B159A2"/>
    <w:rsid w:val="00B1610A"/>
    <w:rsid w:val="00B213EB"/>
    <w:rsid w:val="00B36BF2"/>
    <w:rsid w:val="00B40626"/>
    <w:rsid w:val="00B41CCC"/>
    <w:rsid w:val="00B4308B"/>
    <w:rsid w:val="00B47D48"/>
    <w:rsid w:val="00B50771"/>
    <w:rsid w:val="00B57F83"/>
    <w:rsid w:val="00B63874"/>
    <w:rsid w:val="00B6653C"/>
    <w:rsid w:val="00B67D0E"/>
    <w:rsid w:val="00B80428"/>
    <w:rsid w:val="00B81A64"/>
    <w:rsid w:val="00B84FEB"/>
    <w:rsid w:val="00B859A4"/>
    <w:rsid w:val="00B86322"/>
    <w:rsid w:val="00B86B72"/>
    <w:rsid w:val="00B91AA0"/>
    <w:rsid w:val="00B94569"/>
    <w:rsid w:val="00BB2EB6"/>
    <w:rsid w:val="00BB68AC"/>
    <w:rsid w:val="00BC1E01"/>
    <w:rsid w:val="00BC2148"/>
    <w:rsid w:val="00BC2BCD"/>
    <w:rsid w:val="00BC2D2B"/>
    <w:rsid w:val="00BD25F6"/>
    <w:rsid w:val="00BE273C"/>
    <w:rsid w:val="00BE5D3B"/>
    <w:rsid w:val="00BE7CF1"/>
    <w:rsid w:val="00BF049E"/>
    <w:rsid w:val="00BF13B8"/>
    <w:rsid w:val="00BF32FE"/>
    <w:rsid w:val="00C13F81"/>
    <w:rsid w:val="00C26762"/>
    <w:rsid w:val="00C35655"/>
    <w:rsid w:val="00C4092B"/>
    <w:rsid w:val="00C42157"/>
    <w:rsid w:val="00C47EE3"/>
    <w:rsid w:val="00C50FCA"/>
    <w:rsid w:val="00C55302"/>
    <w:rsid w:val="00C60B93"/>
    <w:rsid w:val="00C63D72"/>
    <w:rsid w:val="00C67869"/>
    <w:rsid w:val="00C70A57"/>
    <w:rsid w:val="00C7675A"/>
    <w:rsid w:val="00C810A4"/>
    <w:rsid w:val="00C82115"/>
    <w:rsid w:val="00C878B4"/>
    <w:rsid w:val="00C90EA5"/>
    <w:rsid w:val="00C91468"/>
    <w:rsid w:val="00C9390C"/>
    <w:rsid w:val="00C941B6"/>
    <w:rsid w:val="00CA0E35"/>
    <w:rsid w:val="00CA2AC7"/>
    <w:rsid w:val="00CA2BCD"/>
    <w:rsid w:val="00CA4542"/>
    <w:rsid w:val="00CA50D8"/>
    <w:rsid w:val="00CB14BA"/>
    <w:rsid w:val="00CB3FA7"/>
    <w:rsid w:val="00CB7ACC"/>
    <w:rsid w:val="00CC0BB3"/>
    <w:rsid w:val="00CC5DF0"/>
    <w:rsid w:val="00CC6C03"/>
    <w:rsid w:val="00CD3B82"/>
    <w:rsid w:val="00CD5541"/>
    <w:rsid w:val="00CD6167"/>
    <w:rsid w:val="00CE6457"/>
    <w:rsid w:val="00CF0487"/>
    <w:rsid w:val="00CF0A34"/>
    <w:rsid w:val="00CF6753"/>
    <w:rsid w:val="00CF752E"/>
    <w:rsid w:val="00CF77E5"/>
    <w:rsid w:val="00D024A8"/>
    <w:rsid w:val="00D03779"/>
    <w:rsid w:val="00D0469F"/>
    <w:rsid w:val="00D04964"/>
    <w:rsid w:val="00D10183"/>
    <w:rsid w:val="00D11CFB"/>
    <w:rsid w:val="00D225C4"/>
    <w:rsid w:val="00D24A81"/>
    <w:rsid w:val="00D25E76"/>
    <w:rsid w:val="00D26228"/>
    <w:rsid w:val="00D30900"/>
    <w:rsid w:val="00D315E5"/>
    <w:rsid w:val="00D34710"/>
    <w:rsid w:val="00D36C46"/>
    <w:rsid w:val="00D433A6"/>
    <w:rsid w:val="00D602C9"/>
    <w:rsid w:val="00D61A70"/>
    <w:rsid w:val="00D65954"/>
    <w:rsid w:val="00D75A77"/>
    <w:rsid w:val="00D84319"/>
    <w:rsid w:val="00D8452C"/>
    <w:rsid w:val="00D87ED7"/>
    <w:rsid w:val="00D94FDC"/>
    <w:rsid w:val="00D97CEB"/>
    <w:rsid w:val="00DA7AD2"/>
    <w:rsid w:val="00DB6E36"/>
    <w:rsid w:val="00DC074E"/>
    <w:rsid w:val="00DC1186"/>
    <w:rsid w:val="00DC1396"/>
    <w:rsid w:val="00DD189B"/>
    <w:rsid w:val="00DE1EE0"/>
    <w:rsid w:val="00DE28B1"/>
    <w:rsid w:val="00DE617B"/>
    <w:rsid w:val="00DF27A3"/>
    <w:rsid w:val="00DF6F38"/>
    <w:rsid w:val="00E041F5"/>
    <w:rsid w:val="00E0562F"/>
    <w:rsid w:val="00E072CB"/>
    <w:rsid w:val="00E10132"/>
    <w:rsid w:val="00E15089"/>
    <w:rsid w:val="00E25C94"/>
    <w:rsid w:val="00E349C2"/>
    <w:rsid w:val="00E37DE8"/>
    <w:rsid w:val="00E4356A"/>
    <w:rsid w:val="00E44C40"/>
    <w:rsid w:val="00E523ED"/>
    <w:rsid w:val="00E55899"/>
    <w:rsid w:val="00E62DC3"/>
    <w:rsid w:val="00E63DA1"/>
    <w:rsid w:val="00E64C83"/>
    <w:rsid w:val="00E723A4"/>
    <w:rsid w:val="00E72D73"/>
    <w:rsid w:val="00E802B8"/>
    <w:rsid w:val="00E82ACA"/>
    <w:rsid w:val="00E9214A"/>
    <w:rsid w:val="00E92B86"/>
    <w:rsid w:val="00E943F3"/>
    <w:rsid w:val="00E94C2A"/>
    <w:rsid w:val="00EA2B03"/>
    <w:rsid w:val="00EB45AD"/>
    <w:rsid w:val="00EB60DC"/>
    <w:rsid w:val="00EC30C1"/>
    <w:rsid w:val="00EC75E0"/>
    <w:rsid w:val="00ED3958"/>
    <w:rsid w:val="00ED3C5A"/>
    <w:rsid w:val="00ED7EC9"/>
    <w:rsid w:val="00EE00F9"/>
    <w:rsid w:val="00EE0250"/>
    <w:rsid w:val="00EE2F2E"/>
    <w:rsid w:val="00EE3CD7"/>
    <w:rsid w:val="00F007E6"/>
    <w:rsid w:val="00F01B7B"/>
    <w:rsid w:val="00F02DB1"/>
    <w:rsid w:val="00F04EE8"/>
    <w:rsid w:val="00F1298B"/>
    <w:rsid w:val="00F2144A"/>
    <w:rsid w:val="00F26181"/>
    <w:rsid w:val="00F26DBD"/>
    <w:rsid w:val="00F27651"/>
    <w:rsid w:val="00F35C58"/>
    <w:rsid w:val="00F37C16"/>
    <w:rsid w:val="00F423F9"/>
    <w:rsid w:val="00F465F7"/>
    <w:rsid w:val="00F50F93"/>
    <w:rsid w:val="00F60F5C"/>
    <w:rsid w:val="00F6285D"/>
    <w:rsid w:val="00F633CC"/>
    <w:rsid w:val="00F646D2"/>
    <w:rsid w:val="00F678F3"/>
    <w:rsid w:val="00F67C43"/>
    <w:rsid w:val="00F75746"/>
    <w:rsid w:val="00F80166"/>
    <w:rsid w:val="00F82158"/>
    <w:rsid w:val="00F847D9"/>
    <w:rsid w:val="00F9087E"/>
    <w:rsid w:val="00F94CF9"/>
    <w:rsid w:val="00F94D14"/>
    <w:rsid w:val="00FA342C"/>
    <w:rsid w:val="00FB3963"/>
    <w:rsid w:val="00FB587B"/>
    <w:rsid w:val="00FB5F0D"/>
    <w:rsid w:val="00FC2E12"/>
    <w:rsid w:val="00FC30E9"/>
    <w:rsid w:val="00FC3221"/>
    <w:rsid w:val="00FC4856"/>
    <w:rsid w:val="00FC6F2E"/>
    <w:rsid w:val="00FC7714"/>
    <w:rsid w:val="00FC7EDA"/>
    <w:rsid w:val="00FD6EE6"/>
    <w:rsid w:val="00FE3693"/>
    <w:rsid w:val="00FE4F91"/>
    <w:rsid w:val="00FE7F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6CECAA"/>
  <w15:chartTrackingRefBased/>
  <w15:docId w15:val="{8B0DC07A-4E1F-44A7-B7C5-3DE8BD3AD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textAlignment w:val="baseline"/>
    </w:pPr>
    <w:rPr>
      <w:rFonts w:ascii="Arial" w:hAnsi="Arial" w:cs="Arial"/>
      <w:sz w:val="22"/>
      <w:szCs w:val="22"/>
      <w:lang w:val="de-CH" w:eastAsia="ar-SA"/>
    </w:rPr>
  </w:style>
  <w:style w:type="paragraph" w:styleId="berschrift1">
    <w:name w:val="heading 1"/>
    <w:basedOn w:val="Standard"/>
    <w:next w:val="Standard"/>
    <w:qFormat/>
    <w:pPr>
      <w:numPr>
        <w:numId w:val="1"/>
      </w:numPr>
      <w:spacing w:after="220"/>
      <w:ind w:left="1134" w:hanging="1134"/>
      <w:outlineLvl w:val="0"/>
    </w:pPr>
    <w:rPr>
      <w:b/>
      <w:bCs/>
      <w:kern w:val="1"/>
    </w:rPr>
  </w:style>
  <w:style w:type="paragraph" w:styleId="berschrift2">
    <w:name w:val="heading 2"/>
    <w:basedOn w:val="berschrift1"/>
    <w:next w:val="Standard"/>
    <w:qFormat/>
    <w:pPr>
      <w:numPr>
        <w:ilvl w:val="1"/>
      </w:numPr>
      <w:outlineLvl w:val="1"/>
    </w:pPr>
  </w:style>
  <w:style w:type="paragraph" w:styleId="berschrift3">
    <w:name w:val="heading 3"/>
    <w:basedOn w:val="berschrift1"/>
    <w:next w:val="Standard"/>
    <w:qFormat/>
    <w:pPr>
      <w:numPr>
        <w:ilvl w:val="2"/>
      </w:numPr>
      <w:outlineLvl w:val="2"/>
    </w:pPr>
  </w:style>
  <w:style w:type="paragraph" w:styleId="berschrift4">
    <w:name w:val="heading 4"/>
    <w:basedOn w:val="berschrift1"/>
    <w:next w:val="Standard"/>
    <w:qFormat/>
    <w:pPr>
      <w:numPr>
        <w:ilvl w:val="3"/>
      </w:numPr>
      <w:outlineLvl w:val="3"/>
    </w:pPr>
  </w:style>
  <w:style w:type="paragraph" w:styleId="berschrift5">
    <w:name w:val="heading 5"/>
    <w:basedOn w:val="Standard"/>
    <w:next w:val="Standard"/>
    <w:qFormat/>
    <w:pPr>
      <w:numPr>
        <w:ilvl w:val="4"/>
        <w:numId w:val="1"/>
      </w:numPr>
      <w:spacing w:before="240" w:after="60"/>
      <w:outlineLvl w:val="4"/>
    </w:pPr>
  </w:style>
  <w:style w:type="paragraph" w:styleId="berschrift6">
    <w:name w:val="heading 6"/>
    <w:basedOn w:val="Standard"/>
    <w:next w:val="Standard"/>
    <w:qFormat/>
    <w:pPr>
      <w:numPr>
        <w:ilvl w:val="5"/>
        <w:numId w:val="1"/>
      </w:numPr>
      <w:spacing w:before="240" w:after="60"/>
      <w:outlineLvl w:val="5"/>
    </w:pPr>
    <w:rPr>
      <w:i/>
      <w:iCs/>
    </w:rPr>
  </w:style>
  <w:style w:type="paragraph" w:styleId="berschrift7">
    <w:name w:val="heading 7"/>
    <w:basedOn w:val="Standard"/>
    <w:next w:val="Standard"/>
    <w:qFormat/>
    <w:pPr>
      <w:numPr>
        <w:ilvl w:val="6"/>
        <w:numId w:val="1"/>
      </w:numPr>
      <w:spacing w:before="240" w:after="60"/>
      <w:outlineLvl w:val="6"/>
    </w:pPr>
    <w:rPr>
      <w:sz w:val="20"/>
      <w:szCs w:val="20"/>
    </w:rPr>
  </w:style>
  <w:style w:type="paragraph" w:styleId="berschrift8">
    <w:name w:val="heading 8"/>
    <w:basedOn w:val="Standard"/>
    <w:next w:val="Standard"/>
    <w:qFormat/>
    <w:pPr>
      <w:numPr>
        <w:ilvl w:val="7"/>
        <w:numId w:val="1"/>
      </w:numPr>
      <w:spacing w:before="240" w:after="60"/>
      <w:outlineLvl w:val="7"/>
    </w:pPr>
    <w:rPr>
      <w:i/>
      <w:iCs/>
      <w:sz w:val="20"/>
      <w:szCs w:val="20"/>
    </w:rPr>
  </w:style>
  <w:style w:type="paragraph" w:styleId="berschrift9">
    <w:name w:val="heading 9"/>
    <w:basedOn w:val="Standard"/>
    <w:next w:val="Standard"/>
    <w:qFormat/>
    <w:pPr>
      <w:numPr>
        <w:ilvl w:val="8"/>
        <w:numId w:val="1"/>
      </w:numPr>
      <w:spacing w:before="240" w:after="60"/>
      <w:ind w:left="283" w:hanging="283"/>
      <w:outlineLvl w:val="8"/>
    </w:pPr>
    <w:rPr>
      <w:i/>
      <w:iCs/>
      <w:sz w:val="18"/>
      <w:szCs w:val="1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rPr>
      <w:rFonts w:cs="Times New Roman"/>
    </w:rPr>
  </w:style>
  <w:style w:type="character" w:customStyle="1" w:styleId="Absatz-Standardschriftart1">
    <w:name w:val="Absatz-Standardschriftart1"/>
  </w:style>
  <w:style w:type="character" w:customStyle="1" w:styleId="WW8Num2z0">
    <w:name w:val="WW8Num2z0"/>
    <w:rPr>
      <w:rFonts w:ascii="Times New Roman" w:hAnsi="Times New Roman"/>
    </w:rPr>
  </w:style>
  <w:style w:type="character" w:customStyle="1" w:styleId="WW8Num3z0">
    <w:name w:val="WW8Num3z0"/>
    <w:rPr>
      <w:rFonts w:ascii="Times New Roman" w:eastAsia="Times New Roman" w:hAnsi="Times New Roman"/>
    </w:rPr>
  </w:style>
  <w:style w:type="character" w:customStyle="1" w:styleId="WW8Num3z1">
    <w:name w:val="WW8Num3z1"/>
    <w:rPr>
      <w:rFonts w:ascii="Courier New" w:hAnsi="Courier New"/>
    </w:rPr>
  </w:style>
  <w:style w:type="character" w:customStyle="1" w:styleId="WW8Num3z2">
    <w:name w:val="WW8Num3z2"/>
    <w:rPr>
      <w:rFonts w:ascii="Times New Roman" w:hAnsi="Times New Roman"/>
    </w:rPr>
  </w:style>
  <w:style w:type="character" w:customStyle="1" w:styleId="WW8Num4z0">
    <w:name w:val="WW8Num4z0"/>
    <w:rPr>
      <w:rFonts w:ascii="Symbol" w:hAnsi="Symbol"/>
      <w:sz w:val="20"/>
    </w:rPr>
  </w:style>
  <w:style w:type="character" w:customStyle="1" w:styleId="WW8Num4z1">
    <w:name w:val="WW8Num4z1"/>
    <w:rPr>
      <w:rFonts w:ascii="Courier New" w:hAnsi="Courier New"/>
      <w:sz w:val="20"/>
    </w:rPr>
  </w:style>
  <w:style w:type="character" w:customStyle="1" w:styleId="WW8Num4z2">
    <w:name w:val="WW8Num4z2"/>
    <w:rPr>
      <w:rFonts w:ascii="Wingdings" w:hAnsi="Wingdings"/>
      <w:sz w:val="20"/>
    </w:rPr>
  </w:style>
  <w:style w:type="character" w:customStyle="1" w:styleId="WW8Num5z0">
    <w:name w:val="WW8Num5z0"/>
    <w:rPr>
      <w:rFonts w:ascii="Times New Roman" w:hAnsi="Times New Roman"/>
    </w:rPr>
  </w:style>
  <w:style w:type="character" w:customStyle="1" w:styleId="WW8Num5z1">
    <w:name w:val="WW8Num5z1"/>
    <w:rPr>
      <w:rFonts w:ascii="Courier New" w:hAnsi="Courier New"/>
    </w:rPr>
  </w:style>
  <w:style w:type="character" w:customStyle="1" w:styleId="WW8Num6z0">
    <w:name w:val="WW8Num6z0"/>
    <w:rPr>
      <w:rFonts w:ascii="Times New Roman" w:hAnsi="Times New Roman"/>
    </w:rPr>
  </w:style>
  <w:style w:type="character" w:customStyle="1" w:styleId="WW8Num6z1">
    <w:name w:val="WW8Num6z1"/>
    <w:rPr>
      <w:rFonts w:ascii="Courier New" w:hAnsi="Courier New"/>
    </w:rPr>
  </w:style>
  <w:style w:type="character" w:customStyle="1" w:styleId="WW8Num7z0">
    <w:name w:val="WW8Num7z0"/>
    <w:rPr>
      <w:rFonts w:ascii="Times New Roman" w:eastAsia="Times New Roman" w:hAnsi="Times New Roman"/>
    </w:rPr>
  </w:style>
  <w:style w:type="character" w:customStyle="1" w:styleId="WW8Num7z1">
    <w:name w:val="WW8Num7z1"/>
    <w:rPr>
      <w:rFonts w:ascii="Courier New" w:hAnsi="Courier New"/>
    </w:rPr>
  </w:style>
  <w:style w:type="character" w:customStyle="1" w:styleId="WW8Num7z2">
    <w:name w:val="WW8Num7z2"/>
    <w:rPr>
      <w:rFonts w:ascii="Times New Roman" w:hAnsi="Times New Roman"/>
    </w:rPr>
  </w:style>
  <w:style w:type="character" w:customStyle="1" w:styleId="WW-Absatz-Standardschriftart">
    <w:name w:val="WW-Absatz-Standardschriftart"/>
  </w:style>
  <w:style w:type="character" w:customStyle="1" w:styleId="ZchnZchn17">
    <w:name w:val="Zchn Zchn17"/>
    <w:rPr>
      <w:rFonts w:ascii="Cambria" w:eastAsia="Times New Roman" w:hAnsi="Cambria" w:cs="Times New Roman"/>
      <w:b/>
      <w:bCs/>
      <w:kern w:val="1"/>
      <w:sz w:val="32"/>
      <w:szCs w:val="32"/>
      <w:lang w:val="de-CH"/>
    </w:rPr>
  </w:style>
  <w:style w:type="character" w:customStyle="1" w:styleId="ZchnZchn16">
    <w:name w:val="Zchn Zchn16"/>
    <w:rPr>
      <w:rFonts w:ascii="Cambria" w:eastAsia="Times New Roman" w:hAnsi="Cambria" w:cs="Times New Roman"/>
      <w:b/>
      <w:bCs/>
      <w:i/>
      <w:iCs/>
      <w:sz w:val="28"/>
      <w:szCs w:val="28"/>
      <w:lang w:val="de-CH"/>
    </w:rPr>
  </w:style>
  <w:style w:type="character" w:customStyle="1" w:styleId="ZchnZchn15">
    <w:name w:val="Zchn Zchn15"/>
    <w:rPr>
      <w:rFonts w:ascii="Cambria" w:eastAsia="Times New Roman" w:hAnsi="Cambria" w:cs="Times New Roman"/>
      <w:b/>
      <w:bCs/>
      <w:sz w:val="26"/>
      <w:szCs w:val="26"/>
      <w:lang w:val="de-CH"/>
    </w:rPr>
  </w:style>
  <w:style w:type="character" w:customStyle="1" w:styleId="ZchnZchn14">
    <w:name w:val="Zchn Zchn14"/>
    <w:rPr>
      <w:rFonts w:ascii="Calibri" w:eastAsia="Times New Roman" w:hAnsi="Calibri" w:cs="Times New Roman"/>
      <w:b/>
      <w:bCs/>
      <w:sz w:val="28"/>
      <w:szCs w:val="28"/>
      <w:lang w:val="de-CH"/>
    </w:rPr>
  </w:style>
  <w:style w:type="character" w:customStyle="1" w:styleId="ZchnZchn13">
    <w:name w:val="Zchn Zchn13"/>
    <w:rPr>
      <w:rFonts w:ascii="Calibri" w:eastAsia="Times New Roman" w:hAnsi="Calibri" w:cs="Times New Roman"/>
      <w:b/>
      <w:bCs/>
      <w:i/>
      <w:iCs/>
      <w:sz w:val="26"/>
      <w:szCs w:val="26"/>
      <w:lang w:val="de-CH"/>
    </w:rPr>
  </w:style>
  <w:style w:type="character" w:customStyle="1" w:styleId="ZchnZchn12">
    <w:name w:val="Zchn Zchn12"/>
    <w:rPr>
      <w:rFonts w:ascii="Calibri" w:eastAsia="Times New Roman" w:hAnsi="Calibri" w:cs="Times New Roman"/>
      <w:b/>
      <w:bCs/>
      <w:sz w:val="22"/>
      <w:szCs w:val="22"/>
      <w:lang w:val="de-CH"/>
    </w:rPr>
  </w:style>
  <w:style w:type="character" w:customStyle="1" w:styleId="ZchnZchn11">
    <w:name w:val="Zchn Zchn11"/>
    <w:rPr>
      <w:rFonts w:ascii="Calibri" w:eastAsia="Times New Roman" w:hAnsi="Calibri" w:cs="Times New Roman"/>
      <w:sz w:val="24"/>
      <w:szCs w:val="24"/>
      <w:lang w:val="de-CH"/>
    </w:rPr>
  </w:style>
  <w:style w:type="character" w:customStyle="1" w:styleId="ZchnZchn10">
    <w:name w:val="Zchn Zchn10"/>
    <w:rPr>
      <w:rFonts w:ascii="Calibri" w:eastAsia="Times New Roman" w:hAnsi="Calibri" w:cs="Times New Roman"/>
      <w:i/>
      <w:iCs/>
      <w:sz w:val="24"/>
      <w:szCs w:val="24"/>
      <w:lang w:val="de-CH"/>
    </w:rPr>
  </w:style>
  <w:style w:type="character" w:customStyle="1" w:styleId="ZchnZchn9">
    <w:name w:val="Zchn Zchn9"/>
    <w:rPr>
      <w:rFonts w:ascii="Cambria" w:eastAsia="Times New Roman" w:hAnsi="Cambria" w:cs="Times New Roman"/>
      <w:sz w:val="22"/>
      <w:szCs w:val="22"/>
      <w:lang w:val="de-CH"/>
    </w:rPr>
  </w:style>
  <w:style w:type="character" w:styleId="Seitenzahl">
    <w:name w:val="page number"/>
    <w:semiHidden/>
    <w:rPr>
      <w:rFonts w:cs="Times New Roman"/>
    </w:rPr>
  </w:style>
  <w:style w:type="character" w:customStyle="1" w:styleId="ZchnZchn8">
    <w:name w:val="Zchn Zchn8"/>
    <w:rPr>
      <w:rFonts w:ascii="Arial" w:hAnsi="Arial" w:cs="Arial"/>
      <w:sz w:val="22"/>
      <w:szCs w:val="22"/>
      <w:lang w:val="de-CH"/>
    </w:rPr>
  </w:style>
  <w:style w:type="character" w:customStyle="1" w:styleId="ZchnZchn7">
    <w:name w:val="Zchn Zchn7"/>
    <w:rPr>
      <w:rFonts w:ascii="Arial" w:hAnsi="Arial" w:cs="Arial"/>
      <w:sz w:val="22"/>
      <w:szCs w:val="22"/>
      <w:lang w:val="de-CH"/>
    </w:rPr>
  </w:style>
  <w:style w:type="character" w:customStyle="1" w:styleId="Kommentarzeichen1">
    <w:name w:val="Kommentarzeichen1"/>
    <w:rPr>
      <w:rFonts w:cs="Times New Roman"/>
      <w:sz w:val="16"/>
      <w:szCs w:val="16"/>
    </w:rPr>
  </w:style>
  <w:style w:type="character" w:customStyle="1" w:styleId="ZchnZchn6">
    <w:name w:val="Zchn Zchn6"/>
    <w:rPr>
      <w:rFonts w:ascii="Arial" w:hAnsi="Arial" w:cs="Arial"/>
      <w:lang w:val="de-CH"/>
    </w:rPr>
  </w:style>
  <w:style w:type="character" w:styleId="Hyperlink">
    <w:name w:val="Hyperlink"/>
    <w:rPr>
      <w:rFonts w:cs="Times New Roman"/>
      <w:color w:val="0000FF"/>
      <w:u w:val="single"/>
    </w:rPr>
  </w:style>
  <w:style w:type="character" w:customStyle="1" w:styleId="copytext">
    <w:name w:val="copytext"/>
    <w:rPr>
      <w:rFonts w:cs="Times New Roman"/>
    </w:rPr>
  </w:style>
  <w:style w:type="character" w:customStyle="1" w:styleId="ZchnZchn5">
    <w:name w:val="Zchn Zchn5"/>
    <w:rPr>
      <w:rFonts w:ascii="Arial" w:hAnsi="Arial" w:cs="Arial"/>
      <w:sz w:val="22"/>
      <w:szCs w:val="22"/>
      <w:lang w:val="de-CH"/>
    </w:rPr>
  </w:style>
  <w:style w:type="character" w:customStyle="1" w:styleId="stil74">
    <w:name w:val="stil74"/>
    <w:rPr>
      <w:rFonts w:cs="Times New Roman"/>
    </w:rPr>
  </w:style>
  <w:style w:type="character" w:customStyle="1" w:styleId="txt1">
    <w:name w:val="txt1"/>
    <w:rPr>
      <w:rFonts w:ascii="Arial" w:hAnsi="Arial" w:cs="Arial"/>
      <w:color w:val="000000"/>
      <w:sz w:val="20"/>
      <w:szCs w:val="20"/>
      <w:u w:val="none"/>
    </w:rPr>
  </w:style>
  <w:style w:type="character" w:customStyle="1" w:styleId="ZchnZchn4">
    <w:name w:val="Zchn Zchn4"/>
    <w:rPr>
      <w:rFonts w:ascii="Arial" w:hAnsi="Arial" w:cs="Arial"/>
      <w:sz w:val="16"/>
      <w:szCs w:val="16"/>
      <w:lang w:val="de-CH"/>
    </w:rPr>
  </w:style>
  <w:style w:type="character" w:customStyle="1" w:styleId="ZchnZchn3">
    <w:name w:val="Zchn Zchn3"/>
    <w:rPr>
      <w:rFonts w:ascii="Tahoma" w:hAnsi="Tahoma" w:cs="Tahoma"/>
      <w:sz w:val="16"/>
      <w:szCs w:val="16"/>
      <w:lang w:val="de-CH"/>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color w:val="008000"/>
      <w:lang w:val="de-DE"/>
    </w:rPr>
  </w:style>
  <w:style w:type="character" w:customStyle="1" w:styleId="tw4winJump">
    <w:name w:val="tw4winJump"/>
    <w:rPr>
      <w:rFonts w:ascii="Courier New" w:hAnsi="Courier New"/>
      <w:color w:val="008080"/>
      <w:lang w:val="de-DE"/>
    </w:rPr>
  </w:style>
  <w:style w:type="character" w:customStyle="1" w:styleId="tw4winExternal">
    <w:name w:val="tw4winExternal"/>
    <w:rPr>
      <w:rFonts w:ascii="Courier New" w:hAnsi="Courier New"/>
      <w:color w:val="808080"/>
      <w:lang w:val="de-DE"/>
    </w:rPr>
  </w:style>
  <w:style w:type="character" w:customStyle="1" w:styleId="tw4winInternal">
    <w:name w:val="tw4winInternal"/>
    <w:rPr>
      <w:rFonts w:ascii="Courier New" w:hAnsi="Courier New"/>
      <w:color w:val="FF0000"/>
      <w:lang w:val="de-DE"/>
    </w:rPr>
  </w:style>
  <w:style w:type="character" w:customStyle="1" w:styleId="DONOTTRANSLATE">
    <w:name w:val="DO_NOT_TRANSLATE"/>
    <w:rPr>
      <w:rFonts w:ascii="Courier New" w:hAnsi="Courier New"/>
      <w:color w:val="800000"/>
      <w:lang w:val="de-DE"/>
    </w:rPr>
  </w:style>
  <w:style w:type="character" w:customStyle="1" w:styleId="ZchnZchn2">
    <w:name w:val="Zchn Zchn2"/>
    <w:rPr>
      <w:rFonts w:ascii="Arial" w:hAnsi="Arial" w:cs="Arial"/>
      <w:b/>
      <w:bCs/>
      <w:lang w:val="de-CH"/>
    </w:rPr>
  </w:style>
  <w:style w:type="character" w:customStyle="1" w:styleId="topicpathtext">
    <w:name w:val="topicpathtext"/>
    <w:rPr>
      <w:rFonts w:cs="Times New Roman"/>
    </w:rPr>
  </w:style>
  <w:style w:type="character" w:customStyle="1" w:styleId="topicpath2">
    <w:name w:val="topicpath2"/>
    <w:rPr>
      <w:rFonts w:cs="Times New Roman"/>
    </w:rPr>
  </w:style>
  <w:style w:type="character" w:customStyle="1" w:styleId="topicpath3">
    <w:name w:val="topicpath3"/>
    <w:rPr>
      <w:rFonts w:cs="Times New Roman"/>
    </w:rPr>
  </w:style>
  <w:style w:type="character" w:customStyle="1" w:styleId="pagetitle">
    <w:name w:val="pagetitle"/>
    <w:rPr>
      <w:rFonts w:cs="Times New Roman"/>
    </w:rPr>
  </w:style>
  <w:style w:type="character" w:customStyle="1" w:styleId="BesuchterHyperlink">
    <w:name w:val="BesuchterHyperlink"/>
    <w:semiHidden/>
    <w:rPr>
      <w:rFonts w:cs="Times New Roman"/>
      <w:color w:val="800080"/>
      <w:u w:val="single"/>
    </w:rPr>
  </w:style>
  <w:style w:type="character" w:customStyle="1" w:styleId="PITextkrperZchn">
    <w:name w:val="PI_Textkörper Zchn"/>
    <w:rPr>
      <w:rFonts w:ascii="Arial" w:hAnsi="Arial" w:cs="Arial"/>
      <w:sz w:val="22"/>
      <w:szCs w:val="22"/>
      <w:lang w:val="de-CH"/>
    </w:rPr>
  </w:style>
  <w:style w:type="character" w:customStyle="1" w:styleId="PIZwischen-HeadZchn">
    <w:name w:val="PI_Zwischen-Head Zchn"/>
    <w:rPr>
      <w:rFonts w:ascii="Arial" w:hAnsi="Arial" w:cs="Arial"/>
      <w:b/>
      <w:bCs/>
      <w:sz w:val="22"/>
      <w:szCs w:val="22"/>
      <w:lang w:val="de-CH"/>
    </w:rPr>
  </w:style>
  <w:style w:type="character" w:customStyle="1" w:styleId="ZchnZchn1">
    <w:name w:val="Zchn Zchn1"/>
    <w:rPr>
      <w:rFonts w:ascii="Consolas" w:eastAsia="Times New Roman" w:hAnsi="Consolas" w:cs="Times New Roman"/>
      <w:sz w:val="21"/>
      <w:szCs w:val="21"/>
      <w:lang w:val="de-DE" w:eastAsia="ar-SA" w:bidi="ar-SA"/>
    </w:rPr>
  </w:style>
  <w:style w:type="character" w:customStyle="1" w:styleId="ZchnZchn">
    <w:name w:val="Zchn Zchn"/>
    <w:rPr>
      <w:rFonts w:ascii="Tahoma" w:hAnsi="Tahoma" w:cs="Tahoma"/>
      <w:sz w:val="16"/>
      <w:szCs w:val="16"/>
      <w:lang w:val="de-CH"/>
    </w:rPr>
  </w:style>
  <w:style w:type="paragraph" w:customStyle="1" w:styleId="Heading">
    <w:name w:val="Heading"/>
    <w:basedOn w:val="Standard"/>
    <w:next w:val="Textkrper"/>
    <w:pPr>
      <w:keepNext/>
      <w:spacing w:before="240" w:after="120"/>
    </w:pPr>
    <w:rPr>
      <w:rFonts w:eastAsia="Arial Unicode MS" w:cs="Tahoma"/>
      <w:sz w:val="28"/>
      <w:szCs w:val="28"/>
    </w:rPr>
  </w:style>
  <w:style w:type="paragraph" w:styleId="Textkrper">
    <w:name w:val="Body Text"/>
    <w:basedOn w:val="Standard"/>
    <w:semiHidden/>
    <w:pPr>
      <w:spacing w:after="120" w:line="280" w:lineRule="exact"/>
      <w:jc w:val="center"/>
    </w:pPr>
  </w:style>
  <w:style w:type="paragraph" w:styleId="Liste">
    <w:name w:val="List"/>
    <w:basedOn w:val="Textkrper"/>
    <w:semiHidden/>
    <w:rPr>
      <w:rFonts w:cs="Tahoma"/>
    </w:rPr>
  </w:style>
  <w:style w:type="paragraph" w:customStyle="1" w:styleId="Beschriftung1">
    <w:name w:val="Beschriftung1"/>
    <w:basedOn w:val="Standard"/>
    <w:pPr>
      <w:suppressLineNumbers/>
      <w:spacing w:before="120" w:after="120"/>
    </w:pPr>
    <w:rPr>
      <w:rFonts w:cs="Tahoma"/>
      <w:i/>
      <w:iCs/>
      <w:sz w:val="24"/>
      <w:szCs w:val="24"/>
    </w:rPr>
  </w:style>
  <w:style w:type="paragraph" w:customStyle="1" w:styleId="Index">
    <w:name w:val="Index"/>
    <w:basedOn w:val="Standard"/>
    <w:pPr>
      <w:suppressLineNumbers/>
    </w:pPr>
    <w:rPr>
      <w:rFonts w:cs="Tahoma"/>
    </w:rPr>
  </w:style>
  <w:style w:type="paragraph" w:customStyle="1" w:styleId="PITextkrper">
    <w:name w:val="PI_Textkörper"/>
    <w:basedOn w:val="Standard"/>
    <w:pPr>
      <w:suppressAutoHyphens/>
      <w:spacing w:after="120" w:line="280" w:lineRule="exact"/>
      <w:jc w:val="both"/>
    </w:pPr>
  </w:style>
  <w:style w:type="paragraph" w:customStyle="1" w:styleId="PILead">
    <w:name w:val="PI_Lead"/>
    <w:basedOn w:val="PITextkrper"/>
    <w:pPr>
      <w:spacing w:after="240"/>
    </w:pPr>
    <w:rPr>
      <w:b/>
      <w:bCs/>
      <w:lang w:val="de-DE"/>
    </w:rPr>
  </w:style>
  <w:style w:type="paragraph" w:customStyle="1" w:styleId="PIAbspann">
    <w:name w:val="PI_Abspann"/>
    <w:basedOn w:val="Standard"/>
    <w:pPr>
      <w:spacing w:after="120" w:line="280" w:lineRule="exact"/>
      <w:jc w:val="both"/>
    </w:pPr>
    <w:rPr>
      <w:sz w:val="18"/>
      <w:szCs w:val="18"/>
    </w:rPr>
  </w:style>
  <w:style w:type="paragraph" w:customStyle="1" w:styleId="PISubhead">
    <w:name w:val="PI_Subhead"/>
    <w:basedOn w:val="Standard"/>
    <w:pPr>
      <w:spacing w:after="120" w:line="400" w:lineRule="exact"/>
    </w:pPr>
    <w:rPr>
      <w:b/>
      <w:bCs/>
      <w:sz w:val="28"/>
      <w:szCs w:val="28"/>
      <w:lang w:val="de-DE"/>
    </w:rPr>
  </w:style>
  <w:style w:type="paragraph" w:customStyle="1" w:styleId="PIHead">
    <w:name w:val="PI_Head"/>
    <w:basedOn w:val="Standard"/>
    <w:pPr>
      <w:spacing w:after="240" w:line="480" w:lineRule="exact"/>
    </w:pPr>
    <w:rPr>
      <w:b/>
      <w:sz w:val="28"/>
      <w:szCs w:val="32"/>
      <w:lang w:val="de-DE"/>
    </w:rPr>
  </w:style>
  <w:style w:type="paragraph" w:customStyle="1" w:styleId="PITitel">
    <w:name w:val="PI_Titel"/>
    <w:basedOn w:val="PIHead"/>
    <w:pPr>
      <w:spacing w:after="720"/>
    </w:pPr>
    <w:rPr>
      <w:szCs w:val="28"/>
    </w:rPr>
  </w:style>
  <w:style w:type="paragraph" w:customStyle="1" w:styleId="PIZwischen-Head">
    <w:name w:val="PI_Zwischen-Head"/>
    <w:basedOn w:val="PITextkrper"/>
    <w:pPr>
      <w:spacing w:before="240"/>
    </w:pPr>
    <w:rPr>
      <w:b/>
      <w:bCs/>
    </w:rPr>
  </w:style>
  <w:style w:type="paragraph" w:customStyle="1" w:styleId="PIFusszeile">
    <w:name w:val="PI_Fusszeile"/>
    <w:basedOn w:val="Standard"/>
    <w:pPr>
      <w:tabs>
        <w:tab w:val="right" w:pos="7797"/>
        <w:tab w:val="right" w:pos="9072"/>
      </w:tabs>
    </w:pPr>
    <w:rPr>
      <w:sz w:val="16"/>
      <w:szCs w:val="16"/>
      <w:lang w:val="en-US"/>
    </w:rPr>
  </w:style>
  <w:style w:type="paragraph" w:customStyle="1" w:styleId="PILinie">
    <w:name w:val="PI_Linie"/>
    <w:basedOn w:val="PIAbspann"/>
    <w:pPr>
      <w:pBdr>
        <w:bottom w:val="single" w:sz="4" w:space="1" w:color="000000"/>
      </w:pBdr>
      <w:spacing w:line="240" w:lineRule="auto"/>
      <w:jc w:val="left"/>
    </w:pPr>
    <w:rPr>
      <w:b/>
      <w:bCs/>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customStyle="1" w:styleId="Kommentartext1">
    <w:name w:val="Kommentartext1"/>
    <w:basedOn w:val="Standard"/>
    <w:rPr>
      <w:sz w:val="20"/>
      <w:szCs w:val="20"/>
    </w:rPr>
  </w:style>
  <w:style w:type="paragraph" w:customStyle="1" w:styleId="txt">
    <w:name w:val="txt"/>
    <w:basedOn w:val="Standard"/>
    <w:pPr>
      <w:overflowPunct/>
      <w:autoSpaceDE/>
      <w:spacing w:before="100" w:after="100"/>
      <w:textAlignment w:val="auto"/>
    </w:pPr>
    <w:rPr>
      <w:rFonts w:eastAsia="Arial Unicode MS" w:cs="Times New Roman"/>
      <w:color w:val="000000"/>
      <w:sz w:val="20"/>
      <w:szCs w:val="20"/>
      <w:lang w:val="de-DE"/>
    </w:rPr>
  </w:style>
  <w:style w:type="paragraph" w:customStyle="1" w:styleId="Textkrper31">
    <w:name w:val="Textkörper 31"/>
    <w:basedOn w:val="Standard"/>
    <w:pPr>
      <w:overflowPunct/>
      <w:autoSpaceDE/>
      <w:textAlignment w:val="auto"/>
    </w:pPr>
    <w:rPr>
      <w:lang w:val="de-DE"/>
    </w:rPr>
  </w:style>
  <w:style w:type="paragraph" w:styleId="Sprechblasentext">
    <w:name w:val="Balloon Text"/>
    <w:basedOn w:val="Standard"/>
    <w:rPr>
      <w:rFonts w:ascii="Times New Roman" w:hAnsi="Times New Roman" w:cs="Times New Roman"/>
      <w:sz w:val="16"/>
      <w:szCs w:val="16"/>
    </w:rPr>
  </w:style>
  <w:style w:type="paragraph" w:styleId="StandardWeb">
    <w:name w:val="Normal (Web)"/>
    <w:basedOn w:val="Standard"/>
    <w:semiHidden/>
    <w:pPr>
      <w:overflowPunct/>
      <w:autoSpaceDE/>
      <w:spacing w:before="100" w:after="100"/>
      <w:textAlignment w:val="auto"/>
    </w:pPr>
    <w:rPr>
      <w:rFonts w:ascii="Arial Unicode MS" w:eastAsia="Arial Unicode MS" w:hAnsi="Arial Unicode MS" w:cs="Arial Unicode MS"/>
      <w:sz w:val="24"/>
      <w:szCs w:val="24"/>
      <w:lang w:val="de-DE"/>
    </w:rPr>
  </w:style>
  <w:style w:type="paragraph" w:styleId="Kommentarthema">
    <w:name w:val="annotation subject"/>
    <w:basedOn w:val="Kommentartext1"/>
    <w:next w:val="Kommentartext1"/>
    <w:pPr>
      <w:overflowPunct/>
      <w:autoSpaceDE/>
      <w:textAlignment w:val="auto"/>
    </w:pPr>
    <w:rPr>
      <w:rFonts w:ascii="Times New Roman" w:hAnsi="Times New Roman" w:cs="Times New Roman"/>
      <w:b/>
      <w:bCs/>
      <w:lang w:val="de-DE"/>
    </w:rPr>
  </w:style>
  <w:style w:type="paragraph" w:customStyle="1" w:styleId="NurText1">
    <w:name w:val="Nur Text1"/>
    <w:basedOn w:val="Standard"/>
    <w:pPr>
      <w:overflowPunct/>
      <w:autoSpaceDE/>
      <w:textAlignment w:val="auto"/>
    </w:pPr>
    <w:rPr>
      <w:rFonts w:ascii="Consolas" w:hAnsi="Consolas" w:cs="Times New Roman"/>
      <w:sz w:val="21"/>
      <w:szCs w:val="21"/>
      <w:lang w:val="de-DE"/>
    </w:rPr>
  </w:style>
  <w:style w:type="paragraph" w:customStyle="1" w:styleId="Dokumentstruktur1">
    <w:name w:val="Dokumentstruktur1"/>
    <w:basedOn w:val="Standard"/>
    <w:rPr>
      <w:rFonts w:ascii="Tahoma" w:hAnsi="Tahoma" w:cs="Tahoma"/>
      <w:sz w:val="16"/>
      <w:szCs w:val="16"/>
    </w:rPr>
  </w:style>
  <w:style w:type="paragraph" w:customStyle="1" w:styleId="WW-Default">
    <w:name w:val="WW-Default"/>
    <w:pPr>
      <w:suppressAutoHyphens/>
      <w:autoSpaceDE w:val="0"/>
    </w:pPr>
    <w:rPr>
      <w:rFonts w:ascii="Arial" w:eastAsia="Arial" w:hAnsi="Arial" w:cs="Arial"/>
      <w:color w:val="000000"/>
      <w:sz w:val="24"/>
      <w:szCs w:val="24"/>
      <w:lang w:eastAsia="ar-SA"/>
    </w:rPr>
  </w:style>
  <w:style w:type="paragraph" w:customStyle="1" w:styleId="PIInfoline">
    <w:name w:val="PI_Infoline"/>
    <w:basedOn w:val="Standard"/>
    <w:pPr>
      <w:suppressAutoHyphens/>
      <w:spacing w:after="240" w:line="400" w:lineRule="exact"/>
    </w:pPr>
    <w:rPr>
      <w:b/>
      <w:bCs/>
      <w:sz w:val="28"/>
      <w:szCs w:val="28"/>
      <w:lang w:val="de-DE"/>
    </w:rPr>
  </w:style>
  <w:style w:type="paragraph" w:customStyle="1" w:styleId="PIHeadline">
    <w:name w:val="PI_Headline"/>
    <w:next w:val="PITextkrper"/>
    <w:pPr>
      <w:suppressAutoHyphens/>
      <w:spacing w:after="480" w:line="480" w:lineRule="exact"/>
    </w:pPr>
    <w:rPr>
      <w:rFonts w:ascii="Arial" w:eastAsia="Arial" w:hAnsi="Arial" w:cs="Arial"/>
      <w:b/>
      <w:sz w:val="40"/>
      <w:szCs w:val="28"/>
      <w:lang w:eastAsia="ar-SA"/>
    </w:rPr>
  </w:style>
  <w:style w:type="paragraph" w:customStyle="1" w:styleId="Presseinformation">
    <w:name w:val="Presseinformation"/>
    <w:pPr>
      <w:suppressAutoHyphens/>
      <w:spacing w:after="720" w:line="480" w:lineRule="exact"/>
    </w:pPr>
    <w:rPr>
      <w:rFonts w:ascii="Arial" w:eastAsia="Arial" w:hAnsi="Arial" w:cs="Arial"/>
      <w:b/>
      <w:bCs/>
      <w:sz w:val="28"/>
      <w:szCs w:val="28"/>
      <w:lang w:eastAsia="ar-SA"/>
    </w:rPr>
  </w:style>
  <w:style w:type="paragraph" w:customStyle="1" w:styleId="FormatvorlagePILinieVor6ptUntenKeinRahmen">
    <w:name w:val="Formatvorlage PI_Linie + Vor:  6 pt Unten: (Kein Rahmen)"/>
    <w:basedOn w:val="PILinie"/>
    <w:pPr>
      <w:pBdr>
        <w:bottom w:val="none" w:sz="0" w:space="0" w:color="auto"/>
      </w:pBdr>
      <w:suppressAutoHyphens/>
      <w:spacing w:before="120"/>
    </w:pPr>
    <w:rPr>
      <w:rFonts w:cs="Times New Roman"/>
      <w:szCs w:val="2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styleId="Kommentarzeichen">
    <w:name w:val="annotation reference"/>
    <w:semiHidden/>
    <w:rPr>
      <w:sz w:val="16"/>
      <w:szCs w:val="16"/>
    </w:rPr>
  </w:style>
  <w:style w:type="paragraph" w:styleId="Kommentartext">
    <w:name w:val="annotation text"/>
    <w:basedOn w:val="Standard"/>
    <w:semiHidden/>
    <w:rPr>
      <w:sz w:val="20"/>
      <w:szCs w:val="20"/>
    </w:rPr>
  </w:style>
  <w:style w:type="character" w:customStyle="1" w:styleId="KommentartextZchn">
    <w:name w:val="Kommentartext Zchn"/>
    <w:rPr>
      <w:rFonts w:ascii="Arial" w:hAnsi="Arial" w:cs="Arial"/>
      <w:lang w:val="de-CH" w:eastAsia="ar-SA"/>
    </w:rPr>
  </w:style>
  <w:style w:type="character" w:styleId="Hervorhebung">
    <w:name w:val="Emphasis"/>
    <w:uiPriority w:val="20"/>
    <w:qFormat/>
    <w:rPr>
      <w:i/>
      <w:iCs/>
    </w:rPr>
  </w:style>
  <w:style w:type="character" w:styleId="Fett">
    <w:name w:val="Strong"/>
    <w:qFormat/>
    <w:rPr>
      <w:b/>
      <w:bCs/>
    </w:rPr>
  </w:style>
  <w:style w:type="paragraph" w:styleId="NurText">
    <w:name w:val="Plain Text"/>
    <w:basedOn w:val="Standard"/>
    <w:link w:val="NurTextZchn"/>
    <w:uiPriority w:val="99"/>
    <w:semiHidden/>
    <w:unhideWhenUsed/>
    <w:rsid w:val="008B5315"/>
    <w:pPr>
      <w:overflowPunct/>
      <w:autoSpaceDE/>
      <w:textAlignment w:val="auto"/>
    </w:pPr>
    <w:rPr>
      <w:rFonts w:ascii="Calibri" w:eastAsia="Calibri" w:hAnsi="Calibri" w:cs="Times New Roman"/>
      <w:szCs w:val="21"/>
      <w:lang w:val="de-DE" w:eastAsia="en-US"/>
    </w:rPr>
  </w:style>
  <w:style w:type="character" w:customStyle="1" w:styleId="NurTextZchn">
    <w:name w:val="Nur Text Zchn"/>
    <w:link w:val="NurText"/>
    <w:uiPriority w:val="99"/>
    <w:semiHidden/>
    <w:rsid w:val="008B5315"/>
    <w:rPr>
      <w:rFonts w:ascii="Calibri" w:eastAsia="Calibri" w:hAnsi="Calibri"/>
      <w:sz w:val="22"/>
      <w:szCs w:val="21"/>
      <w:lang w:eastAsia="en-US"/>
    </w:rPr>
  </w:style>
  <w:style w:type="paragraph" w:styleId="berarbeitung">
    <w:name w:val="Revision"/>
    <w:hidden/>
    <w:uiPriority w:val="99"/>
    <w:semiHidden/>
    <w:rsid w:val="0038420F"/>
    <w:rPr>
      <w:rFonts w:ascii="Arial" w:hAnsi="Arial" w:cs="Arial"/>
      <w:sz w:val="22"/>
      <w:szCs w:val="22"/>
      <w:lang w:val="de-CH" w:eastAsia="ar-SA"/>
    </w:rPr>
  </w:style>
  <w:style w:type="character" w:styleId="NichtaufgelsteErwhnung">
    <w:name w:val="Unresolved Mention"/>
    <w:uiPriority w:val="99"/>
    <w:semiHidden/>
    <w:unhideWhenUsed/>
    <w:rsid w:val="002B7387"/>
    <w:rPr>
      <w:color w:val="605E5C"/>
      <w:shd w:val="clear" w:color="auto" w:fill="E1DFDD"/>
    </w:rPr>
  </w:style>
  <w:style w:type="character" w:styleId="BesuchterLink">
    <w:name w:val="FollowedHyperlink"/>
    <w:uiPriority w:val="99"/>
    <w:semiHidden/>
    <w:unhideWhenUsed/>
    <w:rsid w:val="000A3B3E"/>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728821">
      <w:bodyDiv w:val="1"/>
      <w:marLeft w:val="0"/>
      <w:marRight w:val="0"/>
      <w:marTop w:val="0"/>
      <w:marBottom w:val="0"/>
      <w:divBdr>
        <w:top w:val="none" w:sz="0" w:space="0" w:color="auto"/>
        <w:left w:val="none" w:sz="0" w:space="0" w:color="auto"/>
        <w:bottom w:val="none" w:sz="0" w:space="0" w:color="auto"/>
        <w:right w:val="none" w:sz="0" w:space="0" w:color="auto"/>
      </w:divBdr>
    </w:div>
    <w:div w:id="270553454">
      <w:bodyDiv w:val="1"/>
      <w:marLeft w:val="0"/>
      <w:marRight w:val="0"/>
      <w:marTop w:val="0"/>
      <w:marBottom w:val="0"/>
      <w:divBdr>
        <w:top w:val="none" w:sz="0" w:space="0" w:color="auto"/>
        <w:left w:val="none" w:sz="0" w:space="0" w:color="auto"/>
        <w:bottom w:val="none" w:sz="0" w:space="0" w:color="auto"/>
        <w:right w:val="none" w:sz="0" w:space="0" w:color="auto"/>
      </w:divBdr>
    </w:div>
    <w:div w:id="617836913">
      <w:bodyDiv w:val="1"/>
      <w:marLeft w:val="0"/>
      <w:marRight w:val="0"/>
      <w:marTop w:val="0"/>
      <w:marBottom w:val="0"/>
      <w:divBdr>
        <w:top w:val="none" w:sz="0" w:space="0" w:color="auto"/>
        <w:left w:val="none" w:sz="0" w:space="0" w:color="auto"/>
        <w:bottom w:val="none" w:sz="0" w:space="0" w:color="auto"/>
        <w:right w:val="none" w:sz="0" w:space="0" w:color="auto"/>
      </w:divBdr>
    </w:div>
    <w:div w:id="720977356">
      <w:bodyDiv w:val="1"/>
      <w:marLeft w:val="0"/>
      <w:marRight w:val="0"/>
      <w:marTop w:val="0"/>
      <w:marBottom w:val="0"/>
      <w:divBdr>
        <w:top w:val="none" w:sz="0" w:space="0" w:color="auto"/>
        <w:left w:val="none" w:sz="0" w:space="0" w:color="auto"/>
        <w:bottom w:val="none" w:sz="0" w:space="0" w:color="auto"/>
        <w:right w:val="none" w:sz="0" w:space="0" w:color="auto"/>
      </w:divBdr>
    </w:div>
    <w:div w:id="821703921">
      <w:bodyDiv w:val="1"/>
      <w:marLeft w:val="0"/>
      <w:marRight w:val="0"/>
      <w:marTop w:val="0"/>
      <w:marBottom w:val="0"/>
      <w:divBdr>
        <w:top w:val="none" w:sz="0" w:space="0" w:color="auto"/>
        <w:left w:val="none" w:sz="0" w:space="0" w:color="auto"/>
        <w:bottom w:val="none" w:sz="0" w:space="0" w:color="auto"/>
        <w:right w:val="none" w:sz="0" w:space="0" w:color="auto"/>
      </w:divBdr>
    </w:div>
    <w:div w:id="859197707">
      <w:bodyDiv w:val="1"/>
      <w:marLeft w:val="0"/>
      <w:marRight w:val="0"/>
      <w:marTop w:val="0"/>
      <w:marBottom w:val="0"/>
      <w:divBdr>
        <w:top w:val="none" w:sz="0" w:space="0" w:color="auto"/>
        <w:left w:val="none" w:sz="0" w:space="0" w:color="auto"/>
        <w:bottom w:val="none" w:sz="0" w:space="0" w:color="auto"/>
        <w:right w:val="none" w:sz="0" w:space="0" w:color="auto"/>
      </w:divBdr>
    </w:div>
    <w:div w:id="887688324">
      <w:bodyDiv w:val="1"/>
      <w:marLeft w:val="0"/>
      <w:marRight w:val="0"/>
      <w:marTop w:val="0"/>
      <w:marBottom w:val="0"/>
      <w:divBdr>
        <w:top w:val="none" w:sz="0" w:space="0" w:color="auto"/>
        <w:left w:val="none" w:sz="0" w:space="0" w:color="auto"/>
        <w:bottom w:val="none" w:sz="0" w:space="0" w:color="auto"/>
        <w:right w:val="none" w:sz="0" w:space="0" w:color="auto"/>
      </w:divBdr>
      <w:divsChild>
        <w:div w:id="42483074">
          <w:marLeft w:val="0"/>
          <w:marRight w:val="0"/>
          <w:marTop w:val="0"/>
          <w:marBottom w:val="0"/>
          <w:divBdr>
            <w:top w:val="none" w:sz="0" w:space="0" w:color="auto"/>
            <w:left w:val="none" w:sz="0" w:space="0" w:color="auto"/>
            <w:bottom w:val="none" w:sz="0" w:space="0" w:color="auto"/>
            <w:right w:val="none" w:sz="0" w:space="0" w:color="auto"/>
          </w:divBdr>
        </w:div>
      </w:divsChild>
    </w:div>
    <w:div w:id="906846385">
      <w:bodyDiv w:val="1"/>
      <w:marLeft w:val="0"/>
      <w:marRight w:val="0"/>
      <w:marTop w:val="0"/>
      <w:marBottom w:val="0"/>
      <w:divBdr>
        <w:top w:val="none" w:sz="0" w:space="0" w:color="auto"/>
        <w:left w:val="none" w:sz="0" w:space="0" w:color="auto"/>
        <w:bottom w:val="none" w:sz="0" w:space="0" w:color="auto"/>
        <w:right w:val="none" w:sz="0" w:space="0" w:color="auto"/>
      </w:divBdr>
    </w:div>
    <w:div w:id="1163621482">
      <w:bodyDiv w:val="1"/>
      <w:marLeft w:val="0"/>
      <w:marRight w:val="0"/>
      <w:marTop w:val="0"/>
      <w:marBottom w:val="0"/>
      <w:divBdr>
        <w:top w:val="none" w:sz="0" w:space="0" w:color="auto"/>
        <w:left w:val="none" w:sz="0" w:space="0" w:color="auto"/>
        <w:bottom w:val="none" w:sz="0" w:space="0" w:color="auto"/>
        <w:right w:val="none" w:sz="0" w:space="0" w:color="auto"/>
      </w:divBdr>
    </w:div>
    <w:div w:id="1175068475">
      <w:bodyDiv w:val="1"/>
      <w:marLeft w:val="0"/>
      <w:marRight w:val="0"/>
      <w:marTop w:val="0"/>
      <w:marBottom w:val="0"/>
      <w:divBdr>
        <w:top w:val="none" w:sz="0" w:space="0" w:color="auto"/>
        <w:left w:val="none" w:sz="0" w:space="0" w:color="auto"/>
        <w:bottom w:val="none" w:sz="0" w:space="0" w:color="auto"/>
        <w:right w:val="none" w:sz="0" w:space="0" w:color="auto"/>
      </w:divBdr>
    </w:div>
    <w:div w:id="1339305275">
      <w:bodyDiv w:val="1"/>
      <w:marLeft w:val="0"/>
      <w:marRight w:val="0"/>
      <w:marTop w:val="0"/>
      <w:marBottom w:val="0"/>
      <w:divBdr>
        <w:top w:val="none" w:sz="0" w:space="0" w:color="auto"/>
        <w:left w:val="none" w:sz="0" w:space="0" w:color="auto"/>
        <w:bottom w:val="none" w:sz="0" w:space="0" w:color="auto"/>
        <w:right w:val="none" w:sz="0" w:space="0" w:color="auto"/>
      </w:divBdr>
    </w:div>
    <w:div w:id="1762725257">
      <w:bodyDiv w:val="1"/>
      <w:marLeft w:val="0"/>
      <w:marRight w:val="0"/>
      <w:marTop w:val="0"/>
      <w:marBottom w:val="0"/>
      <w:divBdr>
        <w:top w:val="none" w:sz="0" w:space="0" w:color="auto"/>
        <w:left w:val="none" w:sz="0" w:space="0" w:color="auto"/>
        <w:bottom w:val="none" w:sz="0" w:space="0" w:color="auto"/>
        <w:right w:val="none" w:sz="0" w:space="0" w:color="auto"/>
      </w:divBdr>
    </w:div>
    <w:div w:id="1819304750">
      <w:bodyDiv w:val="1"/>
      <w:marLeft w:val="0"/>
      <w:marRight w:val="0"/>
      <w:marTop w:val="0"/>
      <w:marBottom w:val="0"/>
      <w:divBdr>
        <w:top w:val="none" w:sz="0" w:space="0" w:color="auto"/>
        <w:left w:val="none" w:sz="0" w:space="0" w:color="auto"/>
        <w:bottom w:val="none" w:sz="0" w:space="0" w:color="auto"/>
        <w:right w:val="none" w:sz="0" w:space="0" w:color="auto"/>
      </w:divBdr>
    </w:div>
    <w:div w:id="1823615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oris.de/it-services/managed-services-application/souveraenes-servicenow/?mtm_campaign=ServiceNow_Souvereign_Partner_Cloud_Provider&amp;mtm_source=Presseinformation" TargetMode="External"/><Relationship Id="rId13" Type="http://schemas.openxmlformats.org/officeDocument/2006/relationships/hyperlink" Target="http://www.servicenow.d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k.htcm.de/press-releases/noris/" TargetMode="External"/><Relationship Id="rId5" Type="http://schemas.openxmlformats.org/officeDocument/2006/relationships/webSettings" Target="webSettings.xml"/><Relationship Id="rId15" Type="http://schemas.openxmlformats.org/officeDocument/2006/relationships/hyperlink" Target="http://www.htcm.de" TargetMode="External"/><Relationship Id="rId10" Type="http://schemas.openxmlformats.org/officeDocument/2006/relationships/hyperlink" Target="https://www.noris.de/it-services/managed-services-application/souveraenes-servicenow/?mtm_campaign=ServiceNow_Souvereign_Partner_Cloud_Provider&amp;mtm_source=Presseinformatio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ervicenow.com/products/ai-control-tower.html?gclid=fcaec23574d5128a496ea8256c470cb7&amp;gclsrc=3p.ds&amp;msclkid=fcaec23574d5128a496ea8256c470cb7&amp;utm_source=bing&amp;utm_medium=cpc&amp;utm_campaign=BING_EMEA_ALL_EN_DEMANDGEN_PLFD_PRSP_Brand_EXA_PLAT-ServiceNow-AI-Go-Big&amp;utm_term=servicenow%20ai%20control%20tower&amp;utm_content=PAITW_PLAT_ServiceNow-AI_ServiceNow-AI-Control-Tower_Go-Big_EXA" TargetMode="External"/><Relationship Id="rId14" Type="http://schemas.openxmlformats.org/officeDocument/2006/relationships/hyperlink" Target="http://www.nori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389D4D-4AC3-4CA0-AE27-90451A607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1255</Words>
  <Characters>7912</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noris network AG</vt:lpstr>
    </vt:vector>
  </TitlesOfParts>
  <Company>noris network AG</Company>
  <LinksUpToDate>false</LinksUpToDate>
  <CharactersWithSpaces>9149</CharactersWithSpaces>
  <SharedDoc>false</SharedDoc>
  <HLinks>
    <vt:vector size="12" baseType="variant">
      <vt:variant>
        <vt:i4>7012397</vt:i4>
      </vt:variant>
      <vt:variant>
        <vt:i4>3</vt:i4>
      </vt:variant>
      <vt:variant>
        <vt:i4>0</vt:i4>
      </vt:variant>
      <vt:variant>
        <vt:i4>5</vt:i4>
      </vt:variant>
      <vt:variant>
        <vt:lpwstr>http://www.htcm.de/</vt:lpwstr>
      </vt:variant>
      <vt:variant>
        <vt:lpwstr/>
      </vt:variant>
      <vt:variant>
        <vt:i4>2687093</vt:i4>
      </vt:variant>
      <vt:variant>
        <vt:i4>0</vt:i4>
      </vt:variant>
      <vt:variant>
        <vt:i4>0</vt:i4>
      </vt:variant>
      <vt:variant>
        <vt:i4>5</vt:i4>
      </vt:variant>
      <vt:variant>
        <vt:lpwstr>http://www.htcm.de/kk/noris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noris network AG</dc:title>
  <dc:subject/>
  <dc:creator>Brigitte Basilio</dc:creator>
  <cp:keywords/>
  <cp:lastModifiedBy>Brigitte Basilio</cp:lastModifiedBy>
  <cp:revision>14</cp:revision>
  <cp:lastPrinted>2019-06-26T09:20:00Z</cp:lastPrinted>
  <dcterms:created xsi:type="dcterms:W3CDTF">2026-09-22T15:45:00Z</dcterms:created>
  <dcterms:modified xsi:type="dcterms:W3CDTF">2026-10-02T10:01:00Z</dcterms:modified>
</cp:coreProperties>
</file>