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F929B" w14:textId="769C38CA" w:rsidR="00F57F7D" w:rsidRDefault="009A2F8C" w:rsidP="00F57F7D">
      <w:pPr>
        <w:pStyle w:val="PITitel"/>
        <w:jc w:val="left"/>
      </w:pPr>
      <w:r w:rsidRPr="00A70E60">
        <w:t xml:space="preserve">FOR </w:t>
      </w:r>
      <w:r w:rsidRPr="00F57F7D">
        <w:rPr>
          <w:rFonts w:eastAsia="Times New Roman"/>
          <w:bCs/>
          <w:lang w:val="en-US"/>
        </w:rPr>
        <w:t>THE</w:t>
      </w:r>
      <w:r w:rsidRPr="00A70E60">
        <w:t xml:space="preserve"> MED</w:t>
      </w:r>
      <w:r w:rsidR="00F57F7D">
        <w:t>IA</w:t>
      </w:r>
    </w:p>
    <w:p w14:paraId="6D10A47A" w14:textId="3F251F05" w:rsidR="0049245C" w:rsidRPr="005967A5" w:rsidRDefault="00C52F7E" w:rsidP="003A7C55">
      <w:pPr>
        <w:pStyle w:val="PISubhead"/>
        <w:spacing w:after="240"/>
        <w:jc w:val="left"/>
        <w:rPr>
          <w:rFonts w:eastAsia="Times New Roman"/>
          <w:bCs/>
          <w:lang w:val="en-US"/>
        </w:rPr>
      </w:pPr>
      <w:r w:rsidRPr="00C52F7E">
        <w:rPr>
          <w:rFonts w:eastAsia="Times New Roman"/>
          <w:bCs/>
        </w:rPr>
        <w:t xml:space="preserve">ASMPT looks back on a successful </w:t>
      </w:r>
      <w:proofErr w:type="spellStart"/>
      <w:r w:rsidRPr="00C52F7E">
        <w:rPr>
          <w:rFonts w:eastAsia="Times New Roman"/>
          <w:bCs/>
        </w:rPr>
        <w:t>Productronica</w:t>
      </w:r>
      <w:proofErr w:type="spellEnd"/>
      <w:r w:rsidRPr="00C52F7E">
        <w:rPr>
          <w:rFonts w:eastAsia="Times New Roman"/>
          <w:bCs/>
        </w:rPr>
        <w:t xml:space="preserve"> India 2026</w:t>
      </w:r>
    </w:p>
    <w:p w14:paraId="077DC4CC" w14:textId="3D5C6150" w:rsidR="00CB50AC" w:rsidRPr="005967A5" w:rsidRDefault="00332F7B" w:rsidP="003A7C55">
      <w:pPr>
        <w:pStyle w:val="PIHead"/>
        <w:spacing w:after="240"/>
        <w:jc w:val="left"/>
        <w:rPr>
          <w:rFonts w:eastAsia="Times New Roman"/>
          <w:bCs/>
          <w:lang w:val="en-US"/>
        </w:rPr>
      </w:pPr>
      <w:r>
        <w:rPr>
          <w:rFonts w:eastAsia="Times New Roman"/>
          <w:bCs/>
        </w:rPr>
        <w:t>Strong</w:t>
      </w:r>
      <w:r w:rsidR="00C52F7E" w:rsidRPr="00C52F7E">
        <w:rPr>
          <w:rFonts w:eastAsia="Times New Roman"/>
          <w:bCs/>
        </w:rPr>
        <w:t xml:space="preserve"> India debut for SIPLACE</w:t>
      </w:r>
      <w:r w:rsidR="00C52F7E">
        <w:rPr>
          <w:rFonts w:eastAsia="Times New Roman"/>
          <w:bCs/>
        </w:rPr>
        <w:t> </w:t>
      </w:r>
      <w:r w:rsidR="00C52F7E" w:rsidRPr="00C52F7E">
        <w:rPr>
          <w:rFonts w:eastAsia="Times New Roman"/>
          <w:bCs/>
        </w:rPr>
        <w:t>V</w:t>
      </w:r>
    </w:p>
    <w:p w14:paraId="22D66D59" w14:textId="5CB628D4" w:rsidR="002A7EB3" w:rsidRDefault="00B704D8" w:rsidP="005D339A">
      <w:pPr>
        <w:pStyle w:val="PILead"/>
        <w:rPr>
          <w:rFonts w:cs="Arial"/>
        </w:rPr>
      </w:pPr>
      <w:r w:rsidRPr="005D339A">
        <w:rPr>
          <w:rStyle w:val="berschrift3Zchn"/>
          <w:rFonts w:ascii="Arial" w:hAnsi="Arial" w:cs="Arial"/>
          <w:b/>
          <w:bCs/>
        </w:rPr>
        <w:t>Singapore</w:t>
      </w:r>
      <w:r w:rsidR="00A973FF" w:rsidRPr="005D339A">
        <w:rPr>
          <w:rStyle w:val="berschrift3Zchn"/>
          <w:rFonts w:ascii="Arial" w:hAnsi="Arial" w:cs="Arial"/>
          <w:b/>
          <w:bCs/>
        </w:rPr>
        <w:t xml:space="preserve">, </w:t>
      </w:r>
      <w:r w:rsidR="002A7EB3">
        <w:rPr>
          <w:rStyle w:val="berschrift3Zchn"/>
          <w:rFonts w:ascii="Arial" w:hAnsi="Arial" w:cs="Arial"/>
          <w:b/>
          <w:bCs/>
        </w:rPr>
        <w:t>September</w:t>
      </w:r>
      <w:r w:rsidR="00212D63" w:rsidRPr="005D339A">
        <w:rPr>
          <w:rStyle w:val="berschrift3Zchn"/>
          <w:rFonts w:ascii="Arial" w:hAnsi="Arial" w:cs="Arial"/>
          <w:b/>
          <w:bCs/>
        </w:rPr>
        <w:t xml:space="preserve"> </w:t>
      </w:r>
      <w:r w:rsidR="00F46EFD">
        <w:rPr>
          <w:rStyle w:val="berschrift3Zchn"/>
          <w:rFonts w:ascii="Arial" w:hAnsi="Arial" w:cs="Arial"/>
          <w:b/>
          <w:bCs/>
        </w:rPr>
        <w:t>24</w:t>
      </w:r>
      <w:r w:rsidR="00F3665A" w:rsidRPr="005D339A">
        <w:rPr>
          <w:rStyle w:val="berschrift3Zchn"/>
          <w:rFonts w:ascii="Arial" w:hAnsi="Arial" w:cs="Arial"/>
          <w:b/>
          <w:bCs/>
        </w:rPr>
        <w:t>, 202</w:t>
      </w:r>
      <w:r w:rsidR="002C2454" w:rsidRPr="005D339A">
        <w:rPr>
          <w:rStyle w:val="berschrift3Zchn"/>
          <w:rFonts w:ascii="Arial" w:hAnsi="Arial" w:cs="Arial"/>
          <w:b/>
          <w:bCs/>
        </w:rPr>
        <w:t>6</w:t>
      </w:r>
      <w:r w:rsidR="00DF468F" w:rsidRPr="005D339A">
        <w:rPr>
          <w:rStyle w:val="berschrift3Zchn"/>
          <w:rFonts w:ascii="Arial" w:hAnsi="Arial" w:cs="Arial"/>
        </w:rPr>
        <w:t xml:space="preserve"> </w:t>
      </w:r>
      <w:r w:rsidR="00F3665A" w:rsidRPr="005D339A">
        <w:rPr>
          <w:rFonts w:cs="Arial"/>
        </w:rPr>
        <w:t xml:space="preserve">– </w:t>
      </w:r>
      <w:r w:rsidR="00C52F7E" w:rsidRPr="00C52F7E">
        <w:rPr>
          <w:rFonts w:cs="Arial"/>
          <w:bCs/>
        </w:rPr>
        <w:t xml:space="preserve">ASMPT SMT Solutions, the global market and technology leader in integrated hardware and software solutions for electronics manufacturing, received a strong response from visitors at </w:t>
      </w:r>
      <w:proofErr w:type="spellStart"/>
      <w:r w:rsidR="00C52F7E" w:rsidRPr="00C52F7E">
        <w:rPr>
          <w:rFonts w:cs="Arial"/>
          <w:bCs/>
        </w:rPr>
        <w:t>Productronica</w:t>
      </w:r>
      <w:proofErr w:type="spellEnd"/>
      <w:r w:rsidR="00C52F7E" w:rsidRPr="00C52F7E">
        <w:rPr>
          <w:rFonts w:cs="Arial"/>
          <w:bCs/>
        </w:rPr>
        <w:t xml:space="preserve"> India 2026 in Bengaluru. The ASMPT booth saw a steady stream of visitors throughout the three-day event. </w:t>
      </w:r>
      <w:proofErr w:type="gramStart"/>
      <w:r w:rsidR="00C52F7E" w:rsidRPr="00C52F7E">
        <w:rPr>
          <w:rFonts w:cs="Arial"/>
          <w:bCs/>
        </w:rPr>
        <w:t>Particular attention</w:t>
      </w:r>
      <w:proofErr w:type="gramEnd"/>
      <w:r w:rsidR="00C52F7E" w:rsidRPr="00C52F7E">
        <w:rPr>
          <w:rFonts w:cs="Arial"/>
          <w:bCs/>
        </w:rPr>
        <w:t xml:space="preserve"> focused on the India debut of the new SIPLACE</w:t>
      </w:r>
      <w:r w:rsidR="00C52F7E">
        <w:rPr>
          <w:rFonts w:cs="Arial"/>
          <w:bCs/>
        </w:rPr>
        <w:t> </w:t>
      </w:r>
      <w:r w:rsidR="00C52F7E" w:rsidRPr="00C52F7E">
        <w:rPr>
          <w:rFonts w:cs="Arial"/>
          <w:bCs/>
        </w:rPr>
        <w:t>V placement platform and the live demonstration of large BGA placement for AI server applications on the SIPLACE</w:t>
      </w:r>
      <w:r w:rsidR="00C52F7E">
        <w:rPr>
          <w:rFonts w:cs="Arial"/>
          <w:bCs/>
        </w:rPr>
        <w:t> </w:t>
      </w:r>
      <w:r w:rsidR="00C52F7E" w:rsidRPr="00C52F7E">
        <w:rPr>
          <w:rFonts w:cs="Arial"/>
          <w:bCs/>
        </w:rPr>
        <w:t>SX.</w:t>
      </w:r>
    </w:p>
    <w:p w14:paraId="58049E35" w14:textId="77777777" w:rsidR="001D3A15" w:rsidRDefault="001D3A15" w:rsidP="002A7EB3">
      <w:pPr>
        <w:pStyle w:val="PILead"/>
        <w:rPr>
          <w:b w:val="0"/>
          <w:bCs/>
        </w:rPr>
      </w:pPr>
      <w:r w:rsidRPr="001D3A15">
        <w:rPr>
          <w:b w:val="0"/>
          <w:bCs/>
        </w:rPr>
        <w:t>“The response over all three days was overwhelming. Our booth was continuously busy, and we had many valuable discussions with electronics manufacturers from different industries,” says Neeraj Bhardwaj, General Manager for India, Bangladesh &amp; Sri Lanka at ASMPT SMT Solutions India. “The solutions we presented covered a broad range of requirements in the Indian electronics market – from telecommunications and automotive to EMS. The machines on display gave visitors the opportunity to experience the technologies first-hand and discuss their specific production requirements with our experts.”</w:t>
      </w:r>
    </w:p>
    <w:p w14:paraId="60032718" w14:textId="18A6F4A8" w:rsidR="002A7EB3" w:rsidRPr="002A7EB3" w:rsidRDefault="002A7EB3" w:rsidP="002A7EB3">
      <w:pPr>
        <w:pStyle w:val="PILead"/>
        <w:rPr>
          <w:lang w:val="en-US"/>
        </w:rPr>
      </w:pPr>
      <w:r w:rsidRPr="002A7EB3">
        <w:rPr>
          <w:bCs/>
          <w:lang w:val="en-US"/>
        </w:rPr>
        <w:t>Strong interest in the new SIPLACE</w:t>
      </w:r>
      <w:r>
        <w:rPr>
          <w:bCs/>
          <w:lang w:val="en-US"/>
        </w:rPr>
        <w:t> </w:t>
      </w:r>
      <w:r w:rsidRPr="002A7EB3">
        <w:rPr>
          <w:bCs/>
          <w:lang w:val="en-US"/>
        </w:rPr>
        <w:t>V</w:t>
      </w:r>
    </w:p>
    <w:p w14:paraId="33A7C1F4" w14:textId="33FD8BE5" w:rsidR="002A7EB3" w:rsidRPr="002A7EB3" w:rsidRDefault="00C52F7E" w:rsidP="002A7EB3">
      <w:pPr>
        <w:pStyle w:val="PILead"/>
        <w:rPr>
          <w:b w:val="0"/>
          <w:bCs/>
          <w:lang w:val="en-US"/>
        </w:rPr>
      </w:pPr>
      <w:r w:rsidRPr="00C52F7E">
        <w:rPr>
          <w:b w:val="0"/>
          <w:bCs/>
        </w:rPr>
        <w:t>Visitors were particularly interested in the performance improvements offered by the new SIPLACE</w:t>
      </w:r>
      <w:r>
        <w:rPr>
          <w:b w:val="0"/>
          <w:bCs/>
        </w:rPr>
        <w:t> </w:t>
      </w:r>
      <w:r w:rsidRPr="00C52F7E">
        <w:rPr>
          <w:b w:val="0"/>
          <w:bCs/>
        </w:rPr>
        <w:t>V platform and how it compares with existing placement solutions. Designed from the ground up, the SIPLACE</w:t>
      </w:r>
      <w:r>
        <w:rPr>
          <w:b w:val="0"/>
          <w:bCs/>
        </w:rPr>
        <w:t> </w:t>
      </w:r>
      <w:r w:rsidRPr="00C52F7E">
        <w:rPr>
          <w:b w:val="0"/>
          <w:bCs/>
        </w:rPr>
        <w:t>V combines significantly higher real performance with flexibility and high process quality. Its new machine architecture, featuring a highly rigid frame, efficient linear drives and high-resolution measurement systems, enables higher acceleration and shorter non-productive movements. Under real production conditions, the platform achieves performance gains of up to 30 percent in key electronics manufacturing sectors. Its high-speed placement head processes up to 52,500 components per hour with a placement accuracy of 25</w:t>
      </w:r>
      <w:r w:rsidR="00BE3219">
        <w:rPr>
          <w:b w:val="0"/>
          <w:bCs/>
        </w:rPr>
        <w:t> </w:t>
      </w:r>
      <w:r w:rsidRPr="00C52F7E">
        <w:rPr>
          <w:b w:val="0"/>
          <w:bCs/>
        </w:rPr>
        <w:t>µm</w:t>
      </w:r>
      <w:r w:rsidR="00BE3219">
        <w:rPr>
          <w:b w:val="0"/>
          <w:bCs/>
        </w:rPr>
        <w:t> </w:t>
      </w:r>
      <w:r w:rsidRPr="00C52F7E">
        <w:rPr>
          <w:b w:val="0"/>
          <w:bCs/>
        </w:rPr>
        <w:t>@</w:t>
      </w:r>
      <w:r w:rsidR="00BE3219">
        <w:rPr>
          <w:b w:val="0"/>
          <w:bCs/>
        </w:rPr>
        <w:t> </w:t>
      </w:r>
      <w:r w:rsidRPr="00C52F7E">
        <w:rPr>
          <w:b w:val="0"/>
          <w:bCs/>
        </w:rPr>
        <w:t xml:space="preserve">3σ. The platform also covers a broad spectrum of </w:t>
      </w:r>
      <w:r w:rsidRPr="00C52F7E">
        <w:rPr>
          <w:b w:val="0"/>
          <w:bCs/>
        </w:rPr>
        <w:lastRenderedPageBreak/>
        <w:t>components, from ultra-small 016008M components to large-format and challenging ones.</w:t>
      </w:r>
    </w:p>
    <w:p w14:paraId="0A9E6260" w14:textId="3797F99D" w:rsidR="002A7EB3" w:rsidRPr="002A7EB3" w:rsidRDefault="002A7EB3" w:rsidP="002A7EB3">
      <w:pPr>
        <w:pStyle w:val="PILead"/>
        <w:rPr>
          <w:lang w:val="en-US"/>
        </w:rPr>
      </w:pPr>
      <w:r w:rsidRPr="002A7EB3">
        <w:rPr>
          <w:bCs/>
          <w:lang w:val="en-US"/>
        </w:rPr>
        <w:t>Large BGA placement attracts attention</w:t>
      </w:r>
    </w:p>
    <w:p w14:paraId="767C369B" w14:textId="42C286AD" w:rsidR="001D3A15" w:rsidRPr="001D3A15" w:rsidRDefault="001D3A15" w:rsidP="001D3A15">
      <w:pPr>
        <w:pStyle w:val="PILead"/>
        <w:rPr>
          <w:b w:val="0"/>
          <w:bCs/>
          <w:lang w:val="en-US"/>
        </w:rPr>
      </w:pPr>
      <w:r w:rsidRPr="001D3A15">
        <w:rPr>
          <w:b w:val="0"/>
          <w:bCs/>
          <w:lang w:val="en-US"/>
        </w:rPr>
        <w:t>Another focus at the booth was the production of AI server boards and</w:t>
      </w:r>
      <w:proofErr w:type="gramStart"/>
      <w:r w:rsidRPr="001D3A15">
        <w:rPr>
          <w:b w:val="0"/>
          <w:bCs/>
          <w:lang w:val="en-US"/>
        </w:rPr>
        <w:t>, in particular, the</w:t>
      </w:r>
      <w:proofErr w:type="gramEnd"/>
      <w:r w:rsidRPr="001D3A15">
        <w:rPr>
          <w:b w:val="0"/>
          <w:bCs/>
          <w:lang w:val="en-US"/>
        </w:rPr>
        <w:t xml:space="preserve"> handling and placement of increasingly large and heavy processor BGAs, demonstrated live on the SIPLACE</w:t>
      </w:r>
      <w:r w:rsidR="00BE3219">
        <w:rPr>
          <w:b w:val="0"/>
          <w:bCs/>
          <w:lang w:val="en-US"/>
        </w:rPr>
        <w:t> </w:t>
      </w:r>
      <w:r w:rsidRPr="001D3A15">
        <w:rPr>
          <w:b w:val="0"/>
          <w:bCs/>
          <w:lang w:val="en-US"/>
        </w:rPr>
        <w:t>SX placement platform. Such modules can measure up to 150</w:t>
      </w:r>
      <w:r w:rsidR="00BE3219">
        <w:rPr>
          <w:b w:val="0"/>
          <w:bCs/>
          <w:lang w:val="en-US"/>
        </w:rPr>
        <w:t> </w:t>
      </w:r>
      <w:r w:rsidRPr="001D3A15">
        <w:rPr>
          <w:b w:val="0"/>
          <w:bCs/>
          <w:lang w:val="en-US"/>
        </w:rPr>
        <w:t>×</w:t>
      </w:r>
      <w:r w:rsidR="00BE3219">
        <w:rPr>
          <w:b w:val="0"/>
          <w:bCs/>
          <w:lang w:val="en-US"/>
        </w:rPr>
        <w:t> </w:t>
      </w:r>
      <w:r w:rsidRPr="001D3A15">
        <w:rPr>
          <w:b w:val="0"/>
          <w:bCs/>
          <w:lang w:val="en-US"/>
        </w:rPr>
        <w:t>150</w:t>
      </w:r>
      <w:r w:rsidR="00BE3219">
        <w:rPr>
          <w:b w:val="0"/>
          <w:bCs/>
          <w:lang w:val="en-US"/>
        </w:rPr>
        <w:t> </w:t>
      </w:r>
      <w:r w:rsidRPr="001D3A15">
        <w:rPr>
          <w:b w:val="0"/>
          <w:bCs/>
          <w:lang w:val="en-US"/>
        </w:rPr>
        <w:t>millimeters and weigh more than 500</w:t>
      </w:r>
      <w:r w:rsidR="00BE3219">
        <w:rPr>
          <w:b w:val="0"/>
          <w:bCs/>
          <w:lang w:val="en-US"/>
        </w:rPr>
        <w:t> </w:t>
      </w:r>
      <w:r w:rsidRPr="001D3A15">
        <w:rPr>
          <w:b w:val="0"/>
          <w:bCs/>
          <w:lang w:val="en-US"/>
        </w:rPr>
        <w:t>grams.</w:t>
      </w:r>
    </w:p>
    <w:p w14:paraId="1647DD76" w14:textId="06042FD9" w:rsidR="001D3A15" w:rsidRPr="001D3A15" w:rsidRDefault="00BE3219" w:rsidP="001D3A15">
      <w:pPr>
        <w:pStyle w:val="PILead"/>
        <w:rPr>
          <w:b w:val="0"/>
          <w:bCs/>
          <w:lang w:val="en-US"/>
        </w:rPr>
      </w:pPr>
      <w:r w:rsidRPr="00BE3219">
        <w:rPr>
          <w:b w:val="0"/>
          <w:bCs/>
        </w:rPr>
        <w:t>For these demanding applications, the SIPLACE</w:t>
      </w:r>
      <w:r>
        <w:rPr>
          <w:b w:val="0"/>
          <w:bCs/>
        </w:rPr>
        <w:t> </w:t>
      </w:r>
      <w:r w:rsidRPr="00BE3219">
        <w:rPr>
          <w:b w:val="0"/>
          <w:bCs/>
        </w:rPr>
        <w:t>SX can be equipped with the placement head TWIN</w:t>
      </w:r>
      <w:r>
        <w:rPr>
          <w:b w:val="0"/>
          <w:bCs/>
        </w:rPr>
        <w:t> </w:t>
      </w:r>
      <w:r w:rsidRPr="00BE3219">
        <w:rPr>
          <w:b w:val="0"/>
          <w:bCs/>
        </w:rPr>
        <w:t>VHF for large and heavy processor BGAs. Component-specific nozzles and consideration of the individual BGA’s mass inertia during program generation help ensure reliable handling and placement even of heavy components. Its Heavy-Duty Conveyor handles boards weighing up to ten kilograms, while SIPLACE Smart Pin Support automatically positions and continuously monitors support pins to prevent warpage of large boards. The DEK TQ printer complemented the presentation with high-precision solder paste printing.</w:t>
      </w:r>
    </w:p>
    <w:p w14:paraId="2129E142" w14:textId="77777777" w:rsidR="002A7EB3" w:rsidRPr="002A7EB3" w:rsidRDefault="002A7EB3" w:rsidP="002A7EB3">
      <w:pPr>
        <w:pStyle w:val="PILead"/>
        <w:rPr>
          <w:lang w:val="en-US"/>
        </w:rPr>
      </w:pPr>
      <w:r w:rsidRPr="002A7EB3">
        <w:rPr>
          <w:bCs/>
          <w:lang w:val="en-US"/>
        </w:rPr>
        <w:t>Solutions for a diverse electronics market</w:t>
      </w:r>
    </w:p>
    <w:p w14:paraId="5EB368D5" w14:textId="04BD9A00" w:rsidR="002A7EB3" w:rsidRPr="00BE3219" w:rsidRDefault="00BE3219" w:rsidP="002A7EB3">
      <w:pPr>
        <w:pStyle w:val="PILead"/>
        <w:rPr>
          <w:b w:val="0"/>
          <w:bCs/>
          <w:lang w:val="en-US"/>
        </w:rPr>
      </w:pPr>
      <w:r w:rsidRPr="00BE3219">
        <w:rPr>
          <w:b w:val="0"/>
          <w:bCs/>
          <w:lang w:val="en-US"/>
        </w:rPr>
        <w:t xml:space="preserve">The hardware demonstrations were complemented by the WORKS software suite for all workflows along the SMT line, as well as by ASMPT Factory Solutions for the </w:t>
      </w:r>
      <w:r>
        <w:rPr>
          <w:b w:val="0"/>
          <w:bCs/>
          <w:lang w:val="en-US"/>
        </w:rPr>
        <w:t>holistic</w:t>
      </w:r>
      <w:r w:rsidRPr="00BE3219">
        <w:rPr>
          <w:b w:val="0"/>
          <w:bCs/>
          <w:lang w:val="en-US"/>
        </w:rPr>
        <w:t xml:space="preserve"> optimization of </w:t>
      </w:r>
      <w:r>
        <w:rPr>
          <w:b w:val="0"/>
          <w:bCs/>
          <w:lang w:val="en-US"/>
        </w:rPr>
        <w:t xml:space="preserve">the </w:t>
      </w:r>
      <w:r w:rsidRPr="00BE3219">
        <w:rPr>
          <w:b w:val="0"/>
          <w:bCs/>
          <w:lang w:val="en-US"/>
        </w:rPr>
        <w:t>SMT production. Visitors were able to see for themselves how production data can be used to increase transparency and identify opportunities for optimization throughout the intelligent factory.</w:t>
      </w:r>
    </w:p>
    <w:p w14:paraId="3F1EE482" w14:textId="54A04FF9" w:rsidR="00E92B02" w:rsidRPr="001B7B69" w:rsidRDefault="00E92B02" w:rsidP="001B7B69">
      <w:pPr>
        <w:rPr>
          <w:rFonts w:ascii="Arial" w:hAnsi="Arial"/>
        </w:rPr>
      </w:pPr>
    </w:p>
    <w:p w14:paraId="6A99A93B" w14:textId="77777777" w:rsidR="00AD02E0" w:rsidRPr="002553BB" w:rsidRDefault="00AD02E0" w:rsidP="00AD02E0">
      <w:pPr>
        <w:pStyle w:val="PITextkrper"/>
        <w:pBdr>
          <w:bottom w:val="single" w:sz="4" w:space="1" w:color="auto"/>
        </w:pBdr>
        <w:rPr>
          <w:rFonts w:cs="Times New Roman"/>
          <w:szCs w:val="24"/>
          <w:lang w:val="en-GB"/>
        </w:rPr>
      </w:pPr>
    </w:p>
    <w:p w14:paraId="74137665" w14:textId="77777777" w:rsidR="005E1F03" w:rsidRDefault="005E1F03" w:rsidP="00AD02E0">
      <w:pPr>
        <w:pStyle w:val="PITextkrper"/>
        <w:rPr>
          <w:b/>
          <w:sz w:val="18"/>
          <w:szCs w:val="18"/>
          <w:lang w:val="en-US"/>
        </w:rPr>
      </w:pPr>
    </w:p>
    <w:p w14:paraId="66F3DE3A" w14:textId="3443275C" w:rsidR="00AD02E0" w:rsidRPr="00A71D9A" w:rsidRDefault="00BE3219" w:rsidP="00AD02E0">
      <w:pPr>
        <w:pStyle w:val="PITextkrper"/>
        <w:rPr>
          <w:b/>
          <w:bCs w:val="0"/>
          <w:sz w:val="18"/>
          <w:szCs w:val="18"/>
          <w:lang w:val="en-US"/>
        </w:rPr>
      </w:pPr>
      <w:r>
        <w:rPr>
          <w:b/>
          <w:sz w:val="18"/>
          <w:szCs w:val="18"/>
          <w:lang w:val="en-US"/>
        </w:rPr>
        <w:br w:type="column"/>
      </w:r>
      <w:r w:rsidR="00AD02E0" w:rsidRPr="00A71D9A">
        <w:rPr>
          <w:b/>
          <w:sz w:val="18"/>
          <w:szCs w:val="18"/>
          <w:lang w:val="en-US"/>
        </w:rPr>
        <w:lastRenderedPageBreak/>
        <w:t>Illustrations for downloading</w:t>
      </w:r>
    </w:p>
    <w:p w14:paraId="34A14943" w14:textId="459533E9" w:rsidR="00AD02E0" w:rsidRPr="000B2BD2" w:rsidRDefault="00AD02E0" w:rsidP="00AD02E0">
      <w:pPr>
        <w:pStyle w:val="PIAbspann"/>
        <w:jc w:val="left"/>
        <w:rPr>
          <w:rStyle w:val="Hyperlink"/>
          <w:rFonts w:cs="Arial"/>
          <w:color w:val="auto"/>
          <w:u w:val="none"/>
        </w:rPr>
      </w:pPr>
      <w:r w:rsidRPr="006229A2">
        <w:rPr>
          <w:rFonts w:cs="Times New Roman"/>
          <w:szCs w:val="24"/>
          <w:lang w:val="en-US"/>
        </w:rPr>
        <w:t xml:space="preserve">The following images are available for download in printable format at: </w:t>
      </w:r>
      <w:r w:rsidRPr="006229A2">
        <w:rPr>
          <w:rFonts w:cs="Times New Roman"/>
          <w:szCs w:val="24"/>
          <w:lang w:val="en-US"/>
        </w:rPr>
        <w:br/>
      </w:r>
      <w:hyperlink r:id="rId8" w:history="1">
        <w:r w:rsidR="000B2BD2" w:rsidRPr="000B2BD2">
          <w:rPr>
            <w:rStyle w:val="Hyperlink"/>
            <w:rFonts w:cs="Arial"/>
            <w:lang w:val="en-US"/>
          </w:rPr>
          <w:t>https://kk.htcm.de/press-releases/asmpt/</w:t>
        </w:r>
      </w:hyperlink>
    </w:p>
    <w:p w14:paraId="3B6A39E3" w14:textId="221158AF" w:rsidR="00573676" w:rsidRDefault="00573676" w:rsidP="00AD02E0">
      <w:pPr>
        <w:pStyle w:val="PIAbspann"/>
        <w:jc w:val="left"/>
        <w:rPr>
          <w:rFonts w:cs="Times New Roman"/>
          <w:szCs w:val="24"/>
          <w:lang w:val="en-US"/>
        </w:rPr>
      </w:pPr>
    </w:p>
    <w:tbl>
      <w:tblPr>
        <w:tblW w:w="68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402"/>
      </w:tblGrid>
      <w:tr w:rsidR="005967A5" w:rsidRPr="00796AF8" w14:paraId="6DC3B39D" w14:textId="77777777" w:rsidTr="00F46EFD">
        <w:tc>
          <w:tcPr>
            <w:tcW w:w="3402" w:type="dxa"/>
            <w:tcBorders>
              <w:top w:val="single" w:sz="4" w:space="0" w:color="auto"/>
              <w:left w:val="single" w:sz="4" w:space="0" w:color="auto"/>
              <w:bottom w:val="single" w:sz="4" w:space="0" w:color="auto"/>
              <w:right w:val="single" w:sz="4" w:space="0" w:color="auto"/>
            </w:tcBorders>
          </w:tcPr>
          <w:p w14:paraId="0DE97FFE" w14:textId="6DF40026" w:rsidR="005967A5" w:rsidRPr="00A837F8" w:rsidRDefault="000B012B" w:rsidP="00A837F8">
            <w:pPr>
              <w:spacing w:line="240" w:lineRule="auto"/>
              <w:rPr>
                <w:noProof/>
                <w:lang w:val="en-US"/>
              </w:rPr>
            </w:pPr>
            <w:bookmarkStart w:id="0" w:name="_Hlk110242112"/>
            <w:bookmarkStart w:id="1" w:name="_Hlk111106265"/>
            <w:r>
              <w:rPr>
                <w:rFonts w:ascii="Arial" w:hAnsi="Arial"/>
                <w:b/>
                <w:noProof/>
                <w:snapToGrid w:val="0"/>
                <w:sz w:val="18"/>
                <w:lang w:val="en-US" w:eastAsia="ko-KR"/>
              </w:rPr>
              <w:drawing>
                <wp:inline distT="0" distB="0" distL="0" distR="0" wp14:anchorId="3954C759" wp14:editId="640F9B79">
                  <wp:extent cx="2019300" cy="1362075"/>
                  <wp:effectExtent l="0" t="0" r="0" b="9525"/>
                  <wp:docPr id="94535883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19300" cy="1362075"/>
                          </a:xfrm>
                          <a:prstGeom prst="rect">
                            <a:avLst/>
                          </a:prstGeom>
                          <a:noFill/>
                          <a:ln>
                            <a:noFill/>
                          </a:ln>
                        </pic:spPr>
                      </pic:pic>
                    </a:graphicData>
                  </a:graphic>
                </wp:inline>
              </w:drawing>
            </w:r>
          </w:p>
        </w:tc>
        <w:tc>
          <w:tcPr>
            <w:tcW w:w="3402" w:type="dxa"/>
            <w:tcBorders>
              <w:top w:val="single" w:sz="4" w:space="0" w:color="auto"/>
              <w:left w:val="single" w:sz="4" w:space="0" w:color="auto"/>
              <w:bottom w:val="single" w:sz="4" w:space="0" w:color="auto"/>
              <w:right w:val="single" w:sz="4" w:space="0" w:color="auto"/>
            </w:tcBorders>
          </w:tcPr>
          <w:p w14:paraId="28089EE0" w14:textId="79F8DD65" w:rsidR="005967A5" w:rsidRDefault="000B012B" w:rsidP="00F46EFD">
            <w:pPr>
              <w:spacing w:line="240" w:lineRule="auto"/>
              <w:rPr>
                <w:noProof/>
              </w:rPr>
            </w:pPr>
            <w:r>
              <w:rPr>
                <w:noProof/>
              </w:rPr>
              <w:drawing>
                <wp:inline distT="0" distB="0" distL="0" distR="0" wp14:anchorId="5538996A" wp14:editId="1D8CF2AB">
                  <wp:extent cx="2032103" cy="1354317"/>
                  <wp:effectExtent l="0" t="0" r="6350" b="0"/>
                  <wp:docPr id="203417804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178046" name="Grafik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032103" cy="1354317"/>
                          </a:xfrm>
                          <a:prstGeom prst="rect">
                            <a:avLst/>
                          </a:prstGeom>
                          <a:noFill/>
                          <a:ln>
                            <a:noFill/>
                          </a:ln>
                        </pic:spPr>
                      </pic:pic>
                    </a:graphicData>
                  </a:graphic>
                </wp:inline>
              </w:drawing>
            </w:r>
          </w:p>
        </w:tc>
      </w:tr>
      <w:tr w:rsidR="0065342C" w:rsidRPr="00796AF8" w14:paraId="277C51AB" w14:textId="77777777" w:rsidTr="00F46EFD">
        <w:tc>
          <w:tcPr>
            <w:tcW w:w="3402" w:type="dxa"/>
            <w:tcBorders>
              <w:top w:val="single" w:sz="4" w:space="0" w:color="auto"/>
              <w:left w:val="single" w:sz="4" w:space="0" w:color="auto"/>
              <w:bottom w:val="single" w:sz="4" w:space="0" w:color="auto"/>
              <w:right w:val="single" w:sz="4" w:space="0" w:color="auto"/>
            </w:tcBorders>
          </w:tcPr>
          <w:p w14:paraId="36FAE0FD" w14:textId="77777777" w:rsidR="0065342C" w:rsidRPr="00CD0355" w:rsidRDefault="0065342C" w:rsidP="0065342C">
            <w:pPr>
              <w:spacing w:after="0" w:line="240" w:lineRule="auto"/>
              <w:jc w:val="left"/>
              <w:rPr>
                <w:rFonts w:ascii="Arial" w:hAnsi="Arial"/>
                <w:b/>
                <w:snapToGrid w:val="0"/>
                <w:sz w:val="18"/>
                <w:lang w:val="en-US" w:eastAsia="ko-KR"/>
              </w:rPr>
            </w:pPr>
          </w:p>
          <w:p w14:paraId="4A5EBB6D" w14:textId="55388EED" w:rsidR="0065342C" w:rsidRPr="0065342C" w:rsidRDefault="00840A7C" w:rsidP="0065342C">
            <w:pPr>
              <w:spacing w:after="0" w:line="240" w:lineRule="auto"/>
              <w:jc w:val="left"/>
              <w:rPr>
                <w:rFonts w:ascii="Arial" w:hAnsi="Arial"/>
                <w:b/>
                <w:snapToGrid w:val="0"/>
                <w:sz w:val="18"/>
                <w:lang w:val="en-US" w:eastAsia="ko-KR"/>
              </w:rPr>
            </w:pPr>
            <w:r w:rsidRPr="00840A7C">
              <w:rPr>
                <w:rFonts w:ascii="Arial" w:hAnsi="Arial"/>
                <w:b/>
                <w:snapToGrid w:val="0"/>
                <w:sz w:val="18"/>
              </w:rPr>
              <w:t xml:space="preserve">The ASMPT booth attracted a steady stream of visitors throughout all three days of </w:t>
            </w:r>
            <w:proofErr w:type="spellStart"/>
            <w:r w:rsidRPr="00840A7C">
              <w:rPr>
                <w:rFonts w:ascii="Arial" w:hAnsi="Arial"/>
                <w:b/>
                <w:snapToGrid w:val="0"/>
                <w:sz w:val="18"/>
              </w:rPr>
              <w:t>Productronica</w:t>
            </w:r>
            <w:proofErr w:type="spellEnd"/>
            <w:r w:rsidRPr="00840A7C">
              <w:rPr>
                <w:rFonts w:ascii="Arial" w:hAnsi="Arial"/>
                <w:b/>
                <w:snapToGrid w:val="0"/>
                <w:sz w:val="18"/>
              </w:rPr>
              <w:t xml:space="preserve"> India 2026, including representatives from major electronics manufacturers and EMS companies across a broad range of industries.</w:t>
            </w:r>
            <w:r w:rsidR="0065342C" w:rsidRPr="00E4563A">
              <w:rPr>
                <w:rFonts w:ascii="Arial" w:hAnsi="Arial"/>
                <w:b/>
                <w:snapToGrid w:val="0"/>
                <w:sz w:val="18"/>
                <w:lang w:val="en-US" w:eastAsia="ko-KR"/>
              </w:rPr>
              <w:br/>
            </w:r>
          </w:p>
          <w:p w14:paraId="21F68DD0" w14:textId="77777777" w:rsidR="0065342C" w:rsidRDefault="0065342C" w:rsidP="0065342C">
            <w:pPr>
              <w:spacing w:after="0" w:line="240" w:lineRule="auto"/>
              <w:jc w:val="left"/>
              <w:rPr>
                <w:rFonts w:ascii="Arial" w:hAnsi="Arial"/>
                <w:snapToGrid w:val="0"/>
                <w:sz w:val="16"/>
                <w:szCs w:val="16"/>
                <w:lang w:eastAsia="ko-KR"/>
              </w:rPr>
            </w:pPr>
            <w:r>
              <w:rPr>
                <w:rFonts w:ascii="Arial" w:hAnsi="Arial"/>
                <w:snapToGrid w:val="0"/>
                <w:sz w:val="16"/>
                <w:szCs w:val="16"/>
                <w:lang w:eastAsia="ko-KR"/>
              </w:rPr>
              <w:t>Source</w:t>
            </w:r>
            <w:r w:rsidRPr="00852645">
              <w:rPr>
                <w:rFonts w:ascii="Arial" w:hAnsi="Arial"/>
                <w:snapToGrid w:val="0"/>
                <w:sz w:val="16"/>
                <w:szCs w:val="16"/>
                <w:lang w:eastAsia="ko-KR"/>
              </w:rPr>
              <w:t xml:space="preserve">: </w:t>
            </w:r>
            <w:r>
              <w:rPr>
                <w:rFonts w:ascii="Arial" w:hAnsi="Arial"/>
                <w:snapToGrid w:val="0"/>
                <w:sz w:val="16"/>
                <w:szCs w:val="16"/>
                <w:lang w:eastAsia="ko-KR"/>
              </w:rPr>
              <w:t>ASMPT</w:t>
            </w:r>
          </w:p>
          <w:p w14:paraId="24D958BD" w14:textId="2F4916A5" w:rsidR="0065342C" w:rsidRPr="00E4563A" w:rsidRDefault="0065342C" w:rsidP="0065342C">
            <w:pPr>
              <w:spacing w:after="0" w:line="240" w:lineRule="auto"/>
              <w:jc w:val="left"/>
              <w:rPr>
                <w:rFonts w:ascii="Arial" w:hAnsi="Arial"/>
                <w:snapToGrid w:val="0"/>
                <w:sz w:val="16"/>
                <w:szCs w:val="16"/>
                <w:lang w:eastAsia="ko-KR"/>
              </w:rPr>
            </w:pPr>
          </w:p>
        </w:tc>
        <w:tc>
          <w:tcPr>
            <w:tcW w:w="3402" w:type="dxa"/>
            <w:tcBorders>
              <w:top w:val="single" w:sz="4" w:space="0" w:color="auto"/>
              <w:left w:val="single" w:sz="4" w:space="0" w:color="auto"/>
              <w:bottom w:val="single" w:sz="4" w:space="0" w:color="auto"/>
              <w:right w:val="single" w:sz="4" w:space="0" w:color="auto"/>
            </w:tcBorders>
          </w:tcPr>
          <w:p w14:paraId="4C03B6D4" w14:textId="77777777" w:rsidR="0065342C" w:rsidRPr="00CD0355" w:rsidRDefault="0065342C" w:rsidP="0065342C">
            <w:pPr>
              <w:spacing w:after="0" w:line="240" w:lineRule="auto"/>
              <w:jc w:val="left"/>
              <w:rPr>
                <w:rFonts w:ascii="Arial" w:hAnsi="Arial"/>
                <w:b/>
                <w:snapToGrid w:val="0"/>
                <w:sz w:val="18"/>
                <w:lang w:val="en-US" w:eastAsia="ko-KR"/>
              </w:rPr>
            </w:pPr>
          </w:p>
          <w:p w14:paraId="6D13D793" w14:textId="3F90F8F7" w:rsidR="00F46EFD" w:rsidRPr="00F46EFD" w:rsidRDefault="00840A7C" w:rsidP="00F46EFD">
            <w:pPr>
              <w:spacing w:after="0" w:line="240" w:lineRule="auto"/>
              <w:jc w:val="left"/>
              <w:rPr>
                <w:rFonts w:ascii="Arial" w:hAnsi="Arial"/>
                <w:b/>
                <w:snapToGrid w:val="0"/>
                <w:sz w:val="18"/>
                <w:lang w:val="en-US" w:eastAsia="ko-KR"/>
              </w:rPr>
            </w:pPr>
            <w:r w:rsidRPr="00840A7C">
              <w:rPr>
                <w:rFonts w:ascii="Arial" w:hAnsi="Arial"/>
                <w:b/>
                <w:snapToGrid w:val="0"/>
                <w:sz w:val="18"/>
                <w:lang w:eastAsia="ko-KR"/>
              </w:rPr>
              <w:t xml:space="preserve">Official unveiling: The ASMPT team presents the SIPLACE V to customers, partners and industry representatives in South Asia on the opening day of </w:t>
            </w:r>
            <w:proofErr w:type="spellStart"/>
            <w:r w:rsidRPr="00840A7C">
              <w:rPr>
                <w:rFonts w:ascii="Arial" w:hAnsi="Arial"/>
                <w:b/>
                <w:snapToGrid w:val="0"/>
                <w:sz w:val="18"/>
                <w:lang w:eastAsia="ko-KR"/>
              </w:rPr>
              <w:t>Productronica</w:t>
            </w:r>
            <w:proofErr w:type="spellEnd"/>
            <w:r w:rsidRPr="00840A7C">
              <w:rPr>
                <w:rFonts w:ascii="Arial" w:hAnsi="Arial"/>
                <w:b/>
                <w:snapToGrid w:val="0"/>
                <w:sz w:val="18"/>
                <w:lang w:eastAsia="ko-KR"/>
              </w:rPr>
              <w:t xml:space="preserve"> India 2026.</w:t>
            </w:r>
          </w:p>
          <w:p w14:paraId="4589B344" w14:textId="4F17C805" w:rsidR="0065342C" w:rsidRPr="0065342C" w:rsidRDefault="0065342C" w:rsidP="0065342C">
            <w:pPr>
              <w:spacing w:after="0" w:line="240" w:lineRule="auto"/>
              <w:jc w:val="left"/>
              <w:rPr>
                <w:rFonts w:ascii="Arial" w:hAnsi="Arial"/>
                <w:b/>
                <w:snapToGrid w:val="0"/>
                <w:sz w:val="18"/>
                <w:lang w:val="en-US" w:eastAsia="ko-KR"/>
              </w:rPr>
            </w:pPr>
          </w:p>
          <w:p w14:paraId="4EAEFFC9" w14:textId="77777777" w:rsidR="0065342C" w:rsidRDefault="0065342C" w:rsidP="0065342C">
            <w:pPr>
              <w:spacing w:after="0" w:line="240" w:lineRule="auto"/>
              <w:jc w:val="left"/>
              <w:rPr>
                <w:rFonts w:ascii="Arial" w:hAnsi="Arial"/>
                <w:snapToGrid w:val="0"/>
                <w:sz w:val="16"/>
                <w:szCs w:val="16"/>
                <w:lang w:eastAsia="ko-KR"/>
              </w:rPr>
            </w:pPr>
            <w:r>
              <w:rPr>
                <w:rFonts w:ascii="Arial" w:hAnsi="Arial"/>
                <w:snapToGrid w:val="0"/>
                <w:sz w:val="16"/>
                <w:szCs w:val="16"/>
                <w:lang w:eastAsia="ko-KR"/>
              </w:rPr>
              <w:t>Source</w:t>
            </w:r>
            <w:r w:rsidRPr="00852645">
              <w:rPr>
                <w:rFonts w:ascii="Arial" w:hAnsi="Arial"/>
                <w:snapToGrid w:val="0"/>
                <w:sz w:val="16"/>
                <w:szCs w:val="16"/>
                <w:lang w:eastAsia="ko-KR"/>
              </w:rPr>
              <w:t xml:space="preserve">: </w:t>
            </w:r>
            <w:r>
              <w:rPr>
                <w:rFonts w:ascii="Arial" w:hAnsi="Arial"/>
                <w:snapToGrid w:val="0"/>
                <w:sz w:val="16"/>
                <w:szCs w:val="16"/>
                <w:lang w:eastAsia="ko-KR"/>
              </w:rPr>
              <w:t>ASMPT</w:t>
            </w:r>
          </w:p>
          <w:p w14:paraId="7794EE06" w14:textId="1E480565" w:rsidR="0065342C" w:rsidRPr="005967A5" w:rsidRDefault="0065342C" w:rsidP="0065342C">
            <w:pPr>
              <w:spacing w:after="0" w:line="240" w:lineRule="auto"/>
              <w:rPr>
                <w:rFonts w:ascii="Arial" w:hAnsi="Arial"/>
                <w:snapToGrid w:val="0"/>
                <w:sz w:val="16"/>
                <w:szCs w:val="16"/>
                <w:lang w:val="en-US" w:eastAsia="ko-KR"/>
              </w:rPr>
            </w:pPr>
          </w:p>
        </w:tc>
      </w:tr>
      <w:tr w:rsidR="00F46EFD" w:rsidRPr="00796AF8" w14:paraId="6EF9CF7F" w14:textId="77777777" w:rsidTr="00F46EFD">
        <w:tc>
          <w:tcPr>
            <w:tcW w:w="3402" w:type="dxa"/>
            <w:tcBorders>
              <w:top w:val="single" w:sz="4" w:space="0" w:color="auto"/>
              <w:left w:val="single" w:sz="4" w:space="0" w:color="auto"/>
              <w:bottom w:val="single" w:sz="4" w:space="0" w:color="auto"/>
              <w:right w:val="single" w:sz="4" w:space="0" w:color="auto"/>
            </w:tcBorders>
          </w:tcPr>
          <w:p w14:paraId="7E3B37FE" w14:textId="20FE632A" w:rsidR="00F46EFD" w:rsidRPr="00CD0355" w:rsidRDefault="000B012B" w:rsidP="0065342C">
            <w:pPr>
              <w:spacing w:after="0" w:line="240" w:lineRule="auto"/>
              <w:jc w:val="left"/>
              <w:rPr>
                <w:rFonts w:ascii="Arial" w:hAnsi="Arial"/>
                <w:b/>
                <w:snapToGrid w:val="0"/>
                <w:sz w:val="18"/>
                <w:lang w:val="en-US" w:eastAsia="ko-KR"/>
              </w:rPr>
            </w:pPr>
            <w:r>
              <w:rPr>
                <w:noProof/>
              </w:rPr>
              <w:drawing>
                <wp:inline distT="0" distB="0" distL="0" distR="0" wp14:anchorId="2E792524" wp14:editId="0811F26C">
                  <wp:extent cx="2019300" cy="1343025"/>
                  <wp:effectExtent l="0" t="0" r="0" b="9525"/>
                  <wp:docPr id="114223889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19300" cy="1343025"/>
                          </a:xfrm>
                          <a:prstGeom prst="rect">
                            <a:avLst/>
                          </a:prstGeom>
                          <a:noFill/>
                          <a:ln>
                            <a:noFill/>
                          </a:ln>
                        </pic:spPr>
                      </pic:pic>
                    </a:graphicData>
                  </a:graphic>
                </wp:inline>
              </w:drawing>
            </w:r>
          </w:p>
        </w:tc>
        <w:tc>
          <w:tcPr>
            <w:tcW w:w="3402" w:type="dxa"/>
            <w:tcBorders>
              <w:top w:val="single" w:sz="4" w:space="0" w:color="auto"/>
              <w:left w:val="single" w:sz="4" w:space="0" w:color="auto"/>
              <w:bottom w:val="single" w:sz="4" w:space="0" w:color="auto"/>
              <w:right w:val="single" w:sz="4" w:space="0" w:color="auto"/>
            </w:tcBorders>
          </w:tcPr>
          <w:p w14:paraId="40E01105" w14:textId="0A697E0D" w:rsidR="00F46EFD" w:rsidRPr="00CD0355" w:rsidRDefault="000B012B" w:rsidP="0065342C">
            <w:pPr>
              <w:spacing w:after="0" w:line="240" w:lineRule="auto"/>
              <w:jc w:val="left"/>
              <w:rPr>
                <w:rFonts w:ascii="Arial" w:hAnsi="Arial"/>
                <w:b/>
                <w:snapToGrid w:val="0"/>
                <w:sz w:val="18"/>
                <w:lang w:val="en-US" w:eastAsia="ko-KR"/>
              </w:rPr>
            </w:pPr>
            <w:r>
              <w:rPr>
                <w:rFonts w:ascii="Arial" w:hAnsi="Arial"/>
                <w:b/>
                <w:noProof/>
                <w:snapToGrid w:val="0"/>
                <w:sz w:val="18"/>
                <w:lang w:val="en-US" w:eastAsia="ko-KR"/>
              </w:rPr>
              <w:drawing>
                <wp:inline distT="0" distB="0" distL="0" distR="0" wp14:anchorId="0529A894" wp14:editId="1DD4CEE5">
                  <wp:extent cx="2019300" cy="1190625"/>
                  <wp:effectExtent l="0" t="0" r="0" b="9525"/>
                  <wp:docPr id="15343438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19300" cy="1190625"/>
                          </a:xfrm>
                          <a:prstGeom prst="rect">
                            <a:avLst/>
                          </a:prstGeom>
                          <a:noFill/>
                          <a:ln>
                            <a:noFill/>
                          </a:ln>
                        </pic:spPr>
                      </pic:pic>
                    </a:graphicData>
                  </a:graphic>
                </wp:inline>
              </w:drawing>
            </w:r>
          </w:p>
        </w:tc>
      </w:tr>
      <w:tr w:rsidR="00F46EFD" w:rsidRPr="00796AF8" w14:paraId="1A50831E" w14:textId="77777777" w:rsidTr="00F46EFD">
        <w:tc>
          <w:tcPr>
            <w:tcW w:w="3402" w:type="dxa"/>
            <w:tcBorders>
              <w:top w:val="single" w:sz="4" w:space="0" w:color="auto"/>
              <w:left w:val="single" w:sz="4" w:space="0" w:color="auto"/>
              <w:bottom w:val="single" w:sz="4" w:space="0" w:color="auto"/>
              <w:right w:val="single" w:sz="4" w:space="0" w:color="auto"/>
            </w:tcBorders>
          </w:tcPr>
          <w:p w14:paraId="47BE8BBF" w14:textId="77777777" w:rsidR="00F46EFD" w:rsidRDefault="00F46EFD" w:rsidP="00F46EFD">
            <w:pPr>
              <w:spacing w:after="0" w:line="240" w:lineRule="auto"/>
              <w:jc w:val="left"/>
              <w:rPr>
                <w:rFonts w:ascii="Arial" w:hAnsi="Arial"/>
                <w:b/>
                <w:snapToGrid w:val="0"/>
                <w:sz w:val="18"/>
                <w:lang w:val="en-US" w:eastAsia="ko-KR"/>
              </w:rPr>
            </w:pPr>
          </w:p>
          <w:p w14:paraId="46730AC1" w14:textId="6A7943C0" w:rsidR="00F46EFD" w:rsidRPr="00F46EFD" w:rsidRDefault="00F46EFD" w:rsidP="00F46EFD">
            <w:pPr>
              <w:spacing w:after="0" w:line="240" w:lineRule="auto"/>
              <w:jc w:val="left"/>
              <w:rPr>
                <w:rFonts w:ascii="Arial" w:hAnsi="Arial"/>
                <w:b/>
                <w:snapToGrid w:val="0"/>
                <w:sz w:val="18"/>
                <w:lang w:val="en-US" w:eastAsia="ko-KR"/>
              </w:rPr>
            </w:pPr>
            <w:r w:rsidRPr="00F46EFD">
              <w:rPr>
                <w:rFonts w:ascii="Arial" w:hAnsi="Arial"/>
                <w:b/>
                <w:snapToGrid w:val="0"/>
                <w:sz w:val="18"/>
                <w:lang w:val="en-US" w:eastAsia="ko-KR"/>
              </w:rPr>
              <w:t>Through the transparent machine cover, visitors had a clear view of the live demonstration of the SIPLACE SX placing large processor BGAs for AI server applications.</w:t>
            </w:r>
          </w:p>
          <w:p w14:paraId="4670645B" w14:textId="77777777" w:rsidR="00F46EFD" w:rsidRPr="004E4CD2" w:rsidRDefault="00F46EFD" w:rsidP="00F46EFD">
            <w:pPr>
              <w:spacing w:after="0" w:line="240" w:lineRule="auto"/>
              <w:jc w:val="left"/>
              <w:rPr>
                <w:rFonts w:ascii="Arial" w:hAnsi="Arial"/>
                <w:b/>
                <w:snapToGrid w:val="0"/>
                <w:sz w:val="18"/>
                <w:lang w:val="en-US" w:eastAsia="ko-KR"/>
              </w:rPr>
            </w:pPr>
          </w:p>
          <w:p w14:paraId="46AD74B3" w14:textId="5D8C497C" w:rsidR="00F46EFD" w:rsidRDefault="00F46EFD" w:rsidP="00F46EFD">
            <w:pPr>
              <w:spacing w:after="0" w:line="240" w:lineRule="auto"/>
              <w:jc w:val="left"/>
              <w:rPr>
                <w:rFonts w:ascii="Arial" w:hAnsi="Arial"/>
                <w:snapToGrid w:val="0"/>
                <w:sz w:val="16"/>
                <w:szCs w:val="16"/>
                <w:lang w:eastAsia="ko-KR"/>
              </w:rPr>
            </w:pPr>
            <w:r>
              <w:rPr>
                <w:rFonts w:ascii="Arial" w:hAnsi="Arial"/>
                <w:snapToGrid w:val="0"/>
                <w:sz w:val="16"/>
                <w:szCs w:val="16"/>
                <w:lang w:eastAsia="ko-KR"/>
              </w:rPr>
              <w:t>Source</w:t>
            </w:r>
            <w:r w:rsidRPr="00852645">
              <w:rPr>
                <w:rFonts w:ascii="Arial" w:hAnsi="Arial"/>
                <w:snapToGrid w:val="0"/>
                <w:sz w:val="16"/>
                <w:szCs w:val="16"/>
                <w:lang w:eastAsia="ko-KR"/>
              </w:rPr>
              <w:t xml:space="preserve">: </w:t>
            </w:r>
            <w:r>
              <w:rPr>
                <w:rFonts w:ascii="Arial" w:hAnsi="Arial"/>
                <w:snapToGrid w:val="0"/>
                <w:sz w:val="16"/>
                <w:szCs w:val="16"/>
                <w:lang w:eastAsia="ko-KR"/>
              </w:rPr>
              <w:t>ASMPT</w:t>
            </w:r>
          </w:p>
          <w:p w14:paraId="04483425" w14:textId="77777777" w:rsidR="00F46EFD" w:rsidRDefault="00F46EFD" w:rsidP="0065342C">
            <w:pPr>
              <w:spacing w:after="0" w:line="240" w:lineRule="auto"/>
              <w:jc w:val="left"/>
              <w:rPr>
                <w:noProof/>
              </w:rPr>
            </w:pPr>
          </w:p>
        </w:tc>
        <w:tc>
          <w:tcPr>
            <w:tcW w:w="3402" w:type="dxa"/>
            <w:tcBorders>
              <w:top w:val="single" w:sz="4" w:space="0" w:color="auto"/>
              <w:left w:val="single" w:sz="4" w:space="0" w:color="auto"/>
              <w:bottom w:val="single" w:sz="4" w:space="0" w:color="auto"/>
              <w:right w:val="single" w:sz="4" w:space="0" w:color="auto"/>
            </w:tcBorders>
          </w:tcPr>
          <w:p w14:paraId="6883702B" w14:textId="77777777" w:rsidR="00F46EFD" w:rsidRDefault="00F46EFD" w:rsidP="0065342C">
            <w:pPr>
              <w:spacing w:after="0" w:line="240" w:lineRule="auto"/>
              <w:jc w:val="left"/>
              <w:rPr>
                <w:rFonts w:ascii="Arial" w:hAnsi="Arial"/>
                <w:b/>
                <w:snapToGrid w:val="0"/>
                <w:sz w:val="18"/>
                <w:lang w:eastAsia="ko-KR"/>
              </w:rPr>
            </w:pPr>
          </w:p>
          <w:p w14:paraId="0D466A89" w14:textId="77777777" w:rsidR="00F46EFD" w:rsidRDefault="00F46EFD" w:rsidP="0065342C">
            <w:pPr>
              <w:spacing w:after="0" w:line="240" w:lineRule="auto"/>
              <w:jc w:val="left"/>
              <w:rPr>
                <w:rFonts w:ascii="Arial" w:hAnsi="Arial"/>
                <w:b/>
                <w:snapToGrid w:val="0"/>
                <w:sz w:val="18"/>
                <w:lang w:eastAsia="ko-KR"/>
              </w:rPr>
            </w:pPr>
            <w:r w:rsidRPr="00F46EFD">
              <w:rPr>
                <w:rFonts w:ascii="Arial" w:hAnsi="Arial"/>
                <w:b/>
                <w:snapToGrid w:val="0"/>
                <w:sz w:val="18"/>
                <w:lang w:eastAsia="ko-KR"/>
              </w:rPr>
              <w:t>The ASMPT team together with its business partners Maxim SMT Technology and ALN Tronics, who supported customer engagement, demonstrations and in-depth discussions throughout the three-day event.</w:t>
            </w:r>
          </w:p>
          <w:p w14:paraId="665E6A10" w14:textId="77777777" w:rsidR="00F46EFD" w:rsidRDefault="00F46EFD" w:rsidP="0065342C">
            <w:pPr>
              <w:spacing w:after="0" w:line="240" w:lineRule="auto"/>
              <w:jc w:val="left"/>
              <w:rPr>
                <w:rFonts w:ascii="Arial" w:hAnsi="Arial"/>
                <w:b/>
                <w:snapToGrid w:val="0"/>
                <w:sz w:val="18"/>
                <w:lang w:eastAsia="ko-KR"/>
              </w:rPr>
            </w:pPr>
          </w:p>
          <w:p w14:paraId="190717A9" w14:textId="77777777" w:rsidR="00F46EFD" w:rsidRDefault="00F46EFD" w:rsidP="00F46EFD">
            <w:pPr>
              <w:spacing w:after="0" w:line="240" w:lineRule="auto"/>
              <w:jc w:val="left"/>
              <w:rPr>
                <w:rFonts w:ascii="Arial" w:hAnsi="Arial"/>
                <w:snapToGrid w:val="0"/>
                <w:sz w:val="16"/>
                <w:szCs w:val="16"/>
                <w:lang w:eastAsia="ko-KR"/>
              </w:rPr>
            </w:pPr>
            <w:r>
              <w:rPr>
                <w:rFonts w:ascii="Arial" w:hAnsi="Arial"/>
                <w:snapToGrid w:val="0"/>
                <w:sz w:val="16"/>
                <w:szCs w:val="16"/>
                <w:lang w:eastAsia="ko-KR"/>
              </w:rPr>
              <w:t>Source</w:t>
            </w:r>
            <w:r w:rsidRPr="00852645">
              <w:rPr>
                <w:rFonts w:ascii="Arial" w:hAnsi="Arial"/>
                <w:snapToGrid w:val="0"/>
                <w:sz w:val="16"/>
                <w:szCs w:val="16"/>
                <w:lang w:eastAsia="ko-KR"/>
              </w:rPr>
              <w:t xml:space="preserve">: </w:t>
            </w:r>
            <w:r>
              <w:rPr>
                <w:rFonts w:ascii="Arial" w:hAnsi="Arial"/>
                <w:snapToGrid w:val="0"/>
                <w:sz w:val="16"/>
                <w:szCs w:val="16"/>
                <w:lang w:eastAsia="ko-KR"/>
              </w:rPr>
              <w:t>ASMPT</w:t>
            </w:r>
          </w:p>
          <w:p w14:paraId="256B1B67" w14:textId="77777777" w:rsidR="00F46EFD" w:rsidRDefault="00F46EFD" w:rsidP="0065342C">
            <w:pPr>
              <w:spacing w:after="0" w:line="240" w:lineRule="auto"/>
              <w:jc w:val="left"/>
              <w:rPr>
                <w:rFonts w:ascii="Arial" w:hAnsi="Arial"/>
                <w:b/>
                <w:snapToGrid w:val="0"/>
                <w:sz w:val="18"/>
                <w:lang w:eastAsia="ko-KR"/>
              </w:rPr>
            </w:pPr>
          </w:p>
          <w:p w14:paraId="61051055" w14:textId="384F3D6C" w:rsidR="00F46EFD" w:rsidRPr="00CD0355" w:rsidRDefault="00F46EFD" w:rsidP="0065342C">
            <w:pPr>
              <w:spacing w:after="0" w:line="240" w:lineRule="auto"/>
              <w:jc w:val="left"/>
              <w:rPr>
                <w:rFonts w:ascii="Arial" w:hAnsi="Arial"/>
                <w:b/>
                <w:snapToGrid w:val="0"/>
                <w:sz w:val="18"/>
                <w:lang w:val="en-US" w:eastAsia="ko-KR"/>
              </w:rPr>
            </w:pPr>
          </w:p>
        </w:tc>
      </w:tr>
    </w:tbl>
    <w:p w14:paraId="6755DFC4" w14:textId="77777777" w:rsidR="005967A5" w:rsidRPr="00796AF8" w:rsidRDefault="005967A5" w:rsidP="005967A5">
      <w:pPr>
        <w:pStyle w:val="PIAbspann"/>
        <w:jc w:val="left"/>
        <w:rPr>
          <w:lang w:val="en-US"/>
        </w:rPr>
      </w:pPr>
    </w:p>
    <w:bookmarkEnd w:id="0"/>
    <w:bookmarkEnd w:id="1"/>
    <w:p w14:paraId="27B8672E" w14:textId="77777777" w:rsidR="001D3A15" w:rsidRPr="00D73965" w:rsidRDefault="001D3A15" w:rsidP="001D3A15">
      <w:pPr>
        <w:pStyle w:val="Textkrper"/>
        <w:spacing w:line="280" w:lineRule="atLeast"/>
        <w:rPr>
          <w:rFonts w:cs="Times New Roman"/>
          <w:color w:val="000000" w:themeColor="text1"/>
          <w:lang w:val="en-US"/>
        </w:rPr>
      </w:pPr>
      <w:r w:rsidRPr="00D73965">
        <w:rPr>
          <w:rFonts w:cs="Times New Roman"/>
          <w:color w:val="000000" w:themeColor="text1"/>
          <w:lang w:val="en-US"/>
        </w:rPr>
        <w:t xml:space="preserve">About ASMPT </w:t>
      </w:r>
      <w:r w:rsidRPr="00D73965">
        <w:rPr>
          <w:color w:val="000000" w:themeColor="text1"/>
          <w:lang w:val="en-US"/>
        </w:rPr>
        <w:t>Limited</w:t>
      </w:r>
      <w:r w:rsidRPr="00D73965">
        <w:rPr>
          <w:rFonts w:cs="Times New Roman"/>
          <w:color w:val="000000" w:themeColor="text1"/>
          <w:lang w:val="en-US"/>
        </w:rPr>
        <w:t xml:space="preserve"> (“</w:t>
      </w:r>
      <w:r w:rsidRPr="00D73965">
        <w:rPr>
          <w:color w:val="000000" w:themeColor="text1"/>
          <w:lang w:val="en-US"/>
        </w:rPr>
        <w:t>ASMPT</w:t>
      </w:r>
      <w:r w:rsidRPr="00D73965">
        <w:rPr>
          <w:rFonts w:cs="Times New Roman"/>
          <w:color w:val="000000" w:themeColor="text1"/>
          <w:lang w:val="en-US"/>
        </w:rPr>
        <w:t>”)</w:t>
      </w:r>
    </w:p>
    <w:p w14:paraId="685B22BB" w14:textId="77777777" w:rsidR="001D3A15" w:rsidRPr="00624747" w:rsidRDefault="001D3A15" w:rsidP="001D3A15">
      <w:pPr>
        <w:pStyle w:val="Textkrper"/>
        <w:spacing w:before="120"/>
        <w:rPr>
          <w:b w:val="0"/>
          <w:color w:val="auto"/>
        </w:rPr>
      </w:pPr>
      <w:r w:rsidRPr="007E129A">
        <w:rPr>
          <w:b w:val="0"/>
          <w:color w:val="auto"/>
        </w:rPr>
        <w:t xml:space="preserve">ASMPT Limited is a leading global supplier of hardware and software solutions for the manufacture of semiconductors and electronics. Headquartered in Singapore, ASMPT’s offerings encompass the semiconductor assembly &amp; packaging, and SMT </w:t>
      </w:r>
      <w:r w:rsidRPr="007E129A">
        <w:rPr>
          <w:b w:val="0"/>
          <w:color w:val="auto"/>
        </w:rPr>
        <w:lastRenderedPageBreak/>
        <w:t xml:space="preserve">(surface mount technology) industries, </w:t>
      </w:r>
      <w:r>
        <w:rPr>
          <w:b w:val="0"/>
          <w:color w:val="auto"/>
        </w:rPr>
        <w:t xml:space="preserve">providing </w:t>
      </w:r>
      <w:r w:rsidRPr="007E129A">
        <w:rPr>
          <w:b w:val="0"/>
          <w:color w:val="auto"/>
        </w:rPr>
        <w:t>various solutions that organi</w:t>
      </w:r>
      <w:r>
        <w:rPr>
          <w:b w:val="0"/>
          <w:color w:val="auto"/>
        </w:rPr>
        <w:t>z</w:t>
      </w:r>
      <w:r w:rsidRPr="007E129A">
        <w:rPr>
          <w:b w:val="0"/>
          <w:color w:val="auto"/>
        </w:rPr>
        <w:t>e, assemble and package delicate electronic components into a vast range of end-user devices. ASMPT partners with customers very closely, with continuous investment in R&amp;D helping to provide cost-effective, industry-shaping solutions that achieve higher productivity, greater reliability, and enhanced quality.</w:t>
      </w:r>
      <w:r>
        <w:rPr>
          <w:b w:val="0"/>
          <w:color w:val="auto"/>
        </w:rPr>
        <w:t xml:space="preserve"> </w:t>
      </w:r>
      <w:r w:rsidRPr="00624747">
        <w:rPr>
          <w:b w:val="0"/>
          <w:bCs/>
          <w:color w:val="auto"/>
          <w:lang w:val="en-GB"/>
        </w:rPr>
        <w:t xml:space="preserve">ASMPT is a founding member of the </w:t>
      </w:r>
      <w:hyperlink r:id="rId13" w:history="1">
        <w:r w:rsidRPr="00624747">
          <w:rPr>
            <w:rStyle w:val="Hyperlink"/>
            <w:rFonts w:cs="Open Sans"/>
            <w:b w:val="0"/>
            <w:bCs/>
            <w:color w:val="auto"/>
            <w:lang w:val="en-GB"/>
          </w:rPr>
          <w:t>Semiconductor Climate Consortium</w:t>
        </w:r>
      </w:hyperlink>
      <w:r w:rsidRPr="00624747">
        <w:rPr>
          <w:b w:val="0"/>
          <w:color w:val="auto"/>
        </w:rPr>
        <w:t>.</w:t>
      </w:r>
    </w:p>
    <w:p w14:paraId="0B5043AB" w14:textId="77777777" w:rsidR="001D3A15" w:rsidRPr="00AD02E0" w:rsidRDefault="001D3A15" w:rsidP="001D3A15">
      <w:pPr>
        <w:pStyle w:val="Textkrper"/>
        <w:spacing w:before="120" w:line="280" w:lineRule="atLeast"/>
        <w:rPr>
          <w:bCs/>
          <w:color w:val="auto"/>
        </w:rPr>
      </w:pPr>
      <w:r w:rsidRPr="00AD02E0">
        <w:rPr>
          <w:color w:val="auto"/>
        </w:rPr>
        <w:t>To learn more about ASMPT, please visit us at asmpt.com.</w:t>
      </w:r>
    </w:p>
    <w:p w14:paraId="2140A188" w14:textId="77777777" w:rsidR="001D3A15" w:rsidRPr="00A70E60" w:rsidRDefault="001D3A15" w:rsidP="001D3A15">
      <w:pPr>
        <w:pStyle w:val="Default"/>
        <w:snapToGrid w:val="0"/>
        <w:spacing w:before="120" w:after="120"/>
        <w:jc w:val="both"/>
        <w:rPr>
          <w:rFonts w:ascii="Arial" w:hAnsi="Arial" w:cs="Arial"/>
          <w:sz w:val="20"/>
          <w:szCs w:val="20"/>
          <w:lang w:val="en-SG"/>
        </w:rPr>
      </w:pPr>
    </w:p>
    <w:p w14:paraId="4781B0E7" w14:textId="77777777" w:rsidR="001D3A15" w:rsidRPr="00321BEB" w:rsidRDefault="001D3A15" w:rsidP="001D3A15">
      <w:pPr>
        <w:pStyle w:val="Textkrper"/>
        <w:spacing w:line="280" w:lineRule="atLeast"/>
        <w:rPr>
          <w:rFonts w:cs="Times New Roman"/>
          <w:color w:val="000000" w:themeColor="text1"/>
          <w:lang w:val="en-US"/>
        </w:rPr>
      </w:pPr>
      <w:r w:rsidRPr="00321BEB">
        <w:rPr>
          <w:rFonts w:cs="Times New Roman"/>
          <w:color w:val="000000" w:themeColor="text1"/>
          <w:lang w:val="en-US"/>
        </w:rPr>
        <w:t>The ASMPT SMT Solutions segment</w:t>
      </w:r>
    </w:p>
    <w:p w14:paraId="556C673B" w14:textId="77777777" w:rsidR="001D3A15" w:rsidRDefault="001D3A15" w:rsidP="001D3A15">
      <w:pPr>
        <w:pStyle w:val="Textkrper"/>
        <w:spacing w:before="120" w:line="280" w:lineRule="atLeast"/>
        <w:rPr>
          <w:b w:val="0"/>
          <w:color w:val="auto"/>
        </w:rPr>
      </w:pPr>
      <w:r>
        <w:rPr>
          <w:b w:val="0"/>
          <w:color w:val="auto"/>
        </w:rPr>
        <w:t xml:space="preserve">The mission of the SMT Solutions segment within ASMPT is to implement and support the Intelligent Factory at electronics manufacturers worldwide. </w:t>
      </w:r>
    </w:p>
    <w:p w14:paraId="3AC1300E" w14:textId="77777777" w:rsidR="001D3A15" w:rsidRDefault="001D3A15" w:rsidP="001D3A15">
      <w:pPr>
        <w:pStyle w:val="Textkrper"/>
        <w:spacing w:before="120" w:line="280" w:lineRule="atLeast"/>
        <w:rPr>
          <w:b w:val="0"/>
          <w:color w:val="auto"/>
        </w:rPr>
      </w:pPr>
      <w:r>
        <w:rPr>
          <w:b w:val="0"/>
          <w:color w:val="auto"/>
        </w:rPr>
        <w:t>ASMPT solutions support the networking, automation, and optimization of central workflows with hardware, software and services that enable electronics manufacturers to transition to the Intelligent Factory in stages and enjoy dramatic improvements in productivity, flexibility, and quality. With its integrated open automation concept, ASMPT opens the door for its customers to economically feasible automation, entirely in accordance with their individual requirements – modular, flexible, and vendor-independent.</w:t>
      </w:r>
    </w:p>
    <w:p w14:paraId="205D58F6" w14:textId="77777777" w:rsidR="001D3A15" w:rsidRPr="00D9748E" w:rsidRDefault="001D3A15" w:rsidP="001D3A15">
      <w:pPr>
        <w:pStyle w:val="Textkrper"/>
        <w:spacing w:before="120" w:line="280" w:lineRule="atLeast"/>
        <w:rPr>
          <w:b w:val="0"/>
          <w:color w:val="auto"/>
        </w:rPr>
      </w:pPr>
      <w:r w:rsidRPr="00D9748E">
        <w:rPr>
          <w:b w:val="0"/>
          <w:color w:val="auto"/>
        </w:rPr>
        <w:t xml:space="preserve">The product range includes hardware and software such as SIPLACE placement solutions, DEK solder </w:t>
      </w:r>
      <w:proofErr w:type="gramStart"/>
      <w:r w:rsidRPr="00D9748E">
        <w:rPr>
          <w:b w:val="0"/>
          <w:color w:val="auto"/>
        </w:rPr>
        <w:t>paste</w:t>
      </w:r>
      <w:proofErr w:type="gramEnd"/>
      <w:r w:rsidRPr="00D9748E">
        <w:rPr>
          <w:b w:val="0"/>
          <w:color w:val="auto"/>
        </w:rPr>
        <w:t xml:space="preserve"> printing solutions, the SPI system Process Lens, and the WORKS Software Suite. With WORKS, ASMPT offers electronics manufacturers high-quality software for planning, controlling, </w:t>
      </w:r>
      <w:proofErr w:type="spellStart"/>
      <w:r w:rsidRPr="00D9748E">
        <w:rPr>
          <w:b w:val="0"/>
          <w:color w:val="auto"/>
        </w:rPr>
        <w:t>analyzing</w:t>
      </w:r>
      <w:proofErr w:type="spellEnd"/>
      <w:r w:rsidRPr="00D9748E">
        <w:rPr>
          <w:b w:val="0"/>
          <w:color w:val="auto"/>
        </w:rPr>
        <w:t xml:space="preserve"> and optimizing all processes on the shop floor. Maintaining close relationships with customers and technology partners is a central component of ASMPT’s strategy. </w:t>
      </w:r>
    </w:p>
    <w:p w14:paraId="0CA925AB" w14:textId="37739561" w:rsidR="002C0924" w:rsidRDefault="001D3A15" w:rsidP="002C0924">
      <w:pPr>
        <w:pStyle w:val="Default"/>
        <w:snapToGrid w:val="0"/>
        <w:spacing w:before="120" w:after="120" w:line="360" w:lineRule="auto"/>
        <w:rPr>
          <w:rFonts w:ascii="Arial" w:hAnsi="Arial"/>
          <w:b/>
          <w:sz w:val="18"/>
          <w:szCs w:val="18"/>
          <w:lang w:eastAsia="x-none"/>
        </w:rPr>
      </w:pPr>
      <w:r w:rsidRPr="009B0637">
        <w:rPr>
          <w:rFonts w:ascii="Arial" w:hAnsi="Arial"/>
          <w:b/>
          <w:sz w:val="18"/>
          <w:szCs w:val="18"/>
          <w:lang w:eastAsia="x-none"/>
        </w:rPr>
        <w:t xml:space="preserve">For more information about ASMPT </w:t>
      </w:r>
      <w:r>
        <w:rPr>
          <w:rFonts w:ascii="Arial" w:hAnsi="Arial"/>
          <w:b/>
          <w:sz w:val="18"/>
          <w:szCs w:val="18"/>
          <w:lang w:eastAsia="x-none"/>
        </w:rPr>
        <w:t xml:space="preserve">SMT Solutions </w:t>
      </w:r>
      <w:r w:rsidRPr="009B0637">
        <w:rPr>
          <w:rFonts w:ascii="Arial" w:hAnsi="Arial"/>
          <w:b/>
          <w:sz w:val="18"/>
          <w:szCs w:val="18"/>
          <w:lang w:eastAsia="x-none"/>
        </w:rPr>
        <w:t xml:space="preserve">visit </w:t>
      </w:r>
      <w:r w:rsidRPr="006C31EA">
        <w:rPr>
          <w:rFonts w:ascii="Arial" w:hAnsi="Arial"/>
          <w:b/>
          <w:sz w:val="18"/>
          <w:szCs w:val="18"/>
          <w:lang w:eastAsia="x-none"/>
        </w:rPr>
        <w:t>smt.asmpt.com</w:t>
      </w:r>
      <w:r w:rsidRPr="009B0637">
        <w:rPr>
          <w:rFonts w:ascii="Arial" w:hAnsi="Arial"/>
          <w:b/>
          <w:sz w:val="18"/>
          <w:szCs w:val="18"/>
          <w:lang w:eastAsia="x-none"/>
        </w:rPr>
        <w:t>.</w:t>
      </w:r>
    </w:p>
    <w:p w14:paraId="0ABCC430" w14:textId="3D0E4DDC" w:rsidR="00F368B9" w:rsidRPr="00CD0355" w:rsidRDefault="00A97071" w:rsidP="00A97071">
      <w:pPr>
        <w:spacing w:before="120" w:line="360" w:lineRule="auto"/>
        <w:rPr>
          <w:b/>
          <w:bCs w:val="0"/>
          <w:color w:val="000000" w:themeColor="text1"/>
          <w:lang w:val="en-GB"/>
        </w:rPr>
      </w:pPr>
      <w:r>
        <w:rPr>
          <w:rFonts w:ascii="Arial" w:hAnsi="Arial"/>
          <w:bCs w:val="0"/>
          <w:sz w:val="18"/>
          <w:szCs w:val="18"/>
          <w:lang w:val="en-US" w:eastAsia="x-none"/>
        </w:rPr>
        <w:br w:type="column"/>
      </w:r>
      <w:r w:rsidR="00F368B9" w:rsidRPr="00CD0355">
        <w:rPr>
          <w:b/>
          <w:lang w:val="en-GB"/>
        </w:rPr>
        <w:lastRenderedPageBreak/>
        <w:t>Media contacts:</w:t>
      </w:r>
    </w:p>
    <w:p w14:paraId="12E682E0" w14:textId="4A7E6507" w:rsidR="00692644" w:rsidRDefault="00692644" w:rsidP="00692644">
      <w:pPr>
        <w:pStyle w:val="PIAbspann"/>
        <w:jc w:val="left"/>
        <w:rPr>
          <w:color w:val="000000" w:themeColor="text1"/>
        </w:rPr>
      </w:pPr>
      <w:r>
        <w:rPr>
          <w:color w:val="000000" w:themeColor="text1"/>
        </w:rPr>
        <w:t>ASMPT ROA Press Office</w:t>
      </w:r>
      <w:r>
        <w:rPr>
          <w:color w:val="000000" w:themeColor="text1"/>
        </w:rPr>
        <w:br/>
        <w:t>SMT Solutions</w:t>
      </w:r>
      <w:r>
        <w:rPr>
          <w:color w:val="000000" w:themeColor="text1"/>
        </w:rPr>
        <w:br/>
        <w:t xml:space="preserve">ASMPT SMT Singapore </w:t>
      </w:r>
      <w:proofErr w:type="spellStart"/>
      <w:r>
        <w:rPr>
          <w:color w:val="000000" w:themeColor="text1"/>
        </w:rPr>
        <w:t>Pte.</w:t>
      </w:r>
      <w:proofErr w:type="spellEnd"/>
      <w:r>
        <w:rPr>
          <w:color w:val="000000" w:themeColor="text1"/>
        </w:rPr>
        <w:t xml:space="preserve"> Ltd.</w:t>
      </w:r>
      <w:r>
        <w:rPr>
          <w:color w:val="000000" w:themeColor="text1"/>
        </w:rPr>
        <w:br/>
        <w:t xml:space="preserve">Janet Loh </w:t>
      </w:r>
      <w:r>
        <w:rPr>
          <w:color w:val="000000" w:themeColor="text1"/>
        </w:rPr>
        <w:br/>
      </w:r>
      <w:r w:rsidR="00FE6B92">
        <w:rPr>
          <w:color w:val="000000" w:themeColor="text1"/>
        </w:rPr>
        <w:t>Phone</w:t>
      </w:r>
      <w:r>
        <w:rPr>
          <w:color w:val="000000" w:themeColor="text1"/>
        </w:rPr>
        <w:t xml:space="preserve">: +65 6877 3948 </w:t>
      </w:r>
      <w:r>
        <w:rPr>
          <w:color w:val="000000" w:themeColor="text1"/>
        </w:rPr>
        <w:br/>
        <w:t xml:space="preserve">E-mail: Janet.loh@asmpt.com </w:t>
      </w:r>
      <w:r>
        <w:rPr>
          <w:color w:val="000000" w:themeColor="text1"/>
        </w:rPr>
        <w:br/>
        <w:t>Website: smt.asmpt.com</w:t>
      </w:r>
    </w:p>
    <w:p w14:paraId="6C4E1920" w14:textId="77777777" w:rsidR="00F368B9" w:rsidRDefault="00F368B9" w:rsidP="00F368B9">
      <w:pPr>
        <w:pStyle w:val="PIAbspann"/>
        <w:jc w:val="left"/>
        <w:rPr>
          <w:color w:val="000000" w:themeColor="text1"/>
        </w:rPr>
      </w:pPr>
    </w:p>
    <w:p w14:paraId="07FC07A9" w14:textId="00329F84" w:rsidR="009B53C1" w:rsidRPr="00C96E42" w:rsidRDefault="009B53C1" w:rsidP="009B53C1">
      <w:pPr>
        <w:pStyle w:val="PIAbspann"/>
        <w:jc w:val="left"/>
        <w:rPr>
          <w:rFonts w:eastAsiaTheme="minorHAnsi"/>
          <w:bCs w:val="0"/>
          <w:lang w:val="en-US"/>
        </w:rPr>
      </w:pPr>
      <w:r>
        <w:rPr>
          <w:color w:val="000000"/>
          <w:lang w:val="en-US"/>
        </w:rPr>
        <w:t>Global ASMPT Press Office</w:t>
      </w:r>
      <w:r>
        <w:rPr>
          <w:color w:val="000000"/>
          <w:lang w:val="en-US"/>
        </w:rPr>
        <w:br/>
        <w:t>ASMPT L</w:t>
      </w:r>
      <w:r w:rsidR="00C96E42">
        <w:rPr>
          <w:color w:val="000000"/>
          <w:lang w:val="en-US"/>
        </w:rPr>
        <w:t>imited</w:t>
      </w:r>
      <w:r>
        <w:rPr>
          <w:color w:val="000000"/>
          <w:lang w:val="en-US"/>
        </w:rPr>
        <w:t xml:space="preserve"> </w:t>
      </w:r>
      <w:r>
        <w:rPr>
          <w:color w:val="000000"/>
          <w:lang w:val="en-US"/>
        </w:rPr>
        <w:br/>
      </w:r>
      <w:r>
        <w:t>Susanne Oswald</w:t>
      </w:r>
      <w:r>
        <w:br/>
        <w:t>Rupert-Mayer-Strasse 48</w:t>
      </w:r>
      <w:r>
        <w:br/>
        <w:t>81379 Munich</w:t>
      </w:r>
      <w:r>
        <w:br/>
        <w:t>Germany</w:t>
      </w:r>
      <w:r>
        <w:br/>
      </w:r>
      <w:r w:rsidR="00FE6B92">
        <w:t>Phone</w:t>
      </w:r>
      <w:r>
        <w:t>: +49 89 20800-26439</w:t>
      </w:r>
      <w:r>
        <w:br/>
        <w:t xml:space="preserve">E-Mail: </w:t>
      </w:r>
      <w:hyperlink r:id="rId14" w:history="1">
        <w:r>
          <w:rPr>
            <w:rStyle w:val="Hyperlink"/>
          </w:rPr>
          <w:t>susanne.oswald@asmpt.com</w:t>
        </w:r>
      </w:hyperlink>
      <w:r>
        <w:br/>
        <w:t>Website: asmpt.com</w:t>
      </w:r>
    </w:p>
    <w:p w14:paraId="1185903B" w14:textId="609D275D" w:rsidR="00F368B9" w:rsidRPr="008526CD" w:rsidRDefault="00F368B9" w:rsidP="009B53C1">
      <w:pPr>
        <w:pStyle w:val="PIAbspann"/>
        <w:jc w:val="left"/>
        <w:rPr>
          <w:color w:val="000000" w:themeColor="text1"/>
          <w:lang w:val="en-US"/>
        </w:rPr>
      </w:pPr>
    </w:p>
    <w:sectPr w:rsidR="00F368B9" w:rsidRPr="008526CD" w:rsidSect="00C5444A">
      <w:headerReference w:type="default" r:id="rId15"/>
      <w:footerReference w:type="default" r:id="rId16"/>
      <w:pgSz w:w="11906" w:h="16838" w:code="9"/>
      <w:pgMar w:top="2835" w:right="3402" w:bottom="1701" w:left="1701" w:header="709" w:footer="28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82591" w14:textId="77777777" w:rsidR="00024C4E" w:rsidRDefault="00024C4E" w:rsidP="00111A0E">
      <w:r>
        <w:separator/>
      </w:r>
    </w:p>
  </w:endnote>
  <w:endnote w:type="continuationSeparator" w:id="0">
    <w:p w14:paraId="55520730" w14:textId="77777777" w:rsidR="00024C4E" w:rsidRDefault="00024C4E" w:rsidP="00111A0E">
      <w:r>
        <w:continuationSeparator/>
      </w:r>
    </w:p>
  </w:endnote>
  <w:endnote w:type="continuationNotice" w:id="1">
    <w:p w14:paraId="33C44EBD" w14:textId="77777777" w:rsidR="00024C4E" w:rsidRDefault="00024C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9C1E0" w14:textId="77AB4816" w:rsidR="00CF732F" w:rsidRPr="00FD03D2" w:rsidRDefault="00C96E42" w:rsidP="00C5444A">
    <w:pPr>
      <w:pStyle w:val="PIFusszeile"/>
      <w:rPr>
        <w:lang w:val="de-DE"/>
      </w:rPr>
    </w:pPr>
    <w:r w:rsidRPr="00C96E42">
      <w:rPr>
        <w:rStyle w:val="Seitenzahl"/>
        <w:rFonts w:cs="Arial"/>
        <w:lang w:val="de-DE"/>
      </w:rPr>
      <w:t>AS</w:t>
    </w:r>
    <w:r>
      <w:rPr>
        <w:rStyle w:val="Seitenzahl"/>
        <w:rFonts w:cs="Arial"/>
        <w:lang w:val="de-DE"/>
      </w:rPr>
      <w:t>MPT2PI</w:t>
    </w:r>
    <w:r w:rsidR="00EB68B9">
      <w:rPr>
        <w:rStyle w:val="Seitenzahl"/>
        <w:rFonts w:cs="Arial"/>
        <w:lang w:val="de-DE"/>
      </w:rPr>
      <w:t>12</w:t>
    </w:r>
    <w:r w:rsidR="00BE3219">
      <w:rPr>
        <w:rStyle w:val="Seitenzahl"/>
        <w:rFonts w:cs="Arial"/>
        <w:lang w:val="de-DE"/>
      </w:rPr>
      <w:t>36</w:t>
    </w:r>
    <w:r>
      <w:rPr>
        <w:rStyle w:val="Seitenzahl"/>
        <w:rFonts w:cs="Arial"/>
        <w:lang w:val="de-DE"/>
      </w:rPr>
      <w:t>_ROA</w:t>
    </w:r>
    <w:r w:rsidR="00CF732F" w:rsidRPr="00FD03D2">
      <w:rPr>
        <w:rStyle w:val="Seitenzahl"/>
        <w:lang w:val="de-DE"/>
      </w:rPr>
      <w:tab/>
    </w:r>
    <w:r w:rsidR="00CF732F" w:rsidRPr="00726AAB">
      <w:rPr>
        <w:rStyle w:val="Seitenzahl"/>
        <w:rFonts w:cs="Arial"/>
      </w:rPr>
      <w:fldChar w:fldCharType="begin"/>
    </w:r>
    <w:r w:rsidR="00CF732F" w:rsidRPr="00FD03D2">
      <w:rPr>
        <w:rStyle w:val="Seitenzahl"/>
        <w:rFonts w:cs="Arial"/>
        <w:lang w:val="de-DE"/>
      </w:rPr>
      <w:instrText>PAGE   \* MERGEFORMAT</w:instrText>
    </w:r>
    <w:r w:rsidR="00CF732F" w:rsidRPr="00726AAB">
      <w:rPr>
        <w:rStyle w:val="Seitenzahl"/>
        <w:rFonts w:cs="Arial"/>
      </w:rPr>
      <w:fldChar w:fldCharType="separate"/>
    </w:r>
    <w:r w:rsidR="00CF732F" w:rsidRPr="00FD03D2">
      <w:rPr>
        <w:rStyle w:val="Seitenzahl"/>
        <w:rFonts w:cs="Arial"/>
        <w:lang w:val="de-DE"/>
      </w:rPr>
      <w:t>1</w:t>
    </w:r>
    <w:r w:rsidR="00CF732F" w:rsidRPr="00726AAB">
      <w:rPr>
        <w:rStyle w:val="Seitenzahl"/>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2BD7C" w14:textId="77777777" w:rsidR="00024C4E" w:rsidRDefault="00024C4E" w:rsidP="00111A0E">
      <w:r>
        <w:separator/>
      </w:r>
    </w:p>
  </w:footnote>
  <w:footnote w:type="continuationSeparator" w:id="0">
    <w:p w14:paraId="41E7BE03" w14:textId="77777777" w:rsidR="00024C4E" w:rsidRDefault="00024C4E" w:rsidP="00111A0E">
      <w:r>
        <w:continuationSeparator/>
      </w:r>
    </w:p>
  </w:footnote>
  <w:footnote w:type="continuationNotice" w:id="1">
    <w:p w14:paraId="020E348C" w14:textId="77777777" w:rsidR="00024C4E" w:rsidRDefault="00024C4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ED7C3" w14:textId="19781820" w:rsidR="00CF732F" w:rsidRDefault="00CF732F" w:rsidP="00111A0E">
    <w:pPr>
      <w:pStyle w:val="Kopfzeile"/>
    </w:pPr>
    <w:r>
      <w:rPr>
        <w:noProof/>
      </w:rPr>
      <w:drawing>
        <wp:anchor distT="0" distB="0" distL="114300" distR="114300" simplePos="0" relativeHeight="251659776" behindDoc="0" locked="0" layoutInCell="1" allowOverlap="1" wp14:anchorId="67081EB1" wp14:editId="70B611DF">
          <wp:simplePos x="0" y="0"/>
          <wp:positionH relativeFrom="page">
            <wp:posOffset>4507865</wp:posOffset>
          </wp:positionH>
          <wp:positionV relativeFrom="page">
            <wp:posOffset>507365</wp:posOffset>
          </wp:positionV>
          <wp:extent cx="2689200" cy="720000"/>
          <wp:effectExtent l="0" t="0" r="0" b="0"/>
          <wp:wrapNone/>
          <wp:docPr id="4"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39"/>
                  <pic:cNvPicPr>
                    <a:picLocks noChangeAspect="1" noChangeArrowheads="1"/>
                  </pic:cNvPicPr>
                </pic:nvPicPr>
                <pic:blipFill rotWithShape="1">
                  <a:blip r:embed="rId1">
                    <a:extLst>
                      <a:ext uri="{28A0092B-C50C-407E-A947-70E740481C1C}">
                        <a14:useLocalDpi xmlns:a14="http://schemas.microsoft.com/office/drawing/2010/main" val="0"/>
                      </a:ext>
                    </a:extLst>
                  </a:blip>
                  <a:srcRect l="-3631" r="-1749"/>
                  <a:stretch/>
                </pic:blipFill>
                <pic:spPr bwMode="auto">
                  <a:xfrm>
                    <a:off x="0" y="0"/>
                    <a:ext cx="2689200" cy="72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5562"/>
    <w:multiLevelType w:val="hybridMultilevel"/>
    <w:tmpl w:val="CB7257CE"/>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76038B"/>
    <w:multiLevelType w:val="hybridMultilevel"/>
    <w:tmpl w:val="2E54BD82"/>
    <w:lvl w:ilvl="0" w:tplc="B2DAD3B0">
      <w:start w:val="1"/>
      <w:numFmt w:val="bullet"/>
      <w:lvlText w:val="–"/>
      <w:lvlJc w:val="left"/>
      <w:pPr>
        <w:tabs>
          <w:tab w:val="num" w:pos="720"/>
        </w:tabs>
        <w:ind w:left="720" w:hanging="360"/>
      </w:pPr>
      <w:rPr>
        <w:rFonts w:ascii="Times New Roman" w:hAnsi="Times New Roman" w:hint="default"/>
      </w:rPr>
    </w:lvl>
    <w:lvl w:ilvl="1" w:tplc="C1DCA558" w:tentative="1">
      <w:start w:val="1"/>
      <w:numFmt w:val="bullet"/>
      <w:lvlText w:val="–"/>
      <w:lvlJc w:val="left"/>
      <w:pPr>
        <w:tabs>
          <w:tab w:val="num" w:pos="1440"/>
        </w:tabs>
        <w:ind w:left="1440" w:hanging="360"/>
      </w:pPr>
      <w:rPr>
        <w:rFonts w:ascii="Times New Roman" w:hAnsi="Times New Roman" w:hint="default"/>
      </w:rPr>
    </w:lvl>
    <w:lvl w:ilvl="2" w:tplc="8B98A862" w:tentative="1">
      <w:start w:val="1"/>
      <w:numFmt w:val="bullet"/>
      <w:lvlText w:val="–"/>
      <w:lvlJc w:val="left"/>
      <w:pPr>
        <w:tabs>
          <w:tab w:val="num" w:pos="2160"/>
        </w:tabs>
        <w:ind w:left="2160" w:hanging="360"/>
      </w:pPr>
      <w:rPr>
        <w:rFonts w:ascii="Times New Roman" w:hAnsi="Times New Roman" w:hint="default"/>
      </w:rPr>
    </w:lvl>
    <w:lvl w:ilvl="3" w:tplc="4DFC3C2A" w:tentative="1">
      <w:start w:val="1"/>
      <w:numFmt w:val="bullet"/>
      <w:lvlText w:val="–"/>
      <w:lvlJc w:val="left"/>
      <w:pPr>
        <w:tabs>
          <w:tab w:val="num" w:pos="2880"/>
        </w:tabs>
        <w:ind w:left="2880" w:hanging="360"/>
      </w:pPr>
      <w:rPr>
        <w:rFonts w:ascii="Times New Roman" w:hAnsi="Times New Roman" w:hint="default"/>
      </w:rPr>
    </w:lvl>
    <w:lvl w:ilvl="4" w:tplc="9D5A0E12" w:tentative="1">
      <w:start w:val="1"/>
      <w:numFmt w:val="bullet"/>
      <w:lvlText w:val="–"/>
      <w:lvlJc w:val="left"/>
      <w:pPr>
        <w:tabs>
          <w:tab w:val="num" w:pos="3600"/>
        </w:tabs>
        <w:ind w:left="3600" w:hanging="360"/>
      </w:pPr>
      <w:rPr>
        <w:rFonts w:ascii="Times New Roman" w:hAnsi="Times New Roman" w:hint="default"/>
      </w:rPr>
    </w:lvl>
    <w:lvl w:ilvl="5" w:tplc="155A6888" w:tentative="1">
      <w:start w:val="1"/>
      <w:numFmt w:val="bullet"/>
      <w:lvlText w:val="–"/>
      <w:lvlJc w:val="left"/>
      <w:pPr>
        <w:tabs>
          <w:tab w:val="num" w:pos="4320"/>
        </w:tabs>
        <w:ind w:left="4320" w:hanging="360"/>
      </w:pPr>
      <w:rPr>
        <w:rFonts w:ascii="Times New Roman" w:hAnsi="Times New Roman" w:hint="default"/>
      </w:rPr>
    </w:lvl>
    <w:lvl w:ilvl="6" w:tplc="8056092C" w:tentative="1">
      <w:start w:val="1"/>
      <w:numFmt w:val="bullet"/>
      <w:lvlText w:val="–"/>
      <w:lvlJc w:val="left"/>
      <w:pPr>
        <w:tabs>
          <w:tab w:val="num" w:pos="5040"/>
        </w:tabs>
        <w:ind w:left="5040" w:hanging="360"/>
      </w:pPr>
      <w:rPr>
        <w:rFonts w:ascii="Times New Roman" w:hAnsi="Times New Roman" w:hint="default"/>
      </w:rPr>
    </w:lvl>
    <w:lvl w:ilvl="7" w:tplc="5D1A3EC0" w:tentative="1">
      <w:start w:val="1"/>
      <w:numFmt w:val="bullet"/>
      <w:lvlText w:val="–"/>
      <w:lvlJc w:val="left"/>
      <w:pPr>
        <w:tabs>
          <w:tab w:val="num" w:pos="5760"/>
        </w:tabs>
        <w:ind w:left="5760" w:hanging="360"/>
      </w:pPr>
      <w:rPr>
        <w:rFonts w:ascii="Times New Roman" w:hAnsi="Times New Roman" w:hint="default"/>
      </w:rPr>
    </w:lvl>
    <w:lvl w:ilvl="8" w:tplc="BBB21290"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AAB030C"/>
    <w:multiLevelType w:val="hybridMultilevel"/>
    <w:tmpl w:val="EED2B1E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3F4219E"/>
    <w:multiLevelType w:val="hybridMultilevel"/>
    <w:tmpl w:val="1BFAA8BC"/>
    <w:lvl w:ilvl="0" w:tplc="DD9A150C">
      <w:start w:val="1"/>
      <w:numFmt w:val="bullet"/>
      <w:lvlText w:val=""/>
      <w:lvlJc w:val="left"/>
      <w:pPr>
        <w:tabs>
          <w:tab w:val="num" w:pos="720"/>
        </w:tabs>
        <w:ind w:left="720" w:hanging="360"/>
      </w:pPr>
      <w:rPr>
        <w:rFonts w:ascii="Wingdings" w:hAnsi="Wingdings" w:hint="default"/>
      </w:rPr>
    </w:lvl>
    <w:lvl w:ilvl="1" w:tplc="F4B20162" w:tentative="1">
      <w:start w:val="1"/>
      <w:numFmt w:val="bullet"/>
      <w:lvlText w:val=""/>
      <w:lvlJc w:val="left"/>
      <w:pPr>
        <w:tabs>
          <w:tab w:val="num" w:pos="1440"/>
        </w:tabs>
        <w:ind w:left="1440" w:hanging="360"/>
      </w:pPr>
      <w:rPr>
        <w:rFonts w:ascii="Wingdings" w:hAnsi="Wingdings" w:hint="default"/>
      </w:rPr>
    </w:lvl>
    <w:lvl w:ilvl="2" w:tplc="65A0043C" w:tentative="1">
      <w:start w:val="1"/>
      <w:numFmt w:val="bullet"/>
      <w:lvlText w:val=""/>
      <w:lvlJc w:val="left"/>
      <w:pPr>
        <w:tabs>
          <w:tab w:val="num" w:pos="2160"/>
        </w:tabs>
        <w:ind w:left="2160" w:hanging="360"/>
      </w:pPr>
      <w:rPr>
        <w:rFonts w:ascii="Wingdings" w:hAnsi="Wingdings" w:hint="default"/>
      </w:rPr>
    </w:lvl>
    <w:lvl w:ilvl="3" w:tplc="D7F09650" w:tentative="1">
      <w:start w:val="1"/>
      <w:numFmt w:val="bullet"/>
      <w:lvlText w:val=""/>
      <w:lvlJc w:val="left"/>
      <w:pPr>
        <w:tabs>
          <w:tab w:val="num" w:pos="2880"/>
        </w:tabs>
        <w:ind w:left="2880" w:hanging="360"/>
      </w:pPr>
      <w:rPr>
        <w:rFonts w:ascii="Wingdings" w:hAnsi="Wingdings" w:hint="default"/>
      </w:rPr>
    </w:lvl>
    <w:lvl w:ilvl="4" w:tplc="EC9CB596" w:tentative="1">
      <w:start w:val="1"/>
      <w:numFmt w:val="bullet"/>
      <w:lvlText w:val=""/>
      <w:lvlJc w:val="left"/>
      <w:pPr>
        <w:tabs>
          <w:tab w:val="num" w:pos="3600"/>
        </w:tabs>
        <w:ind w:left="3600" w:hanging="360"/>
      </w:pPr>
      <w:rPr>
        <w:rFonts w:ascii="Wingdings" w:hAnsi="Wingdings" w:hint="default"/>
      </w:rPr>
    </w:lvl>
    <w:lvl w:ilvl="5" w:tplc="E7DA3AAC" w:tentative="1">
      <w:start w:val="1"/>
      <w:numFmt w:val="bullet"/>
      <w:lvlText w:val=""/>
      <w:lvlJc w:val="left"/>
      <w:pPr>
        <w:tabs>
          <w:tab w:val="num" w:pos="4320"/>
        </w:tabs>
        <w:ind w:left="4320" w:hanging="360"/>
      </w:pPr>
      <w:rPr>
        <w:rFonts w:ascii="Wingdings" w:hAnsi="Wingdings" w:hint="default"/>
      </w:rPr>
    </w:lvl>
    <w:lvl w:ilvl="6" w:tplc="47423998" w:tentative="1">
      <w:start w:val="1"/>
      <w:numFmt w:val="bullet"/>
      <w:lvlText w:val=""/>
      <w:lvlJc w:val="left"/>
      <w:pPr>
        <w:tabs>
          <w:tab w:val="num" w:pos="5040"/>
        </w:tabs>
        <w:ind w:left="5040" w:hanging="360"/>
      </w:pPr>
      <w:rPr>
        <w:rFonts w:ascii="Wingdings" w:hAnsi="Wingdings" w:hint="default"/>
      </w:rPr>
    </w:lvl>
    <w:lvl w:ilvl="7" w:tplc="F2E0221E" w:tentative="1">
      <w:start w:val="1"/>
      <w:numFmt w:val="bullet"/>
      <w:lvlText w:val=""/>
      <w:lvlJc w:val="left"/>
      <w:pPr>
        <w:tabs>
          <w:tab w:val="num" w:pos="5760"/>
        </w:tabs>
        <w:ind w:left="5760" w:hanging="360"/>
      </w:pPr>
      <w:rPr>
        <w:rFonts w:ascii="Wingdings" w:hAnsi="Wingdings" w:hint="default"/>
      </w:rPr>
    </w:lvl>
    <w:lvl w:ilvl="8" w:tplc="2FF6410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091C6B"/>
    <w:multiLevelType w:val="hybridMultilevel"/>
    <w:tmpl w:val="C864192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9A159E6"/>
    <w:multiLevelType w:val="hybridMultilevel"/>
    <w:tmpl w:val="E592AE6A"/>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D4358EE"/>
    <w:multiLevelType w:val="hybridMultilevel"/>
    <w:tmpl w:val="F41EE310"/>
    <w:lvl w:ilvl="0" w:tplc="6F544596">
      <w:start w:val="1"/>
      <w:numFmt w:val="bullet"/>
      <w:lvlText w:val=""/>
      <w:lvlJc w:val="left"/>
      <w:pPr>
        <w:tabs>
          <w:tab w:val="num" w:pos="720"/>
        </w:tabs>
        <w:ind w:left="720" w:hanging="360"/>
      </w:pPr>
      <w:rPr>
        <w:rFonts w:ascii="Wingdings" w:hAnsi="Wingdings" w:hint="default"/>
      </w:rPr>
    </w:lvl>
    <w:lvl w:ilvl="1" w:tplc="1E727962" w:tentative="1">
      <w:start w:val="1"/>
      <w:numFmt w:val="bullet"/>
      <w:lvlText w:val=""/>
      <w:lvlJc w:val="left"/>
      <w:pPr>
        <w:tabs>
          <w:tab w:val="num" w:pos="1440"/>
        </w:tabs>
        <w:ind w:left="1440" w:hanging="360"/>
      </w:pPr>
      <w:rPr>
        <w:rFonts w:ascii="Wingdings" w:hAnsi="Wingdings" w:hint="default"/>
      </w:rPr>
    </w:lvl>
    <w:lvl w:ilvl="2" w:tplc="2108BA60" w:tentative="1">
      <w:start w:val="1"/>
      <w:numFmt w:val="bullet"/>
      <w:lvlText w:val=""/>
      <w:lvlJc w:val="left"/>
      <w:pPr>
        <w:tabs>
          <w:tab w:val="num" w:pos="2160"/>
        </w:tabs>
        <w:ind w:left="2160" w:hanging="360"/>
      </w:pPr>
      <w:rPr>
        <w:rFonts w:ascii="Wingdings" w:hAnsi="Wingdings" w:hint="default"/>
      </w:rPr>
    </w:lvl>
    <w:lvl w:ilvl="3" w:tplc="98AEEA86" w:tentative="1">
      <w:start w:val="1"/>
      <w:numFmt w:val="bullet"/>
      <w:lvlText w:val=""/>
      <w:lvlJc w:val="left"/>
      <w:pPr>
        <w:tabs>
          <w:tab w:val="num" w:pos="2880"/>
        </w:tabs>
        <w:ind w:left="2880" w:hanging="360"/>
      </w:pPr>
      <w:rPr>
        <w:rFonts w:ascii="Wingdings" w:hAnsi="Wingdings" w:hint="default"/>
      </w:rPr>
    </w:lvl>
    <w:lvl w:ilvl="4" w:tplc="CECAD49C" w:tentative="1">
      <w:start w:val="1"/>
      <w:numFmt w:val="bullet"/>
      <w:lvlText w:val=""/>
      <w:lvlJc w:val="left"/>
      <w:pPr>
        <w:tabs>
          <w:tab w:val="num" w:pos="3600"/>
        </w:tabs>
        <w:ind w:left="3600" w:hanging="360"/>
      </w:pPr>
      <w:rPr>
        <w:rFonts w:ascii="Wingdings" w:hAnsi="Wingdings" w:hint="default"/>
      </w:rPr>
    </w:lvl>
    <w:lvl w:ilvl="5" w:tplc="E788E4C0" w:tentative="1">
      <w:start w:val="1"/>
      <w:numFmt w:val="bullet"/>
      <w:lvlText w:val=""/>
      <w:lvlJc w:val="left"/>
      <w:pPr>
        <w:tabs>
          <w:tab w:val="num" w:pos="4320"/>
        </w:tabs>
        <w:ind w:left="4320" w:hanging="360"/>
      </w:pPr>
      <w:rPr>
        <w:rFonts w:ascii="Wingdings" w:hAnsi="Wingdings" w:hint="default"/>
      </w:rPr>
    </w:lvl>
    <w:lvl w:ilvl="6" w:tplc="4C6C34B8" w:tentative="1">
      <w:start w:val="1"/>
      <w:numFmt w:val="bullet"/>
      <w:lvlText w:val=""/>
      <w:lvlJc w:val="left"/>
      <w:pPr>
        <w:tabs>
          <w:tab w:val="num" w:pos="5040"/>
        </w:tabs>
        <w:ind w:left="5040" w:hanging="360"/>
      </w:pPr>
      <w:rPr>
        <w:rFonts w:ascii="Wingdings" w:hAnsi="Wingdings" w:hint="default"/>
      </w:rPr>
    </w:lvl>
    <w:lvl w:ilvl="7" w:tplc="BD32DA00" w:tentative="1">
      <w:start w:val="1"/>
      <w:numFmt w:val="bullet"/>
      <w:lvlText w:val=""/>
      <w:lvlJc w:val="left"/>
      <w:pPr>
        <w:tabs>
          <w:tab w:val="num" w:pos="5760"/>
        </w:tabs>
        <w:ind w:left="5760" w:hanging="360"/>
      </w:pPr>
      <w:rPr>
        <w:rFonts w:ascii="Wingdings" w:hAnsi="Wingdings" w:hint="default"/>
      </w:rPr>
    </w:lvl>
    <w:lvl w:ilvl="8" w:tplc="E3BA06B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5B16F7"/>
    <w:multiLevelType w:val="hybridMultilevel"/>
    <w:tmpl w:val="710A12FC"/>
    <w:lvl w:ilvl="0" w:tplc="97F64364">
      <w:start w:val="1"/>
      <w:numFmt w:val="bullet"/>
      <w:lvlText w:val="–"/>
      <w:lvlJc w:val="left"/>
      <w:pPr>
        <w:tabs>
          <w:tab w:val="num" w:pos="720"/>
        </w:tabs>
        <w:ind w:left="720" w:hanging="360"/>
      </w:pPr>
      <w:rPr>
        <w:rFonts w:ascii="Times New Roman" w:hAnsi="Times New Roman" w:hint="default"/>
      </w:rPr>
    </w:lvl>
    <w:lvl w:ilvl="1" w:tplc="B89490E0" w:tentative="1">
      <w:start w:val="1"/>
      <w:numFmt w:val="bullet"/>
      <w:lvlText w:val="–"/>
      <w:lvlJc w:val="left"/>
      <w:pPr>
        <w:tabs>
          <w:tab w:val="num" w:pos="1440"/>
        </w:tabs>
        <w:ind w:left="1440" w:hanging="360"/>
      </w:pPr>
      <w:rPr>
        <w:rFonts w:ascii="Times New Roman" w:hAnsi="Times New Roman" w:hint="default"/>
      </w:rPr>
    </w:lvl>
    <w:lvl w:ilvl="2" w:tplc="431C0840" w:tentative="1">
      <w:start w:val="1"/>
      <w:numFmt w:val="bullet"/>
      <w:lvlText w:val="–"/>
      <w:lvlJc w:val="left"/>
      <w:pPr>
        <w:tabs>
          <w:tab w:val="num" w:pos="2160"/>
        </w:tabs>
        <w:ind w:left="2160" w:hanging="360"/>
      </w:pPr>
      <w:rPr>
        <w:rFonts w:ascii="Times New Roman" w:hAnsi="Times New Roman" w:hint="default"/>
      </w:rPr>
    </w:lvl>
    <w:lvl w:ilvl="3" w:tplc="CB644F00" w:tentative="1">
      <w:start w:val="1"/>
      <w:numFmt w:val="bullet"/>
      <w:lvlText w:val="–"/>
      <w:lvlJc w:val="left"/>
      <w:pPr>
        <w:tabs>
          <w:tab w:val="num" w:pos="2880"/>
        </w:tabs>
        <w:ind w:left="2880" w:hanging="360"/>
      </w:pPr>
      <w:rPr>
        <w:rFonts w:ascii="Times New Roman" w:hAnsi="Times New Roman" w:hint="default"/>
      </w:rPr>
    </w:lvl>
    <w:lvl w:ilvl="4" w:tplc="47167D3E" w:tentative="1">
      <w:start w:val="1"/>
      <w:numFmt w:val="bullet"/>
      <w:lvlText w:val="–"/>
      <w:lvlJc w:val="left"/>
      <w:pPr>
        <w:tabs>
          <w:tab w:val="num" w:pos="3600"/>
        </w:tabs>
        <w:ind w:left="3600" w:hanging="360"/>
      </w:pPr>
      <w:rPr>
        <w:rFonts w:ascii="Times New Roman" w:hAnsi="Times New Roman" w:hint="default"/>
      </w:rPr>
    </w:lvl>
    <w:lvl w:ilvl="5" w:tplc="4DD0B4CA" w:tentative="1">
      <w:start w:val="1"/>
      <w:numFmt w:val="bullet"/>
      <w:lvlText w:val="–"/>
      <w:lvlJc w:val="left"/>
      <w:pPr>
        <w:tabs>
          <w:tab w:val="num" w:pos="4320"/>
        </w:tabs>
        <w:ind w:left="4320" w:hanging="360"/>
      </w:pPr>
      <w:rPr>
        <w:rFonts w:ascii="Times New Roman" w:hAnsi="Times New Roman" w:hint="default"/>
      </w:rPr>
    </w:lvl>
    <w:lvl w:ilvl="6" w:tplc="5FB62736" w:tentative="1">
      <w:start w:val="1"/>
      <w:numFmt w:val="bullet"/>
      <w:lvlText w:val="–"/>
      <w:lvlJc w:val="left"/>
      <w:pPr>
        <w:tabs>
          <w:tab w:val="num" w:pos="5040"/>
        </w:tabs>
        <w:ind w:left="5040" w:hanging="360"/>
      </w:pPr>
      <w:rPr>
        <w:rFonts w:ascii="Times New Roman" w:hAnsi="Times New Roman" w:hint="default"/>
      </w:rPr>
    </w:lvl>
    <w:lvl w:ilvl="7" w:tplc="C1C076D2" w:tentative="1">
      <w:start w:val="1"/>
      <w:numFmt w:val="bullet"/>
      <w:lvlText w:val="–"/>
      <w:lvlJc w:val="left"/>
      <w:pPr>
        <w:tabs>
          <w:tab w:val="num" w:pos="5760"/>
        </w:tabs>
        <w:ind w:left="5760" w:hanging="360"/>
      </w:pPr>
      <w:rPr>
        <w:rFonts w:ascii="Times New Roman" w:hAnsi="Times New Roman" w:hint="default"/>
      </w:rPr>
    </w:lvl>
    <w:lvl w:ilvl="8" w:tplc="BDD8B89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23773707"/>
    <w:multiLevelType w:val="hybridMultilevel"/>
    <w:tmpl w:val="AC281EAC"/>
    <w:lvl w:ilvl="0" w:tplc="DD9A150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7B5AA8"/>
    <w:multiLevelType w:val="hybridMultilevel"/>
    <w:tmpl w:val="4BEE6698"/>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48715ADE"/>
    <w:multiLevelType w:val="hybridMultilevel"/>
    <w:tmpl w:val="8904FB54"/>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4C395A3F"/>
    <w:multiLevelType w:val="hybridMultilevel"/>
    <w:tmpl w:val="83365890"/>
    <w:lvl w:ilvl="0" w:tplc="227669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1980A2A"/>
    <w:multiLevelType w:val="hybridMultilevel"/>
    <w:tmpl w:val="284AF1AA"/>
    <w:lvl w:ilvl="0" w:tplc="AC3CF160">
      <w:start w:val="1"/>
      <w:numFmt w:val="bullet"/>
      <w:lvlText w:val=""/>
      <w:lvlJc w:val="left"/>
      <w:pPr>
        <w:tabs>
          <w:tab w:val="num" w:pos="720"/>
        </w:tabs>
        <w:ind w:left="720" w:hanging="360"/>
      </w:pPr>
      <w:rPr>
        <w:rFonts w:ascii="Wingdings" w:hAnsi="Wingdings" w:hint="default"/>
      </w:rPr>
    </w:lvl>
    <w:lvl w:ilvl="1" w:tplc="8D9C2CF8" w:tentative="1">
      <w:start w:val="1"/>
      <w:numFmt w:val="bullet"/>
      <w:lvlText w:val=""/>
      <w:lvlJc w:val="left"/>
      <w:pPr>
        <w:tabs>
          <w:tab w:val="num" w:pos="1440"/>
        </w:tabs>
        <w:ind w:left="1440" w:hanging="360"/>
      </w:pPr>
      <w:rPr>
        <w:rFonts w:ascii="Wingdings" w:hAnsi="Wingdings" w:hint="default"/>
      </w:rPr>
    </w:lvl>
    <w:lvl w:ilvl="2" w:tplc="744AA496" w:tentative="1">
      <w:start w:val="1"/>
      <w:numFmt w:val="bullet"/>
      <w:lvlText w:val=""/>
      <w:lvlJc w:val="left"/>
      <w:pPr>
        <w:tabs>
          <w:tab w:val="num" w:pos="2160"/>
        </w:tabs>
        <w:ind w:left="2160" w:hanging="360"/>
      </w:pPr>
      <w:rPr>
        <w:rFonts w:ascii="Wingdings" w:hAnsi="Wingdings" w:hint="default"/>
      </w:rPr>
    </w:lvl>
    <w:lvl w:ilvl="3" w:tplc="998C2610" w:tentative="1">
      <w:start w:val="1"/>
      <w:numFmt w:val="bullet"/>
      <w:lvlText w:val=""/>
      <w:lvlJc w:val="left"/>
      <w:pPr>
        <w:tabs>
          <w:tab w:val="num" w:pos="2880"/>
        </w:tabs>
        <w:ind w:left="2880" w:hanging="360"/>
      </w:pPr>
      <w:rPr>
        <w:rFonts w:ascii="Wingdings" w:hAnsi="Wingdings" w:hint="default"/>
      </w:rPr>
    </w:lvl>
    <w:lvl w:ilvl="4" w:tplc="84FC3D16" w:tentative="1">
      <w:start w:val="1"/>
      <w:numFmt w:val="bullet"/>
      <w:lvlText w:val=""/>
      <w:lvlJc w:val="left"/>
      <w:pPr>
        <w:tabs>
          <w:tab w:val="num" w:pos="3600"/>
        </w:tabs>
        <w:ind w:left="3600" w:hanging="360"/>
      </w:pPr>
      <w:rPr>
        <w:rFonts w:ascii="Wingdings" w:hAnsi="Wingdings" w:hint="default"/>
      </w:rPr>
    </w:lvl>
    <w:lvl w:ilvl="5" w:tplc="C804DAA6" w:tentative="1">
      <w:start w:val="1"/>
      <w:numFmt w:val="bullet"/>
      <w:lvlText w:val=""/>
      <w:lvlJc w:val="left"/>
      <w:pPr>
        <w:tabs>
          <w:tab w:val="num" w:pos="4320"/>
        </w:tabs>
        <w:ind w:left="4320" w:hanging="360"/>
      </w:pPr>
      <w:rPr>
        <w:rFonts w:ascii="Wingdings" w:hAnsi="Wingdings" w:hint="default"/>
      </w:rPr>
    </w:lvl>
    <w:lvl w:ilvl="6" w:tplc="C4FC9048" w:tentative="1">
      <w:start w:val="1"/>
      <w:numFmt w:val="bullet"/>
      <w:lvlText w:val=""/>
      <w:lvlJc w:val="left"/>
      <w:pPr>
        <w:tabs>
          <w:tab w:val="num" w:pos="5040"/>
        </w:tabs>
        <w:ind w:left="5040" w:hanging="360"/>
      </w:pPr>
      <w:rPr>
        <w:rFonts w:ascii="Wingdings" w:hAnsi="Wingdings" w:hint="default"/>
      </w:rPr>
    </w:lvl>
    <w:lvl w:ilvl="7" w:tplc="B3DA42F0" w:tentative="1">
      <w:start w:val="1"/>
      <w:numFmt w:val="bullet"/>
      <w:lvlText w:val=""/>
      <w:lvlJc w:val="left"/>
      <w:pPr>
        <w:tabs>
          <w:tab w:val="num" w:pos="5760"/>
        </w:tabs>
        <w:ind w:left="5760" w:hanging="360"/>
      </w:pPr>
      <w:rPr>
        <w:rFonts w:ascii="Wingdings" w:hAnsi="Wingdings" w:hint="default"/>
      </w:rPr>
    </w:lvl>
    <w:lvl w:ilvl="8" w:tplc="5DCCC23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423E25"/>
    <w:multiLevelType w:val="hybridMultilevel"/>
    <w:tmpl w:val="AF447666"/>
    <w:lvl w:ilvl="0" w:tplc="A38E264A">
      <w:start w:val="1"/>
      <w:numFmt w:val="bullet"/>
      <w:lvlText w:val=""/>
      <w:lvlJc w:val="left"/>
      <w:pPr>
        <w:tabs>
          <w:tab w:val="num" w:pos="720"/>
        </w:tabs>
        <w:ind w:left="720" w:hanging="360"/>
      </w:pPr>
      <w:rPr>
        <w:rFonts w:ascii="Wingdings" w:hAnsi="Wingdings" w:hint="default"/>
      </w:rPr>
    </w:lvl>
    <w:lvl w:ilvl="1" w:tplc="5D3AED86" w:tentative="1">
      <w:start w:val="1"/>
      <w:numFmt w:val="bullet"/>
      <w:lvlText w:val=""/>
      <w:lvlJc w:val="left"/>
      <w:pPr>
        <w:tabs>
          <w:tab w:val="num" w:pos="1440"/>
        </w:tabs>
        <w:ind w:left="1440" w:hanging="360"/>
      </w:pPr>
      <w:rPr>
        <w:rFonts w:ascii="Wingdings" w:hAnsi="Wingdings" w:hint="default"/>
      </w:rPr>
    </w:lvl>
    <w:lvl w:ilvl="2" w:tplc="B1E88016" w:tentative="1">
      <w:start w:val="1"/>
      <w:numFmt w:val="bullet"/>
      <w:lvlText w:val=""/>
      <w:lvlJc w:val="left"/>
      <w:pPr>
        <w:tabs>
          <w:tab w:val="num" w:pos="2160"/>
        </w:tabs>
        <w:ind w:left="2160" w:hanging="360"/>
      </w:pPr>
      <w:rPr>
        <w:rFonts w:ascii="Wingdings" w:hAnsi="Wingdings" w:hint="default"/>
      </w:rPr>
    </w:lvl>
    <w:lvl w:ilvl="3" w:tplc="32C2BED6" w:tentative="1">
      <w:start w:val="1"/>
      <w:numFmt w:val="bullet"/>
      <w:lvlText w:val=""/>
      <w:lvlJc w:val="left"/>
      <w:pPr>
        <w:tabs>
          <w:tab w:val="num" w:pos="2880"/>
        </w:tabs>
        <w:ind w:left="2880" w:hanging="360"/>
      </w:pPr>
      <w:rPr>
        <w:rFonts w:ascii="Wingdings" w:hAnsi="Wingdings" w:hint="default"/>
      </w:rPr>
    </w:lvl>
    <w:lvl w:ilvl="4" w:tplc="9E34A954" w:tentative="1">
      <w:start w:val="1"/>
      <w:numFmt w:val="bullet"/>
      <w:lvlText w:val=""/>
      <w:lvlJc w:val="left"/>
      <w:pPr>
        <w:tabs>
          <w:tab w:val="num" w:pos="3600"/>
        </w:tabs>
        <w:ind w:left="3600" w:hanging="360"/>
      </w:pPr>
      <w:rPr>
        <w:rFonts w:ascii="Wingdings" w:hAnsi="Wingdings" w:hint="default"/>
      </w:rPr>
    </w:lvl>
    <w:lvl w:ilvl="5" w:tplc="B0C897A8" w:tentative="1">
      <w:start w:val="1"/>
      <w:numFmt w:val="bullet"/>
      <w:lvlText w:val=""/>
      <w:lvlJc w:val="left"/>
      <w:pPr>
        <w:tabs>
          <w:tab w:val="num" w:pos="4320"/>
        </w:tabs>
        <w:ind w:left="4320" w:hanging="360"/>
      </w:pPr>
      <w:rPr>
        <w:rFonts w:ascii="Wingdings" w:hAnsi="Wingdings" w:hint="default"/>
      </w:rPr>
    </w:lvl>
    <w:lvl w:ilvl="6" w:tplc="7716E798" w:tentative="1">
      <w:start w:val="1"/>
      <w:numFmt w:val="bullet"/>
      <w:lvlText w:val=""/>
      <w:lvlJc w:val="left"/>
      <w:pPr>
        <w:tabs>
          <w:tab w:val="num" w:pos="5040"/>
        </w:tabs>
        <w:ind w:left="5040" w:hanging="360"/>
      </w:pPr>
      <w:rPr>
        <w:rFonts w:ascii="Wingdings" w:hAnsi="Wingdings" w:hint="default"/>
      </w:rPr>
    </w:lvl>
    <w:lvl w:ilvl="7" w:tplc="708E717A" w:tentative="1">
      <w:start w:val="1"/>
      <w:numFmt w:val="bullet"/>
      <w:lvlText w:val=""/>
      <w:lvlJc w:val="left"/>
      <w:pPr>
        <w:tabs>
          <w:tab w:val="num" w:pos="5760"/>
        </w:tabs>
        <w:ind w:left="5760" w:hanging="360"/>
      </w:pPr>
      <w:rPr>
        <w:rFonts w:ascii="Wingdings" w:hAnsi="Wingdings" w:hint="default"/>
      </w:rPr>
    </w:lvl>
    <w:lvl w:ilvl="8" w:tplc="B61C080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B241D56"/>
    <w:multiLevelType w:val="hybridMultilevel"/>
    <w:tmpl w:val="2AB4851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6BDF12A8"/>
    <w:multiLevelType w:val="hybridMultilevel"/>
    <w:tmpl w:val="389AC4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DE00267"/>
    <w:multiLevelType w:val="hybridMultilevel"/>
    <w:tmpl w:val="B6741A26"/>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6F65518C"/>
    <w:multiLevelType w:val="hybridMultilevel"/>
    <w:tmpl w:val="A252D5F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70AC3D66"/>
    <w:multiLevelType w:val="hybridMultilevel"/>
    <w:tmpl w:val="6FFEDE9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7166355"/>
    <w:multiLevelType w:val="singleLevel"/>
    <w:tmpl w:val="947CC9D0"/>
    <w:lvl w:ilvl="0">
      <w:start w:val="1"/>
      <w:numFmt w:val="bullet"/>
      <w:pStyle w:val="StandardAufzhlung"/>
      <w:lvlText w:val=""/>
      <w:lvlJc w:val="left"/>
      <w:pPr>
        <w:tabs>
          <w:tab w:val="num" w:pos="851"/>
        </w:tabs>
        <w:ind w:left="851" w:hanging="567"/>
      </w:pPr>
      <w:rPr>
        <w:rFonts w:ascii="Symbol" w:hAnsi="Symbol" w:hint="default"/>
      </w:rPr>
    </w:lvl>
  </w:abstractNum>
  <w:abstractNum w:abstractNumId="20" w15:restartNumberingAfterBreak="0">
    <w:nsid w:val="78AC4125"/>
    <w:multiLevelType w:val="multilevel"/>
    <w:tmpl w:val="CDEC4B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39943836">
    <w:abstractNumId w:val="19"/>
  </w:num>
  <w:num w:numId="2" w16cid:durableId="2131168186">
    <w:abstractNumId w:val="20"/>
  </w:num>
  <w:num w:numId="3" w16cid:durableId="1561552458">
    <w:abstractNumId w:val="0"/>
  </w:num>
  <w:num w:numId="4" w16cid:durableId="1822498953">
    <w:abstractNumId w:val="18"/>
  </w:num>
  <w:num w:numId="5" w16cid:durableId="1354384736">
    <w:abstractNumId w:val="2"/>
  </w:num>
  <w:num w:numId="6" w16cid:durableId="1800302149">
    <w:abstractNumId w:val="4"/>
  </w:num>
  <w:num w:numId="7" w16cid:durableId="654259305">
    <w:abstractNumId w:val="17"/>
  </w:num>
  <w:num w:numId="8" w16cid:durableId="240220996">
    <w:abstractNumId w:val="5"/>
  </w:num>
  <w:num w:numId="9" w16cid:durableId="1172988221">
    <w:abstractNumId w:val="16"/>
  </w:num>
  <w:num w:numId="10" w16cid:durableId="631063159">
    <w:abstractNumId w:val="10"/>
  </w:num>
  <w:num w:numId="11" w16cid:durableId="1932279566">
    <w:abstractNumId w:val="9"/>
  </w:num>
  <w:num w:numId="12" w16cid:durableId="2080639579">
    <w:abstractNumId w:val="14"/>
  </w:num>
  <w:num w:numId="13" w16cid:durableId="291176900">
    <w:abstractNumId w:val="12"/>
  </w:num>
  <w:num w:numId="14" w16cid:durableId="1656109658">
    <w:abstractNumId w:val="1"/>
  </w:num>
  <w:num w:numId="15" w16cid:durableId="435640203">
    <w:abstractNumId w:val="13"/>
  </w:num>
  <w:num w:numId="16" w16cid:durableId="1366255200">
    <w:abstractNumId w:val="3"/>
  </w:num>
  <w:num w:numId="17" w16cid:durableId="1908952849">
    <w:abstractNumId w:val="6"/>
  </w:num>
  <w:num w:numId="18" w16cid:durableId="1826310904">
    <w:abstractNumId w:val="8"/>
  </w:num>
  <w:num w:numId="19" w16cid:durableId="372074890">
    <w:abstractNumId w:val="7"/>
  </w:num>
  <w:num w:numId="20" w16cid:durableId="126319787">
    <w:abstractNumId w:val="15"/>
  </w:num>
  <w:num w:numId="21" w16cid:durableId="13574597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6DD"/>
    <w:rsid w:val="000002A2"/>
    <w:rsid w:val="00001474"/>
    <w:rsid w:val="00001D79"/>
    <w:rsid w:val="0000394E"/>
    <w:rsid w:val="00006118"/>
    <w:rsid w:val="00011654"/>
    <w:rsid w:val="000124DA"/>
    <w:rsid w:val="00012566"/>
    <w:rsid w:val="00012F75"/>
    <w:rsid w:val="00014900"/>
    <w:rsid w:val="0001500B"/>
    <w:rsid w:val="000156A0"/>
    <w:rsid w:val="00016E5C"/>
    <w:rsid w:val="00017338"/>
    <w:rsid w:val="00020352"/>
    <w:rsid w:val="000206D6"/>
    <w:rsid w:val="00022CD5"/>
    <w:rsid w:val="000230B4"/>
    <w:rsid w:val="00024312"/>
    <w:rsid w:val="00024C4E"/>
    <w:rsid w:val="000252A7"/>
    <w:rsid w:val="00026A27"/>
    <w:rsid w:val="00026B10"/>
    <w:rsid w:val="00027AB4"/>
    <w:rsid w:val="0003037A"/>
    <w:rsid w:val="0003153F"/>
    <w:rsid w:val="00034919"/>
    <w:rsid w:val="000349BE"/>
    <w:rsid w:val="000361AD"/>
    <w:rsid w:val="00040AD0"/>
    <w:rsid w:val="00040F34"/>
    <w:rsid w:val="00041107"/>
    <w:rsid w:val="000457B1"/>
    <w:rsid w:val="00045A03"/>
    <w:rsid w:val="000467C1"/>
    <w:rsid w:val="00050685"/>
    <w:rsid w:val="000516E9"/>
    <w:rsid w:val="000528D4"/>
    <w:rsid w:val="000563F0"/>
    <w:rsid w:val="000564C2"/>
    <w:rsid w:val="00057A1C"/>
    <w:rsid w:val="000609C1"/>
    <w:rsid w:val="00060D11"/>
    <w:rsid w:val="000626E0"/>
    <w:rsid w:val="000639AE"/>
    <w:rsid w:val="00064FA5"/>
    <w:rsid w:val="0006503E"/>
    <w:rsid w:val="0006542C"/>
    <w:rsid w:val="00065D8B"/>
    <w:rsid w:val="00066165"/>
    <w:rsid w:val="00071CB8"/>
    <w:rsid w:val="00073274"/>
    <w:rsid w:val="0007504D"/>
    <w:rsid w:val="00075CEB"/>
    <w:rsid w:val="00076C67"/>
    <w:rsid w:val="00080454"/>
    <w:rsid w:val="000815F1"/>
    <w:rsid w:val="000821F9"/>
    <w:rsid w:val="00082666"/>
    <w:rsid w:val="00082D54"/>
    <w:rsid w:val="000831D4"/>
    <w:rsid w:val="00083314"/>
    <w:rsid w:val="0008332D"/>
    <w:rsid w:val="00084895"/>
    <w:rsid w:val="000862A0"/>
    <w:rsid w:val="00087171"/>
    <w:rsid w:val="00087C45"/>
    <w:rsid w:val="0009004E"/>
    <w:rsid w:val="000907E0"/>
    <w:rsid w:val="000935D7"/>
    <w:rsid w:val="0009381D"/>
    <w:rsid w:val="0009395B"/>
    <w:rsid w:val="0009477A"/>
    <w:rsid w:val="00094DB1"/>
    <w:rsid w:val="00095004"/>
    <w:rsid w:val="0009685E"/>
    <w:rsid w:val="00097537"/>
    <w:rsid w:val="000A02ED"/>
    <w:rsid w:val="000A0BA1"/>
    <w:rsid w:val="000A15B8"/>
    <w:rsid w:val="000A15BE"/>
    <w:rsid w:val="000A2768"/>
    <w:rsid w:val="000A2C69"/>
    <w:rsid w:val="000A379F"/>
    <w:rsid w:val="000A3F14"/>
    <w:rsid w:val="000A42A8"/>
    <w:rsid w:val="000A6C5A"/>
    <w:rsid w:val="000A7347"/>
    <w:rsid w:val="000B012B"/>
    <w:rsid w:val="000B2057"/>
    <w:rsid w:val="000B2BD2"/>
    <w:rsid w:val="000B67E1"/>
    <w:rsid w:val="000B6A37"/>
    <w:rsid w:val="000C1270"/>
    <w:rsid w:val="000C18E2"/>
    <w:rsid w:val="000C1A80"/>
    <w:rsid w:val="000C264C"/>
    <w:rsid w:val="000C368B"/>
    <w:rsid w:val="000C4BD8"/>
    <w:rsid w:val="000C5B68"/>
    <w:rsid w:val="000C7621"/>
    <w:rsid w:val="000C7870"/>
    <w:rsid w:val="000C7A86"/>
    <w:rsid w:val="000D252F"/>
    <w:rsid w:val="000D43E0"/>
    <w:rsid w:val="000D4817"/>
    <w:rsid w:val="000D4F4D"/>
    <w:rsid w:val="000D69BD"/>
    <w:rsid w:val="000D6AFC"/>
    <w:rsid w:val="000E09FB"/>
    <w:rsid w:val="000E1BD6"/>
    <w:rsid w:val="000E2582"/>
    <w:rsid w:val="000E27DA"/>
    <w:rsid w:val="000E43E6"/>
    <w:rsid w:val="000E578A"/>
    <w:rsid w:val="000F0501"/>
    <w:rsid w:val="000F1BF4"/>
    <w:rsid w:val="000F31FC"/>
    <w:rsid w:val="000F4DBC"/>
    <w:rsid w:val="000F672D"/>
    <w:rsid w:val="00101DE5"/>
    <w:rsid w:val="00101ED6"/>
    <w:rsid w:val="00102D83"/>
    <w:rsid w:val="00103297"/>
    <w:rsid w:val="001034A6"/>
    <w:rsid w:val="00103911"/>
    <w:rsid w:val="00104B19"/>
    <w:rsid w:val="00105206"/>
    <w:rsid w:val="00105B1F"/>
    <w:rsid w:val="00105E32"/>
    <w:rsid w:val="00105FDB"/>
    <w:rsid w:val="00110B93"/>
    <w:rsid w:val="00111882"/>
    <w:rsid w:val="00111A0E"/>
    <w:rsid w:val="00111F76"/>
    <w:rsid w:val="00113B14"/>
    <w:rsid w:val="00113FDC"/>
    <w:rsid w:val="0012057C"/>
    <w:rsid w:val="0012272B"/>
    <w:rsid w:val="00124084"/>
    <w:rsid w:val="00124B5F"/>
    <w:rsid w:val="0012683A"/>
    <w:rsid w:val="00126B03"/>
    <w:rsid w:val="00126EA6"/>
    <w:rsid w:val="0012736F"/>
    <w:rsid w:val="001302A5"/>
    <w:rsid w:val="00131825"/>
    <w:rsid w:val="00131D7A"/>
    <w:rsid w:val="001321E6"/>
    <w:rsid w:val="00132381"/>
    <w:rsid w:val="00132DF5"/>
    <w:rsid w:val="00133049"/>
    <w:rsid w:val="00133241"/>
    <w:rsid w:val="00133413"/>
    <w:rsid w:val="00133949"/>
    <w:rsid w:val="00134D5B"/>
    <w:rsid w:val="00134E27"/>
    <w:rsid w:val="00135599"/>
    <w:rsid w:val="00137C87"/>
    <w:rsid w:val="001414F6"/>
    <w:rsid w:val="0014218C"/>
    <w:rsid w:val="00145179"/>
    <w:rsid w:val="00145C40"/>
    <w:rsid w:val="00146218"/>
    <w:rsid w:val="00146FD2"/>
    <w:rsid w:val="00147552"/>
    <w:rsid w:val="00147706"/>
    <w:rsid w:val="0015044E"/>
    <w:rsid w:val="00150737"/>
    <w:rsid w:val="0015138E"/>
    <w:rsid w:val="00152AD8"/>
    <w:rsid w:val="00153F01"/>
    <w:rsid w:val="00153FE2"/>
    <w:rsid w:val="00154DAA"/>
    <w:rsid w:val="0015577F"/>
    <w:rsid w:val="00155F4E"/>
    <w:rsid w:val="001569C1"/>
    <w:rsid w:val="0015706B"/>
    <w:rsid w:val="00161722"/>
    <w:rsid w:val="00162987"/>
    <w:rsid w:val="00164216"/>
    <w:rsid w:val="001645E6"/>
    <w:rsid w:val="0016682D"/>
    <w:rsid w:val="00171A58"/>
    <w:rsid w:val="00171E99"/>
    <w:rsid w:val="001739E7"/>
    <w:rsid w:val="001739F8"/>
    <w:rsid w:val="00173BC6"/>
    <w:rsid w:val="0017470E"/>
    <w:rsid w:val="00174826"/>
    <w:rsid w:val="00174B48"/>
    <w:rsid w:val="00175546"/>
    <w:rsid w:val="00177862"/>
    <w:rsid w:val="00181000"/>
    <w:rsid w:val="00182F24"/>
    <w:rsid w:val="001841DE"/>
    <w:rsid w:val="0018444D"/>
    <w:rsid w:val="0018488F"/>
    <w:rsid w:val="00184B6D"/>
    <w:rsid w:val="0018510F"/>
    <w:rsid w:val="00187B48"/>
    <w:rsid w:val="00187F38"/>
    <w:rsid w:val="00190778"/>
    <w:rsid w:val="001955E2"/>
    <w:rsid w:val="00196228"/>
    <w:rsid w:val="00196BDE"/>
    <w:rsid w:val="001972A1"/>
    <w:rsid w:val="001A0CAF"/>
    <w:rsid w:val="001A17D1"/>
    <w:rsid w:val="001A23EA"/>
    <w:rsid w:val="001A3EB5"/>
    <w:rsid w:val="001A445B"/>
    <w:rsid w:val="001A4FE8"/>
    <w:rsid w:val="001A738C"/>
    <w:rsid w:val="001A7832"/>
    <w:rsid w:val="001A7A10"/>
    <w:rsid w:val="001B01D0"/>
    <w:rsid w:val="001B2DE0"/>
    <w:rsid w:val="001B5159"/>
    <w:rsid w:val="001B5A31"/>
    <w:rsid w:val="001B64D9"/>
    <w:rsid w:val="001B6AE8"/>
    <w:rsid w:val="001B7B69"/>
    <w:rsid w:val="001C05EB"/>
    <w:rsid w:val="001C3118"/>
    <w:rsid w:val="001C43D5"/>
    <w:rsid w:val="001C5452"/>
    <w:rsid w:val="001C5A0F"/>
    <w:rsid w:val="001C5A8C"/>
    <w:rsid w:val="001C6691"/>
    <w:rsid w:val="001D0468"/>
    <w:rsid w:val="001D04FB"/>
    <w:rsid w:val="001D0937"/>
    <w:rsid w:val="001D1B76"/>
    <w:rsid w:val="001D1DE5"/>
    <w:rsid w:val="001D3704"/>
    <w:rsid w:val="001D3A15"/>
    <w:rsid w:val="001D427D"/>
    <w:rsid w:val="001D4454"/>
    <w:rsid w:val="001D4DEF"/>
    <w:rsid w:val="001D5B0D"/>
    <w:rsid w:val="001D5EF7"/>
    <w:rsid w:val="001D7324"/>
    <w:rsid w:val="001E071E"/>
    <w:rsid w:val="001E10E9"/>
    <w:rsid w:val="001E2677"/>
    <w:rsid w:val="001E6240"/>
    <w:rsid w:val="001F02E3"/>
    <w:rsid w:val="001F03AA"/>
    <w:rsid w:val="001F089B"/>
    <w:rsid w:val="001F0ECE"/>
    <w:rsid w:val="001F1E1D"/>
    <w:rsid w:val="001F496F"/>
    <w:rsid w:val="001F5CD9"/>
    <w:rsid w:val="002008D1"/>
    <w:rsid w:val="00201B7B"/>
    <w:rsid w:val="00201F72"/>
    <w:rsid w:val="0020297C"/>
    <w:rsid w:val="002039CF"/>
    <w:rsid w:val="00210AE6"/>
    <w:rsid w:val="0021146D"/>
    <w:rsid w:val="00211D0C"/>
    <w:rsid w:val="00212D63"/>
    <w:rsid w:val="00214467"/>
    <w:rsid w:val="002145E2"/>
    <w:rsid w:val="00214AE8"/>
    <w:rsid w:val="0021524D"/>
    <w:rsid w:val="00217696"/>
    <w:rsid w:val="00220796"/>
    <w:rsid w:val="0022309A"/>
    <w:rsid w:val="0022461D"/>
    <w:rsid w:val="002256F4"/>
    <w:rsid w:val="00227213"/>
    <w:rsid w:val="002277BB"/>
    <w:rsid w:val="00230EE9"/>
    <w:rsid w:val="00234B08"/>
    <w:rsid w:val="00234D94"/>
    <w:rsid w:val="00235B66"/>
    <w:rsid w:val="00235EFC"/>
    <w:rsid w:val="00237D3D"/>
    <w:rsid w:val="00240021"/>
    <w:rsid w:val="00240487"/>
    <w:rsid w:val="00243A89"/>
    <w:rsid w:val="00243ECD"/>
    <w:rsid w:val="0024469D"/>
    <w:rsid w:val="00244FB4"/>
    <w:rsid w:val="00246B91"/>
    <w:rsid w:val="00247841"/>
    <w:rsid w:val="00247F20"/>
    <w:rsid w:val="00251211"/>
    <w:rsid w:val="0025191B"/>
    <w:rsid w:val="00253F64"/>
    <w:rsid w:val="00254093"/>
    <w:rsid w:val="002558E3"/>
    <w:rsid w:val="00255E18"/>
    <w:rsid w:val="00256482"/>
    <w:rsid w:val="00256C98"/>
    <w:rsid w:val="00256CC9"/>
    <w:rsid w:val="002602C1"/>
    <w:rsid w:val="0026079F"/>
    <w:rsid w:val="00261A30"/>
    <w:rsid w:val="00263EAF"/>
    <w:rsid w:val="002661A7"/>
    <w:rsid w:val="00266AF2"/>
    <w:rsid w:val="00267058"/>
    <w:rsid w:val="002718AB"/>
    <w:rsid w:val="0027193B"/>
    <w:rsid w:val="00272AAF"/>
    <w:rsid w:val="00272E55"/>
    <w:rsid w:val="00273A11"/>
    <w:rsid w:val="00275482"/>
    <w:rsid w:val="00277E34"/>
    <w:rsid w:val="0028086F"/>
    <w:rsid w:val="00280CE8"/>
    <w:rsid w:val="00280E98"/>
    <w:rsid w:val="002837AA"/>
    <w:rsid w:val="002840FE"/>
    <w:rsid w:val="00284768"/>
    <w:rsid w:val="00284E4B"/>
    <w:rsid w:val="0029051C"/>
    <w:rsid w:val="0029094E"/>
    <w:rsid w:val="00290B38"/>
    <w:rsid w:val="0029202E"/>
    <w:rsid w:val="0029207D"/>
    <w:rsid w:val="00293237"/>
    <w:rsid w:val="00297648"/>
    <w:rsid w:val="002A02D8"/>
    <w:rsid w:val="002A0460"/>
    <w:rsid w:val="002A052B"/>
    <w:rsid w:val="002A0891"/>
    <w:rsid w:val="002A24B9"/>
    <w:rsid w:val="002A2D14"/>
    <w:rsid w:val="002A5BB4"/>
    <w:rsid w:val="002A62DC"/>
    <w:rsid w:val="002A6DDA"/>
    <w:rsid w:val="002A722C"/>
    <w:rsid w:val="002A7EB3"/>
    <w:rsid w:val="002B1274"/>
    <w:rsid w:val="002B3A53"/>
    <w:rsid w:val="002B7D60"/>
    <w:rsid w:val="002C0924"/>
    <w:rsid w:val="002C147A"/>
    <w:rsid w:val="002C19C5"/>
    <w:rsid w:val="002C2454"/>
    <w:rsid w:val="002C4AD7"/>
    <w:rsid w:val="002C676E"/>
    <w:rsid w:val="002C7C11"/>
    <w:rsid w:val="002D0532"/>
    <w:rsid w:val="002D0FCD"/>
    <w:rsid w:val="002D14BF"/>
    <w:rsid w:val="002D1B3E"/>
    <w:rsid w:val="002D1DE2"/>
    <w:rsid w:val="002D4221"/>
    <w:rsid w:val="002D6AA8"/>
    <w:rsid w:val="002E1C87"/>
    <w:rsid w:val="002E3006"/>
    <w:rsid w:val="002E37F0"/>
    <w:rsid w:val="002E4870"/>
    <w:rsid w:val="002E4920"/>
    <w:rsid w:val="002E554F"/>
    <w:rsid w:val="002E7054"/>
    <w:rsid w:val="002F2494"/>
    <w:rsid w:val="002F2A67"/>
    <w:rsid w:val="002F3029"/>
    <w:rsid w:val="002F413B"/>
    <w:rsid w:val="002F4C85"/>
    <w:rsid w:val="002F5090"/>
    <w:rsid w:val="002F5858"/>
    <w:rsid w:val="00300E32"/>
    <w:rsid w:val="0030164A"/>
    <w:rsid w:val="003026FD"/>
    <w:rsid w:val="0030573A"/>
    <w:rsid w:val="003057BD"/>
    <w:rsid w:val="003057E8"/>
    <w:rsid w:val="003061D3"/>
    <w:rsid w:val="003063AE"/>
    <w:rsid w:val="00307D05"/>
    <w:rsid w:val="00311637"/>
    <w:rsid w:val="00312B0D"/>
    <w:rsid w:val="00312C3F"/>
    <w:rsid w:val="003172EC"/>
    <w:rsid w:val="0032105E"/>
    <w:rsid w:val="0032188F"/>
    <w:rsid w:val="003227C7"/>
    <w:rsid w:val="003277E1"/>
    <w:rsid w:val="00330309"/>
    <w:rsid w:val="00330D1E"/>
    <w:rsid w:val="00332F57"/>
    <w:rsid w:val="00332F7B"/>
    <w:rsid w:val="00332F8C"/>
    <w:rsid w:val="00334472"/>
    <w:rsid w:val="0033499C"/>
    <w:rsid w:val="00334A79"/>
    <w:rsid w:val="0033539D"/>
    <w:rsid w:val="00335731"/>
    <w:rsid w:val="00335E6D"/>
    <w:rsid w:val="0033765A"/>
    <w:rsid w:val="00337710"/>
    <w:rsid w:val="00340059"/>
    <w:rsid w:val="00340D57"/>
    <w:rsid w:val="003451E3"/>
    <w:rsid w:val="00346555"/>
    <w:rsid w:val="00350944"/>
    <w:rsid w:val="0035463E"/>
    <w:rsid w:val="00355E61"/>
    <w:rsid w:val="003609F3"/>
    <w:rsid w:val="003609F9"/>
    <w:rsid w:val="00361407"/>
    <w:rsid w:val="003617FE"/>
    <w:rsid w:val="00361936"/>
    <w:rsid w:val="00362B42"/>
    <w:rsid w:val="003633B4"/>
    <w:rsid w:val="00364BCC"/>
    <w:rsid w:val="00365D11"/>
    <w:rsid w:val="00366FF7"/>
    <w:rsid w:val="00370ACF"/>
    <w:rsid w:val="00370F6F"/>
    <w:rsid w:val="00371B4A"/>
    <w:rsid w:val="0037230F"/>
    <w:rsid w:val="00374031"/>
    <w:rsid w:val="00374C47"/>
    <w:rsid w:val="0037749A"/>
    <w:rsid w:val="00377888"/>
    <w:rsid w:val="00377A84"/>
    <w:rsid w:val="0038121E"/>
    <w:rsid w:val="00381C32"/>
    <w:rsid w:val="00381CF0"/>
    <w:rsid w:val="00384352"/>
    <w:rsid w:val="00387D97"/>
    <w:rsid w:val="00387F34"/>
    <w:rsid w:val="003911E1"/>
    <w:rsid w:val="00392336"/>
    <w:rsid w:val="00392574"/>
    <w:rsid w:val="003943C9"/>
    <w:rsid w:val="00394772"/>
    <w:rsid w:val="00395B9E"/>
    <w:rsid w:val="0039652E"/>
    <w:rsid w:val="003A3D31"/>
    <w:rsid w:val="003A4B91"/>
    <w:rsid w:val="003A65DB"/>
    <w:rsid w:val="003A7C55"/>
    <w:rsid w:val="003B0BEF"/>
    <w:rsid w:val="003B12E7"/>
    <w:rsid w:val="003B1823"/>
    <w:rsid w:val="003B37C6"/>
    <w:rsid w:val="003B3C2A"/>
    <w:rsid w:val="003B419A"/>
    <w:rsid w:val="003B4FAB"/>
    <w:rsid w:val="003B779D"/>
    <w:rsid w:val="003C200A"/>
    <w:rsid w:val="003C2CF2"/>
    <w:rsid w:val="003C2D7A"/>
    <w:rsid w:val="003C3E86"/>
    <w:rsid w:val="003C400A"/>
    <w:rsid w:val="003C5175"/>
    <w:rsid w:val="003C5815"/>
    <w:rsid w:val="003C5A6D"/>
    <w:rsid w:val="003C7747"/>
    <w:rsid w:val="003D048F"/>
    <w:rsid w:val="003D0E1E"/>
    <w:rsid w:val="003D1284"/>
    <w:rsid w:val="003D1689"/>
    <w:rsid w:val="003D1ED5"/>
    <w:rsid w:val="003D2A42"/>
    <w:rsid w:val="003D35CF"/>
    <w:rsid w:val="003D6C03"/>
    <w:rsid w:val="003E006B"/>
    <w:rsid w:val="003E020D"/>
    <w:rsid w:val="003E02B3"/>
    <w:rsid w:val="003E2222"/>
    <w:rsid w:val="003E269A"/>
    <w:rsid w:val="003E2B27"/>
    <w:rsid w:val="003E2C38"/>
    <w:rsid w:val="003E303A"/>
    <w:rsid w:val="003E63DC"/>
    <w:rsid w:val="003E67CC"/>
    <w:rsid w:val="003E7BFB"/>
    <w:rsid w:val="003F0A11"/>
    <w:rsid w:val="003F0F1A"/>
    <w:rsid w:val="003F375B"/>
    <w:rsid w:val="003F7752"/>
    <w:rsid w:val="004016F1"/>
    <w:rsid w:val="00401AF6"/>
    <w:rsid w:val="00401D1A"/>
    <w:rsid w:val="0040268E"/>
    <w:rsid w:val="0040352E"/>
    <w:rsid w:val="00403AC9"/>
    <w:rsid w:val="00405EA8"/>
    <w:rsid w:val="0040604A"/>
    <w:rsid w:val="0040707E"/>
    <w:rsid w:val="00407E5E"/>
    <w:rsid w:val="004119DA"/>
    <w:rsid w:val="00411FA4"/>
    <w:rsid w:val="00413028"/>
    <w:rsid w:val="00413693"/>
    <w:rsid w:val="0041374D"/>
    <w:rsid w:val="00414F44"/>
    <w:rsid w:val="00417396"/>
    <w:rsid w:val="0041744D"/>
    <w:rsid w:val="00417AD0"/>
    <w:rsid w:val="00421825"/>
    <w:rsid w:val="00421C1B"/>
    <w:rsid w:val="00422225"/>
    <w:rsid w:val="004225A8"/>
    <w:rsid w:val="00422AB8"/>
    <w:rsid w:val="00422E16"/>
    <w:rsid w:val="00423113"/>
    <w:rsid w:val="004237E1"/>
    <w:rsid w:val="00423AED"/>
    <w:rsid w:val="00423E01"/>
    <w:rsid w:val="004243CE"/>
    <w:rsid w:val="00425DC6"/>
    <w:rsid w:val="00431D68"/>
    <w:rsid w:val="00432D3D"/>
    <w:rsid w:val="00433AFF"/>
    <w:rsid w:val="0043507A"/>
    <w:rsid w:val="00440092"/>
    <w:rsid w:val="004405C2"/>
    <w:rsid w:val="00440E97"/>
    <w:rsid w:val="00441C6D"/>
    <w:rsid w:val="00441EA3"/>
    <w:rsid w:val="004427A5"/>
    <w:rsid w:val="00443B4E"/>
    <w:rsid w:val="00444487"/>
    <w:rsid w:val="00445266"/>
    <w:rsid w:val="00445734"/>
    <w:rsid w:val="00445DAE"/>
    <w:rsid w:val="00446DA9"/>
    <w:rsid w:val="00447B1E"/>
    <w:rsid w:val="00447BB9"/>
    <w:rsid w:val="004502F4"/>
    <w:rsid w:val="00450ADD"/>
    <w:rsid w:val="00450B3A"/>
    <w:rsid w:val="004519F3"/>
    <w:rsid w:val="0045288C"/>
    <w:rsid w:val="00452947"/>
    <w:rsid w:val="00456449"/>
    <w:rsid w:val="00457809"/>
    <w:rsid w:val="00464E8E"/>
    <w:rsid w:val="00465EB1"/>
    <w:rsid w:val="004660C5"/>
    <w:rsid w:val="00466367"/>
    <w:rsid w:val="0046764E"/>
    <w:rsid w:val="00470A10"/>
    <w:rsid w:val="0047131A"/>
    <w:rsid w:val="00471CB7"/>
    <w:rsid w:val="00471CD9"/>
    <w:rsid w:val="0047337C"/>
    <w:rsid w:val="00474062"/>
    <w:rsid w:val="00474416"/>
    <w:rsid w:val="00474587"/>
    <w:rsid w:val="0047468B"/>
    <w:rsid w:val="00476288"/>
    <w:rsid w:val="00477375"/>
    <w:rsid w:val="00477FEF"/>
    <w:rsid w:val="00477FFA"/>
    <w:rsid w:val="004801EB"/>
    <w:rsid w:val="00481F3B"/>
    <w:rsid w:val="00482D0A"/>
    <w:rsid w:val="004831C8"/>
    <w:rsid w:val="004847B1"/>
    <w:rsid w:val="0048493F"/>
    <w:rsid w:val="00485555"/>
    <w:rsid w:val="00486E79"/>
    <w:rsid w:val="00487A6D"/>
    <w:rsid w:val="0049029F"/>
    <w:rsid w:val="0049081F"/>
    <w:rsid w:val="00491EA3"/>
    <w:rsid w:val="0049245C"/>
    <w:rsid w:val="00492821"/>
    <w:rsid w:val="00492FEC"/>
    <w:rsid w:val="00494A31"/>
    <w:rsid w:val="00494DE3"/>
    <w:rsid w:val="004959FB"/>
    <w:rsid w:val="00495DA8"/>
    <w:rsid w:val="00496F8F"/>
    <w:rsid w:val="004A0546"/>
    <w:rsid w:val="004A1106"/>
    <w:rsid w:val="004A1BEA"/>
    <w:rsid w:val="004A1D5F"/>
    <w:rsid w:val="004A3C2A"/>
    <w:rsid w:val="004A5E55"/>
    <w:rsid w:val="004A7D15"/>
    <w:rsid w:val="004B1608"/>
    <w:rsid w:val="004B3EB7"/>
    <w:rsid w:val="004B461D"/>
    <w:rsid w:val="004B596B"/>
    <w:rsid w:val="004B6835"/>
    <w:rsid w:val="004B7292"/>
    <w:rsid w:val="004C2859"/>
    <w:rsid w:val="004C4431"/>
    <w:rsid w:val="004C5471"/>
    <w:rsid w:val="004C7409"/>
    <w:rsid w:val="004D0006"/>
    <w:rsid w:val="004D04E1"/>
    <w:rsid w:val="004D6B72"/>
    <w:rsid w:val="004D774F"/>
    <w:rsid w:val="004D7C04"/>
    <w:rsid w:val="004E230E"/>
    <w:rsid w:val="004E4266"/>
    <w:rsid w:val="004E4CD2"/>
    <w:rsid w:val="004E5726"/>
    <w:rsid w:val="004E5DDF"/>
    <w:rsid w:val="004E6862"/>
    <w:rsid w:val="004F0989"/>
    <w:rsid w:val="004F09B5"/>
    <w:rsid w:val="004F11A6"/>
    <w:rsid w:val="004F2274"/>
    <w:rsid w:val="004F56A5"/>
    <w:rsid w:val="0050000C"/>
    <w:rsid w:val="00501002"/>
    <w:rsid w:val="00501C2B"/>
    <w:rsid w:val="00502F98"/>
    <w:rsid w:val="0050345F"/>
    <w:rsid w:val="0050552F"/>
    <w:rsid w:val="00505AB8"/>
    <w:rsid w:val="00506045"/>
    <w:rsid w:val="00507132"/>
    <w:rsid w:val="00507BE7"/>
    <w:rsid w:val="005103FD"/>
    <w:rsid w:val="00510CB9"/>
    <w:rsid w:val="005124AA"/>
    <w:rsid w:val="00513168"/>
    <w:rsid w:val="0051548B"/>
    <w:rsid w:val="00515BF9"/>
    <w:rsid w:val="00516411"/>
    <w:rsid w:val="00516C47"/>
    <w:rsid w:val="00520607"/>
    <w:rsid w:val="00521B7E"/>
    <w:rsid w:val="00521E7D"/>
    <w:rsid w:val="00522DD1"/>
    <w:rsid w:val="00523285"/>
    <w:rsid w:val="005232EC"/>
    <w:rsid w:val="00523B15"/>
    <w:rsid w:val="0052572F"/>
    <w:rsid w:val="0052608E"/>
    <w:rsid w:val="005268EA"/>
    <w:rsid w:val="00532572"/>
    <w:rsid w:val="00532A87"/>
    <w:rsid w:val="00533E32"/>
    <w:rsid w:val="00535F74"/>
    <w:rsid w:val="00537A8A"/>
    <w:rsid w:val="00537CB5"/>
    <w:rsid w:val="00540229"/>
    <w:rsid w:val="005429A9"/>
    <w:rsid w:val="00542A7E"/>
    <w:rsid w:val="00542EB5"/>
    <w:rsid w:val="0054356B"/>
    <w:rsid w:val="005437E4"/>
    <w:rsid w:val="005447D8"/>
    <w:rsid w:val="00544AD5"/>
    <w:rsid w:val="005454E6"/>
    <w:rsid w:val="00545A48"/>
    <w:rsid w:val="00545A99"/>
    <w:rsid w:val="0054671F"/>
    <w:rsid w:val="00547E82"/>
    <w:rsid w:val="0055107E"/>
    <w:rsid w:val="00551E01"/>
    <w:rsid w:val="005526DD"/>
    <w:rsid w:val="005528AB"/>
    <w:rsid w:val="00553FF6"/>
    <w:rsid w:val="005548A1"/>
    <w:rsid w:val="00554A00"/>
    <w:rsid w:val="00557634"/>
    <w:rsid w:val="00557BD8"/>
    <w:rsid w:val="00557D13"/>
    <w:rsid w:val="00560317"/>
    <w:rsid w:val="0056278B"/>
    <w:rsid w:val="00562EE6"/>
    <w:rsid w:val="0056351F"/>
    <w:rsid w:val="00563566"/>
    <w:rsid w:val="0056503C"/>
    <w:rsid w:val="00566006"/>
    <w:rsid w:val="00566A9C"/>
    <w:rsid w:val="00566E86"/>
    <w:rsid w:val="00566F53"/>
    <w:rsid w:val="00570566"/>
    <w:rsid w:val="00571952"/>
    <w:rsid w:val="0057336D"/>
    <w:rsid w:val="00573676"/>
    <w:rsid w:val="005749B0"/>
    <w:rsid w:val="00576BFE"/>
    <w:rsid w:val="00576E13"/>
    <w:rsid w:val="00577946"/>
    <w:rsid w:val="00580CD3"/>
    <w:rsid w:val="00583218"/>
    <w:rsid w:val="00583724"/>
    <w:rsid w:val="005849F9"/>
    <w:rsid w:val="00584F44"/>
    <w:rsid w:val="00585671"/>
    <w:rsid w:val="00585A44"/>
    <w:rsid w:val="00585A59"/>
    <w:rsid w:val="0058798F"/>
    <w:rsid w:val="00593789"/>
    <w:rsid w:val="0059536B"/>
    <w:rsid w:val="00595EA9"/>
    <w:rsid w:val="005967A5"/>
    <w:rsid w:val="005A03FC"/>
    <w:rsid w:val="005A1BBD"/>
    <w:rsid w:val="005A2607"/>
    <w:rsid w:val="005A3B76"/>
    <w:rsid w:val="005A4C5E"/>
    <w:rsid w:val="005A6557"/>
    <w:rsid w:val="005A6962"/>
    <w:rsid w:val="005A7473"/>
    <w:rsid w:val="005B0F51"/>
    <w:rsid w:val="005B1A8D"/>
    <w:rsid w:val="005B603B"/>
    <w:rsid w:val="005B64D2"/>
    <w:rsid w:val="005C0EEE"/>
    <w:rsid w:val="005C13C4"/>
    <w:rsid w:val="005C3459"/>
    <w:rsid w:val="005C3B2E"/>
    <w:rsid w:val="005C447B"/>
    <w:rsid w:val="005C4CB9"/>
    <w:rsid w:val="005C6A7D"/>
    <w:rsid w:val="005D0589"/>
    <w:rsid w:val="005D1F37"/>
    <w:rsid w:val="005D3233"/>
    <w:rsid w:val="005D339A"/>
    <w:rsid w:val="005D36D4"/>
    <w:rsid w:val="005D423E"/>
    <w:rsid w:val="005D6B94"/>
    <w:rsid w:val="005D7AC0"/>
    <w:rsid w:val="005E11EB"/>
    <w:rsid w:val="005E1F03"/>
    <w:rsid w:val="005E1F0C"/>
    <w:rsid w:val="005E2504"/>
    <w:rsid w:val="005E2B84"/>
    <w:rsid w:val="005E2D17"/>
    <w:rsid w:val="005E3B8E"/>
    <w:rsid w:val="005E3BFE"/>
    <w:rsid w:val="005E3F26"/>
    <w:rsid w:val="005E48AB"/>
    <w:rsid w:val="005E5002"/>
    <w:rsid w:val="005E5496"/>
    <w:rsid w:val="005E6CD4"/>
    <w:rsid w:val="005E7125"/>
    <w:rsid w:val="005E77B3"/>
    <w:rsid w:val="005F1420"/>
    <w:rsid w:val="005F1997"/>
    <w:rsid w:val="005F1FBD"/>
    <w:rsid w:val="005F24C3"/>
    <w:rsid w:val="005F28F6"/>
    <w:rsid w:val="005F5833"/>
    <w:rsid w:val="005F7B93"/>
    <w:rsid w:val="006006F7"/>
    <w:rsid w:val="0060278A"/>
    <w:rsid w:val="006030F1"/>
    <w:rsid w:val="00603D77"/>
    <w:rsid w:val="00605FE2"/>
    <w:rsid w:val="00611D88"/>
    <w:rsid w:val="00615147"/>
    <w:rsid w:val="00616721"/>
    <w:rsid w:val="00616D10"/>
    <w:rsid w:val="00616D67"/>
    <w:rsid w:val="0062012A"/>
    <w:rsid w:val="00621E3F"/>
    <w:rsid w:val="00622679"/>
    <w:rsid w:val="006228F5"/>
    <w:rsid w:val="00622B61"/>
    <w:rsid w:val="00624081"/>
    <w:rsid w:val="00624276"/>
    <w:rsid w:val="00627F47"/>
    <w:rsid w:val="0063016D"/>
    <w:rsid w:val="00630A55"/>
    <w:rsid w:val="00630B1A"/>
    <w:rsid w:val="006319C3"/>
    <w:rsid w:val="00631FDA"/>
    <w:rsid w:val="00633A06"/>
    <w:rsid w:val="00633BF8"/>
    <w:rsid w:val="006348B2"/>
    <w:rsid w:val="00635129"/>
    <w:rsid w:val="00640093"/>
    <w:rsid w:val="0064075F"/>
    <w:rsid w:val="00641EA2"/>
    <w:rsid w:val="00642F1E"/>
    <w:rsid w:val="0064318F"/>
    <w:rsid w:val="00643473"/>
    <w:rsid w:val="00643F58"/>
    <w:rsid w:val="00643FD4"/>
    <w:rsid w:val="006440AD"/>
    <w:rsid w:val="0064614C"/>
    <w:rsid w:val="00646E64"/>
    <w:rsid w:val="00647AAD"/>
    <w:rsid w:val="00651458"/>
    <w:rsid w:val="0065342C"/>
    <w:rsid w:val="0065501B"/>
    <w:rsid w:val="006560C0"/>
    <w:rsid w:val="00656F50"/>
    <w:rsid w:val="00657031"/>
    <w:rsid w:val="00660448"/>
    <w:rsid w:val="006615D6"/>
    <w:rsid w:val="0066278B"/>
    <w:rsid w:val="00662829"/>
    <w:rsid w:val="0066311C"/>
    <w:rsid w:val="0066346E"/>
    <w:rsid w:val="0066570C"/>
    <w:rsid w:val="00667C84"/>
    <w:rsid w:val="0067089E"/>
    <w:rsid w:val="00672B38"/>
    <w:rsid w:val="00673D51"/>
    <w:rsid w:val="00675008"/>
    <w:rsid w:val="00677A42"/>
    <w:rsid w:val="00680950"/>
    <w:rsid w:val="00682CB0"/>
    <w:rsid w:val="00682EAF"/>
    <w:rsid w:val="006844E9"/>
    <w:rsid w:val="0068461B"/>
    <w:rsid w:val="006860A4"/>
    <w:rsid w:val="006870F1"/>
    <w:rsid w:val="006878CF"/>
    <w:rsid w:val="00691971"/>
    <w:rsid w:val="00691979"/>
    <w:rsid w:val="00691A14"/>
    <w:rsid w:val="00692644"/>
    <w:rsid w:val="00693706"/>
    <w:rsid w:val="0069418D"/>
    <w:rsid w:val="00694DE5"/>
    <w:rsid w:val="0069780D"/>
    <w:rsid w:val="006A1CD1"/>
    <w:rsid w:val="006A2FB7"/>
    <w:rsid w:val="006A31A3"/>
    <w:rsid w:val="006A3F2F"/>
    <w:rsid w:val="006A6843"/>
    <w:rsid w:val="006A6EB4"/>
    <w:rsid w:val="006B0382"/>
    <w:rsid w:val="006B05BB"/>
    <w:rsid w:val="006B104B"/>
    <w:rsid w:val="006B381A"/>
    <w:rsid w:val="006B3BBE"/>
    <w:rsid w:val="006B419E"/>
    <w:rsid w:val="006C0368"/>
    <w:rsid w:val="006C118D"/>
    <w:rsid w:val="006C193C"/>
    <w:rsid w:val="006C2B09"/>
    <w:rsid w:val="006C3733"/>
    <w:rsid w:val="006C57A8"/>
    <w:rsid w:val="006D1F4F"/>
    <w:rsid w:val="006D2281"/>
    <w:rsid w:val="006D415E"/>
    <w:rsid w:val="006D57B1"/>
    <w:rsid w:val="006E2C7F"/>
    <w:rsid w:val="006E3113"/>
    <w:rsid w:val="006E3578"/>
    <w:rsid w:val="006E4623"/>
    <w:rsid w:val="006E6C4F"/>
    <w:rsid w:val="006E7645"/>
    <w:rsid w:val="006F0633"/>
    <w:rsid w:val="006F1F8D"/>
    <w:rsid w:val="006F25E1"/>
    <w:rsid w:val="006F2DBB"/>
    <w:rsid w:val="006F6FC8"/>
    <w:rsid w:val="006F7B64"/>
    <w:rsid w:val="0070243C"/>
    <w:rsid w:val="007035A4"/>
    <w:rsid w:val="00703A76"/>
    <w:rsid w:val="0070471A"/>
    <w:rsid w:val="00704CD5"/>
    <w:rsid w:val="00704F39"/>
    <w:rsid w:val="007067D9"/>
    <w:rsid w:val="0070721A"/>
    <w:rsid w:val="00711CD8"/>
    <w:rsid w:val="0071259F"/>
    <w:rsid w:val="00712998"/>
    <w:rsid w:val="00712A6E"/>
    <w:rsid w:val="00712CA6"/>
    <w:rsid w:val="00713025"/>
    <w:rsid w:val="00713C9F"/>
    <w:rsid w:val="007142ED"/>
    <w:rsid w:val="00715419"/>
    <w:rsid w:val="00715F66"/>
    <w:rsid w:val="007173D2"/>
    <w:rsid w:val="00720284"/>
    <w:rsid w:val="00720790"/>
    <w:rsid w:val="00721065"/>
    <w:rsid w:val="007211F5"/>
    <w:rsid w:val="00721895"/>
    <w:rsid w:val="0072235D"/>
    <w:rsid w:val="00722E49"/>
    <w:rsid w:val="00724E97"/>
    <w:rsid w:val="00726AAB"/>
    <w:rsid w:val="007329DD"/>
    <w:rsid w:val="007337BC"/>
    <w:rsid w:val="00733D3A"/>
    <w:rsid w:val="00733D62"/>
    <w:rsid w:val="00734218"/>
    <w:rsid w:val="0073457F"/>
    <w:rsid w:val="0073490A"/>
    <w:rsid w:val="007410F7"/>
    <w:rsid w:val="00741602"/>
    <w:rsid w:val="00741677"/>
    <w:rsid w:val="00743815"/>
    <w:rsid w:val="00746485"/>
    <w:rsid w:val="007467B4"/>
    <w:rsid w:val="00750246"/>
    <w:rsid w:val="00750704"/>
    <w:rsid w:val="0075157D"/>
    <w:rsid w:val="00753EF6"/>
    <w:rsid w:val="00754350"/>
    <w:rsid w:val="00754416"/>
    <w:rsid w:val="00755046"/>
    <w:rsid w:val="00755B86"/>
    <w:rsid w:val="0075727D"/>
    <w:rsid w:val="007573BC"/>
    <w:rsid w:val="00757E90"/>
    <w:rsid w:val="0076003E"/>
    <w:rsid w:val="007626E7"/>
    <w:rsid w:val="00762DE2"/>
    <w:rsid w:val="00762F39"/>
    <w:rsid w:val="00764E53"/>
    <w:rsid w:val="0076582A"/>
    <w:rsid w:val="00765FA7"/>
    <w:rsid w:val="00767140"/>
    <w:rsid w:val="00771C7A"/>
    <w:rsid w:val="00772D1F"/>
    <w:rsid w:val="007743C1"/>
    <w:rsid w:val="007744EA"/>
    <w:rsid w:val="00776346"/>
    <w:rsid w:val="00777819"/>
    <w:rsid w:val="00781B5E"/>
    <w:rsid w:val="00782834"/>
    <w:rsid w:val="00784250"/>
    <w:rsid w:val="007847D4"/>
    <w:rsid w:val="00785093"/>
    <w:rsid w:val="00785DF7"/>
    <w:rsid w:val="00785EEE"/>
    <w:rsid w:val="00785F20"/>
    <w:rsid w:val="00786D5F"/>
    <w:rsid w:val="00786E8D"/>
    <w:rsid w:val="007900B7"/>
    <w:rsid w:val="00790992"/>
    <w:rsid w:val="00790B10"/>
    <w:rsid w:val="007922EE"/>
    <w:rsid w:val="007947DB"/>
    <w:rsid w:val="007951AE"/>
    <w:rsid w:val="00795EA4"/>
    <w:rsid w:val="007977AC"/>
    <w:rsid w:val="007A08FE"/>
    <w:rsid w:val="007A16FB"/>
    <w:rsid w:val="007A1F1E"/>
    <w:rsid w:val="007A210D"/>
    <w:rsid w:val="007A2B71"/>
    <w:rsid w:val="007A3442"/>
    <w:rsid w:val="007A367A"/>
    <w:rsid w:val="007A3775"/>
    <w:rsid w:val="007A40A0"/>
    <w:rsid w:val="007A4E7F"/>
    <w:rsid w:val="007A7016"/>
    <w:rsid w:val="007B19FD"/>
    <w:rsid w:val="007B2310"/>
    <w:rsid w:val="007B36AB"/>
    <w:rsid w:val="007B48D7"/>
    <w:rsid w:val="007B4E1A"/>
    <w:rsid w:val="007B5548"/>
    <w:rsid w:val="007C0001"/>
    <w:rsid w:val="007C00CC"/>
    <w:rsid w:val="007C04AC"/>
    <w:rsid w:val="007C1159"/>
    <w:rsid w:val="007C2521"/>
    <w:rsid w:val="007C2F29"/>
    <w:rsid w:val="007C4252"/>
    <w:rsid w:val="007C4335"/>
    <w:rsid w:val="007C4697"/>
    <w:rsid w:val="007C5050"/>
    <w:rsid w:val="007C57EF"/>
    <w:rsid w:val="007D1F47"/>
    <w:rsid w:val="007D29AD"/>
    <w:rsid w:val="007D463E"/>
    <w:rsid w:val="007D6EE3"/>
    <w:rsid w:val="007E1141"/>
    <w:rsid w:val="007E218A"/>
    <w:rsid w:val="007E2E68"/>
    <w:rsid w:val="007E3366"/>
    <w:rsid w:val="007E5005"/>
    <w:rsid w:val="007E7323"/>
    <w:rsid w:val="007F1BD6"/>
    <w:rsid w:val="007F1DF3"/>
    <w:rsid w:val="007F2CF5"/>
    <w:rsid w:val="007F3194"/>
    <w:rsid w:val="007F3686"/>
    <w:rsid w:val="007F4165"/>
    <w:rsid w:val="007F5265"/>
    <w:rsid w:val="007F703C"/>
    <w:rsid w:val="007F7F58"/>
    <w:rsid w:val="00800B28"/>
    <w:rsid w:val="0080205C"/>
    <w:rsid w:val="0080251A"/>
    <w:rsid w:val="00803172"/>
    <w:rsid w:val="008057B6"/>
    <w:rsid w:val="008058E4"/>
    <w:rsid w:val="0080591D"/>
    <w:rsid w:val="00810DDC"/>
    <w:rsid w:val="00812FFE"/>
    <w:rsid w:val="00813944"/>
    <w:rsid w:val="0081397D"/>
    <w:rsid w:val="0081472D"/>
    <w:rsid w:val="00814E29"/>
    <w:rsid w:val="00816C81"/>
    <w:rsid w:val="00817822"/>
    <w:rsid w:val="00821508"/>
    <w:rsid w:val="0082185F"/>
    <w:rsid w:val="008218AF"/>
    <w:rsid w:val="00822F4E"/>
    <w:rsid w:val="00824010"/>
    <w:rsid w:val="00824057"/>
    <w:rsid w:val="00825301"/>
    <w:rsid w:val="00825A00"/>
    <w:rsid w:val="00826870"/>
    <w:rsid w:val="00827DD7"/>
    <w:rsid w:val="0083165C"/>
    <w:rsid w:val="00834207"/>
    <w:rsid w:val="00835C9E"/>
    <w:rsid w:val="008366A1"/>
    <w:rsid w:val="00836CB8"/>
    <w:rsid w:val="00840A7C"/>
    <w:rsid w:val="00841C1E"/>
    <w:rsid w:val="008426F5"/>
    <w:rsid w:val="008437F4"/>
    <w:rsid w:val="008446B3"/>
    <w:rsid w:val="00846FC8"/>
    <w:rsid w:val="008503F6"/>
    <w:rsid w:val="008515F4"/>
    <w:rsid w:val="0085244B"/>
    <w:rsid w:val="00852645"/>
    <w:rsid w:val="008526CD"/>
    <w:rsid w:val="00852FEB"/>
    <w:rsid w:val="00853A40"/>
    <w:rsid w:val="00854254"/>
    <w:rsid w:val="00855A03"/>
    <w:rsid w:val="00855E39"/>
    <w:rsid w:val="00855F51"/>
    <w:rsid w:val="00860B48"/>
    <w:rsid w:val="008630D6"/>
    <w:rsid w:val="00863844"/>
    <w:rsid w:val="00863E5F"/>
    <w:rsid w:val="00864277"/>
    <w:rsid w:val="00865910"/>
    <w:rsid w:val="00865A31"/>
    <w:rsid w:val="00865FCC"/>
    <w:rsid w:val="00866E49"/>
    <w:rsid w:val="00866F3D"/>
    <w:rsid w:val="00867276"/>
    <w:rsid w:val="0087017E"/>
    <w:rsid w:val="00870284"/>
    <w:rsid w:val="008702AB"/>
    <w:rsid w:val="008705B7"/>
    <w:rsid w:val="00871808"/>
    <w:rsid w:val="00872419"/>
    <w:rsid w:val="00872980"/>
    <w:rsid w:val="00873C5F"/>
    <w:rsid w:val="0087461D"/>
    <w:rsid w:val="008747CE"/>
    <w:rsid w:val="0087720B"/>
    <w:rsid w:val="00877EE3"/>
    <w:rsid w:val="00880122"/>
    <w:rsid w:val="0088190B"/>
    <w:rsid w:val="00882081"/>
    <w:rsid w:val="00882DDF"/>
    <w:rsid w:val="008835F0"/>
    <w:rsid w:val="00883CC6"/>
    <w:rsid w:val="00886BD5"/>
    <w:rsid w:val="008904C5"/>
    <w:rsid w:val="00890C8B"/>
    <w:rsid w:val="00891723"/>
    <w:rsid w:val="00893E6C"/>
    <w:rsid w:val="008945B6"/>
    <w:rsid w:val="00896E91"/>
    <w:rsid w:val="00896FA1"/>
    <w:rsid w:val="00896FC6"/>
    <w:rsid w:val="0089779B"/>
    <w:rsid w:val="00897B42"/>
    <w:rsid w:val="008A0A4F"/>
    <w:rsid w:val="008A2675"/>
    <w:rsid w:val="008A37B8"/>
    <w:rsid w:val="008A5A25"/>
    <w:rsid w:val="008A7CD3"/>
    <w:rsid w:val="008B1D36"/>
    <w:rsid w:val="008B3460"/>
    <w:rsid w:val="008B3512"/>
    <w:rsid w:val="008B3B5D"/>
    <w:rsid w:val="008B4A62"/>
    <w:rsid w:val="008B4F37"/>
    <w:rsid w:val="008B5B94"/>
    <w:rsid w:val="008B6495"/>
    <w:rsid w:val="008B76CD"/>
    <w:rsid w:val="008C1367"/>
    <w:rsid w:val="008C193D"/>
    <w:rsid w:val="008C1ABA"/>
    <w:rsid w:val="008C1DD4"/>
    <w:rsid w:val="008C23C8"/>
    <w:rsid w:val="008C57D0"/>
    <w:rsid w:val="008C6D10"/>
    <w:rsid w:val="008C7828"/>
    <w:rsid w:val="008D07FC"/>
    <w:rsid w:val="008D0C7F"/>
    <w:rsid w:val="008D24F4"/>
    <w:rsid w:val="008D2AB1"/>
    <w:rsid w:val="008D35AB"/>
    <w:rsid w:val="008D45F6"/>
    <w:rsid w:val="008D5257"/>
    <w:rsid w:val="008D56FC"/>
    <w:rsid w:val="008D5DE1"/>
    <w:rsid w:val="008D7695"/>
    <w:rsid w:val="008D7885"/>
    <w:rsid w:val="008E0575"/>
    <w:rsid w:val="008E166C"/>
    <w:rsid w:val="008E2154"/>
    <w:rsid w:val="008E37BB"/>
    <w:rsid w:val="008E385F"/>
    <w:rsid w:val="008E3933"/>
    <w:rsid w:val="008E43E5"/>
    <w:rsid w:val="008E4B0B"/>
    <w:rsid w:val="008E5A6E"/>
    <w:rsid w:val="008E5FFA"/>
    <w:rsid w:val="008E6146"/>
    <w:rsid w:val="008E68A1"/>
    <w:rsid w:val="008E7674"/>
    <w:rsid w:val="008E77CF"/>
    <w:rsid w:val="008F1DE6"/>
    <w:rsid w:val="008F1F23"/>
    <w:rsid w:val="008F3A11"/>
    <w:rsid w:val="008F4BAD"/>
    <w:rsid w:val="008F5AAE"/>
    <w:rsid w:val="0090087E"/>
    <w:rsid w:val="009015CE"/>
    <w:rsid w:val="00901AD5"/>
    <w:rsid w:val="009022EF"/>
    <w:rsid w:val="00902C03"/>
    <w:rsid w:val="00903132"/>
    <w:rsid w:val="00906AB9"/>
    <w:rsid w:val="00910FDD"/>
    <w:rsid w:val="00911681"/>
    <w:rsid w:val="00911A0C"/>
    <w:rsid w:val="0091235B"/>
    <w:rsid w:val="00912A74"/>
    <w:rsid w:val="0091661A"/>
    <w:rsid w:val="00917111"/>
    <w:rsid w:val="0092014D"/>
    <w:rsid w:val="00920CFE"/>
    <w:rsid w:val="00921FE6"/>
    <w:rsid w:val="009229F1"/>
    <w:rsid w:val="00925236"/>
    <w:rsid w:val="009253E1"/>
    <w:rsid w:val="00926436"/>
    <w:rsid w:val="0092668A"/>
    <w:rsid w:val="00926AB2"/>
    <w:rsid w:val="00926FFE"/>
    <w:rsid w:val="00930862"/>
    <w:rsid w:val="00930F38"/>
    <w:rsid w:val="00931DF9"/>
    <w:rsid w:val="009324AB"/>
    <w:rsid w:val="00932A72"/>
    <w:rsid w:val="00933AE9"/>
    <w:rsid w:val="00934DE1"/>
    <w:rsid w:val="00935034"/>
    <w:rsid w:val="00935A3B"/>
    <w:rsid w:val="00936A45"/>
    <w:rsid w:val="00936B37"/>
    <w:rsid w:val="00936FF5"/>
    <w:rsid w:val="00941C7D"/>
    <w:rsid w:val="00943E05"/>
    <w:rsid w:val="0094627D"/>
    <w:rsid w:val="00946F80"/>
    <w:rsid w:val="00947F17"/>
    <w:rsid w:val="00950655"/>
    <w:rsid w:val="00954C8D"/>
    <w:rsid w:val="00955900"/>
    <w:rsid w:val="00957E47"/>
    <w:rsid w:val="00962F78"/>
    <w:rsid w:val="00963C26"/>
    <w:rsid w:val="00965A98"/>
    <w:rsid w:val="00965DCE"/>
    <w:rsid w:val="009676F3"/>
    <w:rsid w:val="00971B06"/>
    <w:rsid w:val="00972334"/>
    <w:rsid w:val="00972D25"/>
    <w:rsid w:val="0097397B"/>
    <w:rsid w:val="00973F97"/>
    <w:rsid w:val="00974CD7"/>
    <w:rsid w:val="00975C0D"/>
    <w:rsid w:val="00976DDB"/>
    <w:rsid w:val="00976FFA"/>
    <w:rsid w:val="00977AA3"/>
    <w:rsid w:val="00977F5E"/>
    <w:rsid w:val="009809A4"/>
    <w:rsid w:val="00981564"/>
    <w:rsid w:val="009838C1"/>
    <w:rsid w:val="00983A8A"/>
    <w:rsid w:val="009845A1"/>
    <w:rsid w:val="009845D4"/>
    <w:rsid w:val="00985639"/>
    <w:rsid w:val="009866F9"/>
    <w:rsid w:val="0099119E"/>
    <w:rsid w:val="00992DC7"/>
    <w:rsid w:val="00992EF9"/>
    <w:rsid w:val="00993412"/>
    <w:rsid w:val="00995612"/>
    <w:rsid w:val="00996543"/>
    <w:rsid w:val="009978B1"/>
    <w:rsid w:val="009A10D7"/>
    <w:rsid w:val="009A2172"/>
    <w:rsid w:val="009A2F8C"/>
    <w:rsid w:val="009A46AD"/>
    <w:rsid w:val="009A473F"/>
    <w:rsid w:val="009A5130"/>
    <w:rsid w:val="009A5282"/>
    <w:rsid w:val="009B0AAE"/>
    <w:rsid w:val="009B0BFA"/>
    <w:rsid w:val="009B0C9B"/>
    <w:rsid w:val="009B107D"/>
    <w:rsid w:val="009B24CA"/>
    <w:rsid w:val="009B29EE"/>
    <w:rsid w:val="009B53C1"/>
    <w:rsid w:val="009B7104"/>
    <w:rsid w:val="009B7AE8"/>
    <w:rsid w:val="009C1557"/>
    <w:rsid w:val="009C1AC9"/>
    <w:rsid w:val="009C2590"/>
    <w:rsid w:val="009C2822"/>
    <w:rsid w:val="009C3137"/>
    <w:rsid w:val="009C4C22"/>
    <w:rsid w:val="009C4FCA"/>
    <w:rsid w:val="009D08A2"/>
    <w:rsid w:val="009D1481"/>
    <w:rsid w:val="009D192D"/>
    <w:rsid w:val="009D4BCC"/>
    <w:rsid w:val="009D4FF7"/>
    <w:rsid w:val="009D5333"/>
    <w:rsid w:val="009D76A1"/>
    <w:rsid w:val="009D792F"/>
    <w:rsid w:val="009E04CF"/>
    <w:rsid w:val="009E07AD"/>
    <w:rsid w:val="009E390F"/>
    <w:rsid w:val="009E3A32"/>
    <w:rsid w:val="009E506C"/>
    <w:rsid w:val="009E7B09"/>
    <w:rsid w:val="009E7BE8"/>
    <w:rsid w:val="009F0CC3"/>
    <w:rsid w:val="009F2557"/>
    <w:rsid w:val="009F4A52"/>
    <w:rsid w:val="009F4BA3"/>
    <w:rsid w:val="009F507E"/>
    <w:rsid w:val="009F5B4E"/>
    <w:rsid w:val="009F698E"/>
    <w:rsid w:val="00A01268"/>
    <w:rsid w:val="00A019AD"/>
    <w:rsid w:val="00A01ADB"/>
    <w:rsid w:val="00A02682"/>
    <w:rsid w:val="00A02C53"/>
    <w:rsid w:val="00A03578"/>
    <w:rsid w:val="00A03C8D"/>
    <w:rsid w:val="00A05EC9"/>
    <w:rsid w:val="00A06BB0"/>
    <w:rsid w:val="00A07B01"/>
    <w:rsid w:val="00A10AF7"/>
    <w:rsid w:val="00A116C5"/>
    <w:rsid w:val="00A1461D"/>
    <w:rsid w:val="00A14904"/>
    <w:rsid w:val="00A15A5A"/>
    <w:rsid w:val="00A1644C"/>
    <w:rsid w:val="00A1689F"/>
    <w:rsid w:val="00A177C5"/>
    <w:rsid w:val="00A227B4"/>
    <w:rsid w:val="00A237A0"/>
    <w:rsid w:val="00A23DAF"/>
    <w:rsid w:val="00A2590D"/>
    <w:rsid w:val="00A26581"/>
    <w:rsid w:val="00A2698F"/>
    <w:rsid w:val="00A27B23"/>
    <w:rsid w:val="00A31E56"/>
    <w:rsid w:val="00A34825"/>
    <w:rsid w:val="00A34BC6"/>
    <w:rsid w:val="00A3569D"/>
    <w:rsid w:val="00A35E70"/>
    <w:rsid w:val="00A36D9D"/>
    <w:rsid w:val="00A37C27"/>
    <w:rsid w:val="00A37CC7"/>
    <w:rsid w:val="00A37F27"/>
    <w:rsid w:val="00A4128F"/>
    <w:rsid w:val="00A43FBE"/>
    <w:rsid w:val="00A45C23"/>
    <w:rsid w:val="00A45CEE"/>
    <w:rsid w:val="00A4623D"/>
    <w:rsid w:val="00A5110B"/>
    <w:rsid w:val="00A515B6"/>
    <w:rsid w:val="00A5465C"/>
    <w:rsid w:val="00A54A67"/>
    <w:rsid w:val="00A575C9"/>
    <w:rsid w:val="00A5786B"/>
    <w:rsid w:val="00A6125A"/>
    <w:rsid w:val="00A65BE8"/>
    <w:rsid w:val="00A668E3"/>
    <w:rsid w:val="00A67828"/>
    <w:rsid w:val="00A70E60"/>
    <w:rsid w:val="00A7136F"/>
    <w:rsid w:val="00A761B0"/>
    <w:rsid w:val="00A76A92"/>
    <w:rsid w:val="00A774CE"/>
    <w:rsid w:val="00A80120"/>
    <w:rsid w:val="00A8141A"/>
    <w:rsid w:val="00A81A44"/>
    <w:rsid w:val="00A81BEA"/>
    <w:rsid w:val="00A81C77"/>
    <w:rsid w:val="00A82FDF"/>
    <w:rsid w:val="00A83165"/>
    <w:rsid w:val="00A837F8"/>
    <w:rsid w:val="00A8579C"/>
    <w:rsid w:val="00A9003E"/>
    <w:rsid w:val="00A91627"/>
    <w:rsid w:val="00A91DB2"/>
    <w:rsid w:val="00A92324"/>
    <w:rsid w:val="00A96F5B"/>
    <w:rsid w:val="00A97071"/>
    <w:rsid w:val="00A973FF"/>
    <w:rsid w:val="00AA0226"/>
    <w:rsid w:val="00AA068A"/>
    <w:rsid w:val="00AA0D6D"/>
    <w:rsid w:val="00AA13CA"/>
    <w:rsid w:val="00AA317E"/>
    <w:rsid w:val="00AA3472"/>
    <w:rsid w:val="00AA3832"/>
    <w:rsid w:val="00AA4EBF"/>
    <w:rsid w:val="00AA5E0A"/>
    <w:rsid w:val="00AA608E"/>
    <w:rsid w:val="00AA7721"/>
    <w:rsid w:val="00AA7738"/>
    <w:rsid w:val="00AA779B"/>
    <w:rsid w:val="00AA7E93"/>
    <w:rsid w:val="00AB043C"/>
    <w:rsid w:val="00AB1169"/>
    <w:rsid w:val="00AB1A14"/>
    <w:rsid w:val="00AB2B34"/>
    <w:rsid w:val="00AB33D3"/>
    <w:rsid w:val="00AB5378"/>
    <w:rsid w:val="00AB58F9"/>
    <w:rsid w:val="00AB64E7"/>
    <w:rsid w:val="00AB6CB3"/>
    <w:rsid w:val="00AB75D0"/>
    <w:rsid w:val="00AB7675"/>
    <w:rsid w:val="00AC06C8"/>
    <w:rsid w:val="00AC0758"/>
    <w:rsid w:val="00AC0F73"/>
    <w:rsid w:val="00AC25B0"/>
    <w:rsid w:val="00AC392E"/>
    <w:rsid w:val="00AC7A83"/>
    <w:rsid w:val="00AD02E0"/>
    <w:rsid w:val="00AD18AC"/>
    <w:rsid w:val="00AD1D7A"/>
    <w:rsid w:val="00AD29AC"/>
    <w:rsid w:val="00AD420F"/>
    <w:rsid w:val="00AD4A5B"/>
    <w:rsid w:val="00AD4FB1"/>
    <w:rsid w:val="00AD5176"/>
    <w:rsid w:val="00AD6ED4"/>
    <w:rsid w:val="00AD6FC3"/>
    <w:rsid w:val="00AD74AE"/>
    <w:rsid w:val="00AE102E"/>
    <w:rsid w:val="00AE13BC"/>
    <w:rsid w:val="00AE1F76"/>
    <w:rsid w:val="00AE2530"/>
    <w:rsid w:val="00AE4E4E"/>
    <w:rsid w:val="00AE51F8"/>
    <w:rsid w:val="00AE537D"/>
    <w:rsid w:val="00AE59AB"/>
    <w:rsid w:val="00AE5E08"/>
    <w:rsid w:val="00AE6EDA"/>
    <w:rsid w:val="00AF1F64"/>
    <w:rsid w:val="00AF2B15"/>
    <w:rsid w:val="00AF3B13"/>
    <w:rsid w:val="00AF484C"/>
    <w:rsid w:val="00AF5EF0"/>
    <w:rsid w:val="00B04C41"/>
    <w:rsid w:val="00B060E3"/>
    <w:rsid w:val="00B060FF"/>
    <w:rsid w:val="00B06E86"/>
    <w:rsid w:val="00B07713"/>
    <w:rsid w:val="00B07DEA"/>
    <w:rsid w:val="00B111A5"/>
    <w:rsid w:val="00B11846"/>
    <w:rsid w:val="00B144F2"/>
    <w:rsid w:val="00B1468F"/>
    <w:rsid w:val="00B17C55"/>
    <w:rsid w:val="00B202A5"/>
    <w:rsid w:val="00B22569"/>
    <w:rsid w:val="00B2276F"/>
    <w:rsid w:val="00B228C5"/>
    <w:rsid w:val="00B22C1E"/>
    <w:rsid w:val="00B23674"/>
    <w:rsid w:val="00B238F5"/>
    <w:rsid w:val="00B24984"/>
    <w:rsid w:val="00B24C35"/>
    <w:rsid w:val="00B25993"/>
    <w:rsid w:val="00B26E2F"/>
    <w:rsid w:val="00B273F7"/>
    <w:rsid w:val="00B27D2A"/>
    <w:rsid w:val="00B27D3D"/>
    <w:rsid w:val="00B30B9F"/>
    <w:rsid w:val="00B31EF5"/>
    <w:rsid w:val="00B32BF7"/>
    <w:rsid w:val="00B33A0F"/>
    <w:rsid w:val="00B3465E"/>
    <w:rsid w:val="00B3525C"/>
    <w:rsid w:val="00B35F30"/>
    <w:rsid w:val="00B3627F"/>
    <w:rsid w:val="00B373D0"/>
    <w:rsid w:val="00B40AB8"/>
    <w:rsid w:val="00B412B4"/>
    <w:rsid w:val="00B43759"/>
    <w:rsid w:val="00B459D4"/>
    <w:rsid w:val="00B45D4E"/>
    <w:rsid w:val="00B47356"/>
    <w:rsid w:val="00B527E4"/>
    <w:rsid w:val="00B55432"/>
    <w:rsid w:val="00B559A5"/>
    <w:rsid w:val="00B55ACD"/>
    <w:rsid w:val="00B5718A"/>
    <w:rsid w:val="00B60696"/>
    <w:rsid w:val="00B61315"/>
    <w:rsid w:val="00B63804"/>
    <w:rsid w:val="00B642EB"/>
    <w:rsid w:val="00B6584C"/>
    <w:rsid w:val="00B65D7A"/>
    <w:rsid w:val="00B671F3"/>
    <w:rsid w:val="00B67C67"/>
    <w:rsid w:val="00B70094"/>
    <w:rsid w:val="00B704B1"/>
    <w:rsid w:val="00B704D8"/>
    <w:rsid w:val="00B721F1"/>
    <w:rsid w:val="00B72887"/>
    <w:rsid w:val="00B74059"/>
    <w:rsid w:val="00B767A7"/>
    <w:rsid w:val="00B768F0"/>
    <w:rsid w:val="00B802E0"/>
    <w:rsid w:val="00B81CF3"/>
    <w:rsid w:val="00B8263B"/>
    <w:rsid w:val="00B830B5"/>
    <w:rsid w:val="00B8321A"/>
    <w:rsid w:val="00B83940"/>
    <w:rsid w:val="00B840FE"/>
    <w:rsid w:val="00B85084"/>
    <w:rsid w:val="00B85A9F"/>
    <w:rsid w:val="00B8629B"/>
    <w:rsid w:val="00B8679D"/>
    <w:rsid w:val="00B910E4"/>
    <w:rsid w:val="00B91E26"/>
    <w:rsid w:val="00B923D4"/>
    <w:rsid w:val="00B92A43"/>
    <w:rsid w:val="00B94320"/>
    <w:rsid w:val="00B94734"/>
    <w:rsid w:val="00B951EE"/>
    <w:rsid w:val="00B969F5"/>
    <w:rsid w:val="00B96EDE"/>
    <w:rsid w:val="00B97ABE"/>
    <w:rsid w:val="00BA04DA"/>
    <w:rsid w:val="00BA0E31"/>
    <w:rsid w:val="00BA4245"/>
    <w:rsid w:val="00BA4F55"/>
    <w:rsid w:val="00BA4F66"/>
    <w:rsid w:val="00BB0201"/>
    <w:rsid w:val="00BB113F"/>
    <w:rsid w:val="00BB1557"/>
    <w:rsid w:val="00BB300B"/>
    <w:rsid w:val="00BB340E"/>
    <w:rsid w:val="00BB5688"/>
    <w:rsid w:val="00BB57C7"/>
    <w:rsid w:val="00BB6EA0"/>
    <w:rsid w:val="00BB794C"/>
    <w:rsid w:val="00BC26BF"/>
    <w:rsid w:val="00BC3F30"/>
    <w:rsid w:val="00BC55C8"/>
    <w:rsid w:val="00BC679B"/>
    <w:rsid w:val="00BD0380"/>
    <w:rsid w:val="00BD12E6"/>
    <w:rsid w:val="00BD328A"/>
    <w:rsid w:val="00BD4F15"/>
    <w:rsid w:val="00BD5115"/>
    <w:rsid w:val="00BD53C7"/>
    <w:rsid w:val="00BD691C"/>
    <w:rsid w:val="00BE0248"/>
    <w:rsid w:val="00BE2F4E"/>
    <w:rsid w:val="00BE3219"/>
    <w:rsid w:val="00BE4854"/>
    <w:rsid w:val="00BE6657"/>
    <w:rsid w:val="00BE7B84"/>
    <w:rsid w:val="00BF0539"/>
    <w:rsid w:val="00BF08F7"/>
    <w:rsid w:val="00BF15FC"/>
    <w:rsid w:val="00BF1C9D"/>
    <w:rsid w:val="00BF1F8A"/>
    <w:rsid w:val="00BF21E1"/>
    <w:rsid w:val="00BF2BB3"/>
    <w:rsid w:val="00BF33FB"/>
    <w:rsid w:val="00BF4568"/>
    <w:rsid w:val="00BF5A76"/>
    <w:rsid w:val="00BF6438"/>
    <w:rsid w:val="00BF70B3"/>
    <w:rsid w:val="00BF7497"/>
    <w:rsid w:val="00BF7D66"/>
    <w:rsid w:val="00C0222D"/>
    <w:rsid w:val="00C02AA0"/>
    <w:rsid w:val="00C05570"/>
    <w:rsid w:val="00C06E2D"/>
    <w:rsid w:val="00C07622"/>
    <w:rsid w:val="00C1019C"/>
    <w:rsid w:val="00C1156E"/>
    <w:rsid w:val="00C129F6"/>
    <w:rsid w:val="00C12E8B"/>
    <w:rsid w:val="00C167B0"/>
    <w:rsid w:val="00C16A3A"/>
    <w:rsid w:val="00C1726A"/>
    <w:rsid w:val="00C178F0"/>
    <w:rsid w:val="00C237C8"/>
    <w:rsid w:val="00C23DA7"/>
    <w:rsid w:val="00C242BE"/>
    <w:rsid w:val="00C26DDD"/>
    <w:rsid w:val="00C32B1B"/>
    <w:rsid w:val="00C32F5E"/>
    <w:rsid w:val="00C33B91"/>
    <w:rsid w:val="00C3442B"/>
    <w:rsid w:val="00C346AD"/>
    <w:rsid w:val="00C364B4"/>
    <w:rsid w:val="00C40D2A"/>
    <w:rsid w:val="00C41005"/>
    <w:rsid w:val="00C41321"/>
    <w:rsid w:val="00C42DE9"/>
    <w:rsid w:val="00C43789"/>
    <w:rsid w:val="00C472C6"/>
    <w:rsid w:val="00C47CAE"/>
    <w:rsid w:val="00C47FAA"/>
    <w:rsid w:val="00C52609"/>
    <w:rsid w:val="00C52F7E"/>
    <w:rsid w:val="00C5444A"/>
    <w:rsid w:val="00C55D6D"/>
    <w:rsid w:val="00C603E8"/>
    <w:rsid w:val="00C61F2B"/>
    <w:rsid w:val="00C6386C"/>
    <w:rsid w:val="00C64551"/>
    <w:rsid w:val="00C654A9"/>
    <w:rsid w:val="00C6568C"/>
    <w:rsid w:val="00C65D59"/>
    <w:rsid w:val="00C6633E"/>
    <w:rsid w:val="00C668EE"/>
    <w:rsid w:val="00C66E02"/>
    <w:rsid w:val="00C701D2"/>
    <w:rsid w:val="00C7237E"/>
    <w:rsid w:val="00C747BE"/>
    <w:rsid w:val="00C76221"/>
    <w:rsid w:val="00C778A1"/>
    <w:rsid w:val="00C81F3E"/>
    <w:rsid w:val="00C82439"/>
    <w:rsid w:val="00C830CF"/>
    <w:rsid w:val="00C87941"/>
    <w:rsid w:val="00C87C98"/>
    <w:rsid w:val="00C9173F"/>
    <w:rsid w:val="00C92F2D"/>
    <w:rsid w:val="00C932A4"/>
    <w:rsid w:val="00C9492C"/>
    <w:rsid w:val="00C94C5E"/>
    <w:rsid w:val="00C9596C"/>
    <w:rsid w:val="00C95BD5"/>
    <w:rsid w:val="00C96E42"/>
    <w:rsid w:val="00CA2B91"/>
    <w:rsid w:val="00CA3C57"/>
    <w:rsid w:val="00CA56B3"/>
    <w:rsid w:val="00CA76A6"/>
    <w:rsid w:val="00CB0172"/>
    <w:rsid w:val="00CB2AB6"/>
    <w:rsid w:val="00CB50AC"/>
    <w:rsid w:val="00CB5F02"/>
    <w:rsid w:val="00CB62C4"/>
    <w:rsid w:val="00CB6B08"/>
    <w:rsid w:val="00CB6BBF"/>
    <w:rsid w:val="00CC05E5"/>
    <w:rsid w:val="00CC49C8"/>
    <w:rsid w:val="00CC514F"/>
    <w:rsid w:val="00CC5655"/>
    <w:rsid w:val="00CC5E91"/>
    <w:rsid w:val="00CC67B2"/>
    <w:rsid w:val="00CD0355"/>
    <w:rsid w:val="00CD0E16"/>
    <w:rsid w:val="00CD1D01"/>
    <w:rsid w:val="00CD2E65"/>
    <w:rsid w:val="00CD2FC8"/>
    <w:rsid w:val="00CD3B7C"/>
    <w:rsid w:val="00CD3F97"/>
    <w:rsid w:val="00CD5405"/>
    <w:rsid w:val="00CD7D28"/>
    <w:rsid w:val="00CE0197"/>
    <w:rsid w:val="00CE048E"/>
    <w:rsid w:val="00CE3ABD"/>
    <w:rsid w:val="00CE444C"/>
    <w:rsid w:val="00CE4BB5"/>
    <w:rsid w:val="00CE4EF6"/>
    <w:rsid w:val="00CE6609"/>
    <w:rsid w:val="00CE7147"/>
    <w:rsid w:val="00CF019C"/>
    <w:rsid w:val="00CF108E"/>
    <w:rsid w:val="00CF175E"/>
    <w:rsid w:val="00CF35EA"/>
    <w:rsid w:val="00CF4EC2"/>
    <w:rsid w:val="00CF732F"/>
    <w:rsid w:val="00D00294"/>
    <w:rsid w:val="00D01510"/>
    <w:rsid w:val="00D01D29"/>
    <w:rsid w:val="00D045FC"/>
    <w:rsid w:val="00D04707"/>
    <w:rsid w:val="00D048D2"/>
    <w:rsid w:val="00D04B34"/>
    <w:rsid w:val="00D0596E"/>
    <w:rsid w:val="00D06F5B"/>
    <w:rsid w:val="00D07783"/>
    <w:rsid w:val="00D10292"/>
    <w:rsid w:val="00D1038D"/>
    <w:rsid w:val="00D11339"/>
    <w:rsid w:val="00D130CD"/>
    <w:rsid w:val="00D14850"/>
    <w:rsid w:val="00D14E76"/>
    <w:rsid w:val="00D150C6"/>
    <w:rsid w:val="00D15906"/>
    <w:rsid w:val="00D1641D"/>
    <w:rsid w:val="00D22008"/>
    <w:rsid w:val="00D225FF"/>
    <w:rsid w:val="00D236C5"/>
    <w:rsid w:val="00D240E1"/>
    <w:rsid w:val="00D249B8"/>
    <w:rsid w:val="00D24D28"/>
    <w:rsid w:val="00D250B8"/>
    <w:rsid w:val="00D26421"/>
    <w:rsid w:val="00D325AC"/>
    <w:rsid w:val="00D34D70"/>
    <w:rsid w:val="00D3516A"/>
    <w:rsid w:val="00D35CA4"/>
    <w:rsid w:val="00D372F8"/>
    <w:rsid w:val="00D40B0B"/>
    <w:rsid w:val="00D41207"/>
    <w:rsid w:val="00D417BE"/>
    <w:rsid w:val="00D423D9"/>
    <w:rsid w:val="00D43C51"/>
    <w:rsid w:val="00D4492A"/>
    <w:rsid w:val="00D45227"/>
    <w:rsid w:val="00D46070"/>
    <w:rsid w:val="00D47AEE"/>
    <w:rsid w:val="00D517E6"/>
    <w:rsid w:val="00D518A5"/>
    <w:rsid w:val="00D52972"/>
    <w:rsid w:val="00D53991"/>
    <w:rsid w:val="00D5453A"/>
    <w:rsid w:val="00D55784"/>
    <w:rsid w:val="00D563C0"/>
    <w:rsid w:val="00D566DF"/>
    <w:rsid w:val="00D57537"/>
    <w:rsid w:val="00D57C47"/>
    <w:rsid w:val="00D600B7"/>
    <w:rsid w:val="00D6720D"/>
    <w:rsid w:val="00D71C56"/>
    <w:rsid w:val="00D74583"/>
    <w:rsid w:val="00D74769"/>
    <w:rsid w:val="00D750A4"/>
    <w:rsid w:val="00D76891"/>
    <w:rsid w:val="00D76908"/>
    <w:rsid w:val="00D80E3A"/>
    <w:rsid w:val="00D81DE9"/>
    <w:rsid w:val="00D84C4A"/>
    <w:rsid w:val="00D85BBE"/>
    <w:rsid w:val="00D86D5F"/>
    <w:rsid w:val="00D87563"/>
    <w:rsid w:val="00D90D81"/>
    <w:rsid w:val="00D914E5"/>
    <w:rsid w:val="00D92A3F"/>
    <w:rsid w:val="00D92CE5"/>
    <w:rsid w:val="00D9393B"/>
    <w:rsid w:val="00D93B15"/>
    <w:rsid w:val="00D940E8"/>
    <w:rsid w:val="00D94B3E"/>
    <w:rsid w:val="00D954EB"/>
    <w:rsid w:val="00D95964"/>
    <w:rsid w:val="00DA0887"/>
    <w:rsid w:val="00DA1CFA"/>
    <w:rsid w:val="00DA1E2A"/>
    <w:rsid w:val="00DA7917"/>
    <w:rsid w:val="00DA7A8D"/>
    <w:rsid w:val="00DB019B"/>
    <w:rsid w:val="00DB0B2F"/>
    <w:rsid w:val="00DB12E9"/>
    <w:rsid w:val="00DB231A"/>
    <w:rsid w:val="00DB2C04"/>
    <w:rsid w:val="00DB3FBE"/>
    <w:rsid w:val="00DB446C"/>
    <w:rsid w:val="00DB4A62"/>
    <w:rsid w:val="00DB4D1B"/>
    <w:rsid w:val="00DB504D"/>
    <w:rsid w:val="00DB543E"/>
    <w:rsid w:val="00DB6471"/>
    <w:rsid w:val="00DB67CB"/>
    <w:rsid w:val="00DB73A8"/>
    <w:rsid w:val="00DC0F31"/>
    <w:rsid w:val="00DC3AB8"/>
    <w:rsid w:val="00DC3C3F"/>
    <w:rsid w:val="00DC581A"/>
    <w:rsid w:val="00DC5E15"/>
    <w:rsid w:val="00DC6F51"/>
    <w:rsid w:val="00DC7E5F"/>
    <w:rsid w:val="00DC7F9E"/>
    <w:rsid w:val="00DD20BB"/>
    <w:rsid w:val="00DD2B2D"/>
    <w:rsid w:val="00DD2CEF"/>
    <w:rsid w:val="00DD5066"/>
    <w:rsid w:val="00DD53B2"/>
    <w:rsid w:val="00DD7409"/>
    <w:rsid w:val="00DE02E3"/>
    <w:rsid w:val="00DE1920"/>
    <w:rsid w:val="00DE59C9"/>
    <w:rsid w:val="00DE70E3"/>
    <w:rsid w:val="00DF0315"/>
    <w:rsid w:val="00DF2314"/>
    <w:rsid w:val="00DF3305"/>
    <w:rsid w:val="00DF3905"/>
    <w:rsid w:val="00DF4530"/>
    <w:rsid w:val="00DF468F"/>
    <w:rsid w:val="00DF6237"/>
    <w:rsid w:val="00DF68AC"/>
    <w:rsid w:val="00DF6E28"/>
    <w:rsid w:val="00DF73A8"/>
    <w:rsid w:val="00DF758C"/>
    <w:rsid w:val="00E012A2"/>
    <w:rsid w:val="00E0196C"/>
    <w:rsid w:val="00E01B33"/>
    <w:rsid w:val="00E01E4D"/>
    <w:rsid w:val="00E02D12"/>
    <w:rsid w:val="00E06DA7"/>
    <w:rsid w:val="00E07007"/>
    <w:rsid w:val="00E0752C"/>
    <w:rsid w:val="00E10BE8"/>
    <w:rsid w:val="00E113AF"/>
    <w:rsid w:val="00E11EC9"/>
    <w:rsid w:val="00E126F7"/>
    <w:rsid w:val="00E13007"/>
    <w:rsid w:val="00E13DE0"/>
    <w:rsid w:val="00E147A3"/>
    <w:rsid w:val="00E217C7"/>
    <w:rsid w:val="00E22E19"/>
    <w:rsid w:val="00E2678D"/>
    <w:rsid w:val="00E267FD"/>
    <w:rsid w:val="00E2685A"/>
    <w:rsid w:val="00E30256"/>
    <w:rsid w:val="00E31326"/>
    <w:rsid w:val="00E31364"/>
    <w:rsid w:val="00E31470"/>
    <w:rsid w:val="00E31CFE"/>
    <w:rsid w:val="00E31E34"/>
    <w:rsid w:val="00E31FC1"/>
    <w:rsid w:val="00E3260A"/>
    <w:rsid w:val="00E3294A"/>
    <w:rsid w:val="00E33B82"/>
    <w:rsid w:val="00E365D3"/>
    <w:rsid w:val="00E37625"/>
    <w:rsid w:val="00E43EEC"/>
    <w:rsid w:val="00E43F76"/>
    <w:rsid w:val="00E44AB6"/>
    <w:rsid w:val="00E44BEE"/>
    <w:rsid w:val="00E4563A"/>
    <w:rsid w:val="00E46D06"/>
    <w:rsid w:val="00E51771"/>
    <w:rsid w:val="00E51985"/>
    <w:rsid w:val="00E51A36"/>
    <w:rsid w:val="00E52D43"/>
    <w:rsid w:val="00E5545A"/>
    <w:rsid w:val="00E55B95"/>
    <w:rsid w:val="00E565C7"/>
    <w:rsid w:val="00E565CF"/>
    <w:rsid w:val="00E566D6"/>
    <w:rsid w:val="00E56E56"/>
    <w:rsid w:val="00E5728B"/>
    <w:rsid w:val="00E5744D"/>
    <w:rsid w:val="00E578C3"/>
    <w:rsid w:val="00E61101"/>
    <w:rsid w:val="00E62FB7"/>
    <w:rsid w:val="00E63AC4"/>
    <w:rsid w:val="00E64619"/>
    <w:rsid w:val="00E66795"/>
    <w:rsid w:val="00E67C68"/>
    <w:rsid w:val="00E705A4"/>
    <w:rsid w:val="00E7074A"/>
    <w:rsid w:val="00E72031"/>
    <w:rsid w:val="00E72860"/>
    <w:rsid w:val="00E73155"/>
    <w:rsid w:val="00E74ACE"/>
    <w:rsid w:val="00E7522E"/>
    <w:rsid w:val="00E76A82"/>
    <w:rsid w:val="00E77939"/>
    <w:rsid w:val="00E7793B"/>
    <w:rsid w:val="00E80A2C"/>
    <w:rsid w:val="00E80D13"/>
    <w:rsid w:val="00E80DBD"/>
    <w:rsid w:val="00E81CB0"/>
    <w:rsid w:val="00E8239F"/>
    <w:rsid w:val="00E825D3"/>
    <w:rsid w:val="00E835AB"/>
    <w:rsid w:val="00E85AAF"/>
    <w:rsid w:val="00E85ED0"/>
    <w:rsid w:val="00E90180"/>
    <w:rsid w:val="00E90A50"/>
    <w:rsid w:val="00E90CC3"/>
    <w:rsid w:val="00E91FE4"/>
    <w:rsid w:val="00E92B02"/>
    <w:rsid w:val="00E92BC6"/>
    <w:rsid w:val="00E93444"/>
    <w:rsid w:val="00EA2F99"/>
    <w:rsid w:val="00EA5933"/>
    <w:rsid w:val="00EA6DD8"/>
    <w:rsid w:val="00EB040E"/>
    <w:rsid w:val="00EB46FD"/>
    <w:rsid w:val="00EB4EDF"/>
    <w:rsid w:val="00EB5379"/>
    <w:rsid w:val="00EB6088"/>
    <w:rsid w:val="00EB68B9"/>
    <w:rsid w:val="00EB7E1E"/>
    <w:rsid w:val="00EC02AC"/>
    <w:rsid w:val="00EC02EE"/>
    <w:rsid w:val="00EC06DF"/>
    <w:rsid w:val="00EC0802"/>
    <w:rsid w:val="00EC1E66"/>
    <w:rsid w:val="00EC240B"/>
    <w:rsid w:val="00EC2500"/>
    <w:rsid w:val="00ED0CA0"/>
    <w:rsid w:val="00ED14D1"/>
    <w:rsid w:val="00ED1D6B"/>
    <w:rsid w:val="00ED2E15"/>
    <w:rsid w:val="00ED4192"/>
    <w:rsid w:val="00ED54F9"/>
    <w:rsid w:val="00ED567D"/>
    <w:rsid w:val="00ED7DF4"/>
    <w:rsid w:val="00EE0AB8"/>
    <w:rsid w:val="00EE27A4"/>
    <w:rsid w:val="00EE2C09"/>
    <w:rsid w:val="00EE3365"/>
    <w:rsid w:val="00EE3F2E"/>
    <w:rsid w:val="00EE4752"/>
    <w:rsid w:val="00EE4E69"/>
    <w:rsid w:val="00EE5340"/>
    <w:rsid w:val="00EE55E1"/>
    <w:rsid w:val="00EE6798"/>
    <w:rsid w:val="00EE6DA5"/>
    <w:rsid w:val="00EF0C54"/>
    <w:rsid w:val="00EF1845"/>
    <w:rsid w:val="00EF2047"/>
    <w:rsid w:val="00EF2929"/>
    <w:rsid w:val="00EF37C6"/>
    <w:rsid w:val="00EF4234"/>
    <w:rsid w:val="00EF542B"/>
    <w:rsid w:val="00EF6AE5"/>
    <w:rsid w:val="00EF79B9"/>
    <w:rsid w:val="00F0095D"/>
    <w:rsid w:val="00F009B3"/>
    <w:rsid w:val="00F0184A"/>
    <w:rsid w:val="00F01A64"/>
    <w:rsid w:val="00F01B6E"/>
    <w:rsid w:val="00F02A38"/>
    <w:rsid w:val="00F030EF"/>
    <w:rsid w:val="00F05445"/>
    <w:rsid w:val="00F05C5B"/>
    <w:rsid w:val="00F06624"/>
    <w:rsid w:val="00F073FE"/>
    <w:rsid w:val="00F110F5"/>
    <w:rsid w:val="00F11440"/>
    <w:rsid w:val="00F122CB"/>
    <w:rsid w:val="00F137B8"/>
    <w:rsid w:val="00F13946"/>
    <w:rsid w:val="00F16B2D"/>
    <w:rsid w:val="00F17228"/>
    <w:rsid w:val="00F175D4"/>
    <w:rsid w:val="00F20F29"/>
    <w:rsid w:val="00F21C94"/>
    <w:rsid w:val="00F21E74"/>
    <w:rsid w:val="00F240FB"/>
    <w:rsid w:val="00F246D1"/>
    <w:rsid w:val="00F24926"/>
    <w:rsid w:val="00F261EF"/>
    <w:rsid w:val="00F26307"/>
    <w:rsid w:val="00F27A80"/>
    <w:rsid w:val="00F27DF8"/>
    <w:rsid w:val="00F31281"/>
    <w:rsid w:val="00F32531"/>
    <w:rsid w:val="00F326E7"/>
    <w:rsid w:val="00F32FB8"/>
    <w:rsid w:val="00F332E6"/>
    <w:rsid w:val="00F34489"/>
    <w:rsid w:val="00F3523F"/>
    <w:rsid w:val="00F35986"/>
    <w:rsid w:val="00F35D41"/>
    <w:rsid w:val="00F3665A"/>
    <w:rsid w:val="00F368B9"/>
    <w:rsid w:val="00F37312"/>
    <w:rsid w:val="00F4010E"/>
    <w:rsid w:val="00F431AF"/>
    <w:rsid w:val="00F44445"/>
    <w:rsid w:val="00F4485F"/>
    <w:rsid w:val="00F44BCD"/>
    <w:rsid w:val="00F45A26"/>
    <w:rsid w:val="00F45DAE"/>
    <w:rsid w:val="00F462AE"/>
    <w:rsid w:val="00F46EFD"/>
    <w:rsid w:val="00F4795F"/>
    <w:rsid w:val="00F50137"/>
    <w:rsid w:val="00F50C89"/>
    <w:rsid w:val="00F50D6F"/>
    <w:rsid w:val="00F52FE1"/>
    <w:rsid w:val="00F54052"/>
    <w:rsid w:val="00F54BF7"/>
    <w:rsid w:val="00F5561E"/>
    <w:rsid w:val="00F55C15"/>
    <w:rsid w:val="00F562FF"/>
    <w:rsid w:val="00F564BE"/>
    <w:rsid w:val="00F57D90"/>
    <w:rsid w:val="00F57F7D"/>
    <w:rsid w:val="00F6026B"/>
    <w:rsid w:val="00F63869"/>
    <w:rsid w:val="00F66754"/>
    <w:rsid w:val="00F67B64"/>
    <w:rsid w:val="00F71191"/>
    <w:rsid w:val="00F71D79"/>
    <w:rsid w:val="00F72CCE"/>
    <w:rsid w:val="00F72FFA"/>
    <w:rsid w:val="00F758F0"/>
    <w:rsid w:val="00F7651D"/>
    <w:rsid w:val="00F7799D"/>
    <w:rsid w:val="00F77F28"/>
    <w:rsid w:val="00F80211"/>
    <w:rsid w:val="00F80273"/>
    <w:rsid w:val="00F80E75"/>
    <w:rsid w:val="00F816E3"/>
    <w:rsid w:val="00F822DE"/>
    <w:rsid w:val="00F8269B"/>
    <w:rsid w:val="00F84479"/>
    <w:rsid w:val="00F85F53"/>
    <w:rsid w:val="00F86522"/>
    <w:rsid w:val="00F86A2F"/>
    <w:rsid w:val="00F910B1"/>
    <w:rsid w:val="00F915B8"/>
    <w:rsid w:val="00F9228E"/>
    <w:rsid w:val="00F92CDF"/>
    <w:rsid w:val="00F96845"/>
    <w:rsid w:val="00FA13A1"/>
    <w:rsid w:val="00FA2880"/>
    <w:rsid w:val="00FA2D5C"/>
    <w:rsid w:val="00FA3019"/>
    <w:rsid w:val="00FA422C"/>
    <w:rsid w:val="00FA6441"/>
    <w:rsid w:val="00FA758A"/>
    <w:rsid w:val="00FB0AB6"/>
    <w:rsid w:val="00FB0DCD"/>
    <w:rsid w:val="00FB1753"/>
    <w:rsid w:val="00FB42DA"/>
    <w:rsid w:val="00FB520C"/>
    <w:rsid w:val="00FB7051"/>
    <w:rsid w:val="00FB752C"/>
    <w:rsid w:val="00FB76B5"/>
    <w:rsid w:val="00FC1647"/>
    <w:rsid w:val="00FC1872"/>
    <w:rsid w:val="00FC18B3"/>
    <w:rsid w:val="00FC1B77"/>
    <w:rsid w:val="00FC4ACC"/>
    <w:rsid w:val="00FC605B"/>
    <w:rsid w:val="00FC683E"/>
    <w:rsid w:val="00FC7CBF"/>
    <w:rsid w:val="00FD0257"/>
    <w:rsid w:val="00FD03D2"/>
    <w:rsid w:val="00FD14C4"/>
    <w:rsid w:val="00FD1706"/>
    <w:rsid w:val="00FD1C4C"/>
    <w:rsid w:val="00FD2FD9"/>
    <w:rsid w:val="00FD3042"/>
    <w:rsid w:val="00FD312F"/>
    <w:rsid w:val="00FD3BE6"/>
    <w:rsid w:val="00FD521B"/>
    <w:rsid w:val="00FD6661"/>
    <w:rsid w:val="00FD66DD"/>
    <w:rsid w:val="00FE0E61"/>
    <w:rsid w:val="00FE1539"/>
    <w:rsid w:val="00FE1695"/>
    <w:rsid w:val="00FE21A3"/>
    <w:rsid w:val="00FE22A6"/>
    <w:rsid w:val="00FE2D80"/>
    <w:rsid w:val="00FE4D74"/>
    <w:rsid w:val="00FE512C"/>
    <w:rsid w:val="00FE6796"/>
    <w:rsid w:val="00FE6B92"/>
    <w:rsid w:val="00FE7AA3"/>
    <w:rsid w:val="00FF1680"/>
    <w:rsid w:val="00FF404F"/>
    <w:rsid w:val="00FF4EDB"/>
    <w:rsid w:val="00FF542B"/>
    <w:rsid w:val="00FF5570"/>
    <w:rsid w:val="00FF5D48"/>
    <w:rsid w:val="00FF6326"/>
    <w:rsid w:val="00FF64E2"/>
    <w:rsid w:val="00FF728E"/>
    <w:rsid w:val="00FF75FB"/>
    <w:rsid w:val="00FF7C75"/>
    <w:rsid w:val="00FF7F2F"/>
  </w:rsids>
  <m:mathPr>
    <m:mathFont m:val="Cambria Math"/>
    <m:brkBin m:val="before"/>
    <m:brkBinSub m:val="--"/>
    <m:smallFrac m:val="0"/>
    <m:dispDef/>
    <m:lMargin m:val="0"/>
    <m:rMargin m:val="0"/>
    <m:defJc m:val="centerGroup"/>
    <m:wrapIndent m:val="1440"/>
    <m:intLim m:val="subSup"/>
    <m:naryLim m:val="undOvr"/>
  </m:mathPr>
  <w:themeFontLang w:val="de-DE"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20B163"/>
  <w15:chartTrackingRefBased/>
  <w15:docId w15:val="{2A9680E4-D356-4BDF-B6FE-6041088C5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de-DE"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Body Text" w:uiPriority="99"/>
    <w:lsdException w:name="Subtitle" w:qFormat="1"/>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111A0E"/>
    <w:pPr>
      <w:overflowPunct w:val="0"/>
      <w:autoSpaceDE w:val="0"/>
      <w:autoSpaceDN w:val="0"/>
      <w:adjustRightInd w:val="0"/>
      <w:spacing w:after="120" w:line="280" w:lineRule="exact"/>
      <w:jc w:val="both"/>
      <w:textAlignment w:val="baseline"/>
    </w:pPr>
    <w:rPr>
      <w:rFonts w:ascii="Open Sans" w:eastAsia="SimSun" w:hAnsi="Open Sans" w:cs="Open Sans"/>
      <w:bCs/>
      <w:sz w:val="22"/>
      <w:szCs w:val="22"/>
      <w:lang w:val="en-SG"/>
    </w:rPr>
  </w:style>
  <w:style w:type="paragraph" w:styleId="berschrift1">
    <w:name w:val="heading 1"/>
    <w:basedOn w:val="PIHead"/>
    <w:next w:val="Standard"/>
    <w:link w:val="berschrift1Zchn"/>
    <w:qFormat/>
    <w:rsid w:val="00111A0E"/>
    <w:pPr>
      <w:outlineLvl w:val="0"/>
    </w:pPr>
    <w:rPr>
      <w:rFonts w:ascii="Open Sans" w:hAnsi="Open Sans" w:cs="Open Sans"/>
    </w:rPr>
  </w:style>
  <w:style w:type="paragraph" w:styleId="berschrift2">
    <w:name w:val="heading 2"/>
    <w:basedOn w:val="PISubhead"/>
    <w:next w:val="Standard"/>
    <w:link w:val="berschrift2Zchn"/>
    <w:uiPriority w:val="9"/>
    <w:qFormat/>
    <w:rsid w:val="00111A0E"/>
    <w:pPr>
      <w:outlineLvl w:val="1"/>
    </w:pPr>
    <w:rPr>
      <w:rFonts w:ascii="Open Sans" w:hAnsi="Open Sans" w:cs="Open Sans"/>
      <w:b w:val="0"/>
      <w:bCs/>
      <w:i/>
      <w:iCs/>
    </w:rPr>
  </w:style>
  <w:style w:type="paragraph" w:styleId="berschrift3">
    <w:name w:val="heading 3"/>
    <w:basedOn w:val="PITextkrper"/>
    <w:next w:val="Standard"/>
    <w:link w:val="berschrift3Zchn"/>
    <w:uiPriority w:val="9"/>
    <w:qFormat/>
    <w:rsid w:val="007847D4"/>
    <w:pPr>
      <w:outlineLvl w:val="2"/>
    </w:pPr>
    <w:rPr>
      <w:rFonts w:ascii="Open Sans" w:hAnsi="Open Sans"/>
      <w:b/>
      <w:bCs w:val="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uiPriority w:val="9"/>
    <w:rsid w:val="00111A0E"/>
    <w:rPr>
      <w:rFonts w:ascii="Open Sans" w:eastAsia="SimSun" w:hAnsi="Open Sans" w:cs="Open Sans"/>
      <w:bCs/>
      <w:i/>
      <w:iCs/>
      <w:sz w:val="28"/>
      <w:szCs w:val="28"/>
    </w:rPr>
  </w:style>
  <w:style w:type="character" w:customStyle="1" w:styleId="berschrift3Zchn">
    <w:name w:val="Überschrift 3 Zchn"/>
    <w:link w:val="berschrift3"/>
    <w:uiPriority w:val="9"/>
    <w:rsid w:val="007847D4"/>
    <w:rPr>
      <w:rFonts w:ascii="Open Sans" w:eastAsia="SimSun" w:hAnsi="Open Sans" w:cs="Open Sans"/>
      <w:b/>
      <w:sz w:val="22"/>
      <w:szCs w:val="22"/>
    </w:rPr>
  </w:style>
  <w:style w:type="paragraph" w:customStyle="1" w:styleId="PISubhead">
    <w:name w:val="PI_Subhead"/>
    <w:basedOn w:val="Standard"/>
    <w:rsid w:val="00E44AB6"/>
    <w:pPr>
      <w:spacing w:line="400" w:lineRule="exact"/>
    </w:pPr>
    <w:rPr>
      <w:rFonts w:ascii="Arial" w:hAnsi="Arial" w:cs="Arial"/>
      <w:b/>
      <w:bCs w:val="0"/>
      <w:sz w:val="28"/>
      <w:szCs w:val="28"/>
    </w:rPr>
  </w:style>
  <w:style w:type="paragraph" w:customStyle="1" w:styleId="PIHead">
    <w:name w:val="PI_Head"/>
    <w:basedOn w:val="Standard"/>
    <w:autoRedefine/>
    <w:rsid w:val="00095004"/>
    <w:pPr>
      <w:spacing w:line="480" w:lineRule="exact"/>
    </w:pPr>
    <w:rPr>
      <w:rFonts w:ascii="Arial" w:hAnsi="Arial" w:cs="Arial"/>
      <w:b/>
      <w:bCs w:val="0"/>
      <w:sz w:val="40"/>
      <w:szCs w:val="40"/>
    </w:rPr>
  </w:style>
  <w:style w:type="paragraph" w:customStyle="1" w:styleId="PITitel">
    <w:name w:val="PI_Titel"/>
    <w:basedOn w:val="PIHead"/>
    <w:rsid w:val="00E44AB6"/>
    <w:pPr>
      <w:spacing w:after="720"/>
    </w:pPr>
    <w:rPr>
      <w:sz w:val="28"/>
      <w:szCs w:val="28"/>
    </w:rPr>
  </w:style>
  <w:style w:type="paragraph" w:styleId="Sprechblasentext">
    <w:name w:val="Balloon Text"/>
    <w:basedOn w:val="Standard"/>
    <w:link w:val="SprechblasentextZchn"/>
    <w:uiPriority w:val="99"/>
    <w:semiHidden/>
    <w:rsid w:val="00E44AB6"/>
    <w:rPr>
      <w:rFonts w:ascii="Tahoma" w:hAnsi="Tahoma"/>
      <w:sz w:val="16"/>
      <w:szCs w:val="16"/>
      <w:lang w:eastAsia="x-none"/>
    </w:rPr>
  </w:style>
  <w:style w:type="character" w:customStyle="1" w:styleId="SprechblasentextZchn">
    <w:name w:val="Sprechblasentext Zchn"/>
    <w:link w:val="Sprechblasentext"/>
    <w:uiPriority w:val="99"/>
    <w:semiHidden/>
    <w:rPr>
      <w:rFonts w:ascii="Tahoma" w:hAnsi="Tahoma" w:cs="Tahoma"/>
      <w:sz w:val="16"/>
      <w:szCs w:val="16"/>
    </w:rPr>
  </w:style>
  <w:style w:type="paragraph" w:styleId="Kopfzeile">
    <w:name w:val="header"/>
    <w:basedOn w:val="Standard"/>
    <w:link w:val="KopfzeileZchn"/>
    <w:uiPriority w:val="99"/>
    <w:rsid w:val="00BB1557"/>
    <w:pPr>
      <w:tabs>
        <w:tab w:val="center" w:pos="4536"/>
        <w:tab w:val="right" w:pos="9072"/>
      </w:tabs>
    </w:pPr>
    <w:rPr>
      <w:lang w:eastAsia="x-none"/>
    </w:rPr>
  </w:style>
  <w:style w:type="character" w:customStyle="1" w:styleId="KopfzeileZchn">
    <w:name w:val="Kopfzeile Zchn"/>
    <w:link w:val="Kopfzeile"/>
    <w:uiPriority w:val="99"/>
    <w:semiHidden/>
    <w:rPr>
      <w:sz w:val="24"/>
      <w:szCs w:val="24"/>
    </w:rPr>
  </w:style>
  <w:style w:type="paragraph" w:styleId="Fuzeile">
    <w:name w:val="footer"/>
    <w:basedOn w:val="Standard"/>
    <w:link w:val="FuzeileZchn"/>
    <w:uiPriority w:val="99"/>
    <w:rsid w:val="00BB1557"/>
    <w:pPr>
      <w:tabs>
        <w:tab w:val="center" w:pos="4536"/>
        <w:tab w:val="right" w:pos="9072"/>
      </w:tabs>
    </w:pPr>
    <w:rPr>
      <w:lang w:eastAsia="x-none"/>
    </w:rPr>
  </w:style>
  <w:style w:type="character" w:customStyle="1" w:styleId="FuzeileZchn">
    <w:name w:val="Fußzeile Zchn"/>
    <w:link w:val="Fuzeile"/>
    <w:uiPriority w:val="99"/>
    <w:semiHidden/>
    <w:rPr>
      <w:sz w:val="24"/>
      <w:szCs w:val="24"/>
    </w:rPr>
  </w:style>
  <w:style w:type="paragraph" w:customStyle="1" w:styleId="PITextkrper">
    <w:name w:val="PI_Textkörper"/>
    <w:basedOn w:val="Standard"/>
    <w:link w:val="PITextkrperZchn"/>
    <w:rsid w:val="00BB1557"/>
    <w:rPr>
      <w:rFonts w:ascii="Arial" w:hAnsi="Arial"/>
    </w:rPr>
  </w:style>
  <w:style w:type="paragraph" w:customStyle="1" w:styleId="PILead">
    <w:name w:val="PI_Lead"/>
    <w:basedOn w:val="PITextkrper"/>
    <w:rsid w:val="00BB1557"/>
    <w:rPr>
      <w:b/>
      <w:bCs w:val="0"/>
    </w:rPr>
  </w:style>
  <w:style w:type="paragraph" w:customStyle="1" w:styleId="PIAbspann">
    <w:name w:val="PI_Abspann"/>
    <w:basedOn w:val="Standard"/>
    <w:rsid w:val="00BB1557"/>
    <w:rPr>
      <w:rFonts w:ascii="Arial" w:hAnsi="Arial" w:cs="Arial"/>
      <w:sz w:val="18"/>
      <w:szCs w:val="18"/>
    </w:rPr>
  </w:style>
  <w:style w:type="character" w:styleId="Hyperlink">
    <w:name w:val="Hyperlink"/>
    <w:uiPriority w:val="99"/>
    <w:rsid w:val="00BB1557"/>
    <w:rPr>
      <w:rFonts w:cs="Times New Roman"/>
      <w:color w:val="0000FF"/>
      <w:u w:val="single"/>
    </w:rPr>
  </w:style>
  <w:style w:type="paragraph" w:customStyle="1" w:styleId="txt">
    <w:name w:val="txt"/>
    <w:basedOn w:val="Standard"/>
    <w:rsid w:val="00BB1557"/>
    <w:pPr>
      <w:spacing w:before="100" w:beforeAutospacing="1" w:after="100" w:afterAutospacing="1"/>
    </w:pPr>
    <w:rPr>
      <w:rFonts w:ascii="Arial" w:eastAsia="Arial Unicode MS" w:hAnsi="Arial" w:cs="Arial"/>
      <w:color w:val="000000"/>
      <w:sz w:val="20"/>
      <w:szCs w:val="20"/>
    </w:rPr>
  </w:style>
  <w:style w:type="paragraph" w:styleId="StandardWeb">
    <w:name w:val="Normal (Web)"/>
    <w:basedOn w:val="Standard"/>
    <w:uiPriority w:val="99"/>
    <w:rsid w:val="00BB1557"/>
    <w:pPr>
      <w:spacing w:line="312" w:lineRule="auto"/>
    </w:pPr>
    <w:rPr>
      <w:rFonts w:ascii="Verdana" w:eastAsia="Arial Unicode MS" w:hAnsi="Verdana" w:cs="Verdana"/>
      <w:color w:val="5E758C"/>
      <w:sz w:val="18"/>
      <w:szCs w:val="18"/>
    </w:rPr>
  </w:style>
  <w:style w:type="character" w:styleId="Kommentarzeichen">
    <w:name w:val="annotation reference"/>
    <w:uiPriority w:val="99"/>
    <w:semiHidden/>
    <w:rsid w:val="00EC02EE"/>
    <w:rPr>
      <w:rFonts w:cs="Times New Roman"/>
      <w:sz w:val="16"/>
      <w:szCs w:val="16"/>
    </w:rPr>
  </w:style>
  <w:style w:type="paragraph" w:styleId="Kommentartext">
    <w:name w:val="annotation text"/>
    <w:basedOn w:val="Standard"/>
    <w:link w:val="KommentartextZchn"/>
    <w:uiPriority w:val="99"/>
    <w:semiHidden/>
    <w:rsid w:val="00EC02EE"/>
    <w:rPr>
      <w:sz w:val="20"/>
      <w:szCs w:val="20"/>
    </w:rPr>
  </w:style>
  <w:style w:type="character" w:customStyle="1" w:styleId="KommentartextZchn">
    <w:name w:val="Kommentartext Zchn"/>
    <w:basedOn w:val="Absatz-Standardschriftart"/>
    <w:link w:val="Kommentartext"/>
    <w:uiPriority w:val="99"/>
    <w:semiHidden/>
  </w:style>
  <w:style w:type="paragraph" w:styleId="Kommentarthema">
    <w:name w:val="annotation subject"/>
    <w:basedOn w:val="Kommentartext"/>
    <w:next w:val="Kommentartext"/>
    <w:link w:val="KommentarthemaZchn"/>
    <w:uiPriority w:val="99"/>
    <w:semiHidden/>
    <w:rsid w:val="00EC02EE"/>
    <w:rPr>
      <w:b/>
      <w:bCs w:val="0"/>
      <w:lang w:eastAsia="x-none"/>
    </w:rPr>
  </w:style>
  <w:style w:type="character" w:customStyle="1" w:styleId="KommentarthemaZchn">
    <w:name w:val="Kommentarthema Zchn"/>
    <w:link w:val="Kommentarthema"/>
    <w:uiPriority w:val="99"/>
    <w:semiHidden/>
    <w:rPr>
      <w:b/>
      <w:bCs/>
    </w:rPr>
  </w:style>
  <w:style w:type="character" w:customStyle="1" w:styleId="BesuchterHyperlink1">
    <w:name w:val="BesuchterHyperlink1"/>
    <w:uiPriority w:val="99"/>
    <w:rsid w:val="00DF73A8"/>
    <w:rPr>
      <w:rFonts w:cs="Times New Roman"/>
      <w:color w:val="800080"/>
      <w:u w:val="single"/>
    </w:rPr>
  </w:style>
  <w:style w:type="paragraph" w:customStyle="1" w:styleId="StandardAufzhlung">
    <w:name w:val="Standard Aufzählung"/>
    <w:basedOn w:val="Standard"/>
    <w:rsid w:val="00D35CA4"/>
    <w:pPr>
      <w:numPr>
        <w:numId w:val="1"/>
      </w:numPr>
    </w:pPr>
    <w:rPr>
      <w:rFonts w:ascii="Arial" w:hAnsi="Arial" w:cs="Arial"/>
      <w:spacing w:val="6"/>
    </w:rPr>
  </w:style>
  <w:style w:type="paragraph" w:styleId="Textkrper">
    <w:name w:val="Body Text"/>
    <w:basedOn w:val="Standard"/>
    <w:link w:val="TextkrperZchn"/>
    <w:uiPriority w:val="99"/>
    <w:rsid w:val="00EA5933"/>
    <w:rPr>
      <w:rFonts w:ascii="Arial" w:hAnsi="Arial"/>
      <w:b/>
      <w:bCs w:val="0"/>
      <w:color w:val="515151"/>
      <w:sz w:val="18"/>
      <w:szCs w:val="18"/>
      <w:lang w:eastAsia="x-none"/>
    </w:rPr>
  </w:style>
  <w:style w:type="character" w:customStyle="1" w:styleId="TextkrperZchn">
    <w:name w:val="Textkörper Zchn"/>
    <w:link w:val="Textkrper"/>
    <w:uiPriority w:val="99"/>
    <w:locked/>
    <w:rsid w:val="00C47CAE"/>
    <w:rPr>
      <w:rFonts w:ascii="Arial" w:hAnsi="Arial" w:cs="Arial"/>
      <w:b/>
      <w:bCs/>
      <w:color w:val="515151"/>
      <w:sz w:val="18"/>
      <w:szCs w:val="18"/>
    </w:rPr>
  </w:style>
  <w:style w:type="paragraph" w:styleId="Textkrper2">
    <w:name w:val="Body Text 2"/>
    <w:basedOn w:val="Standard"/>
    <w:link w:val="Textkrper2Zchn"/>
    <w:uiPriority w:val="99"/>
    <w:rsid w:val="00CD3F97"/>
    <w:pPr>
      <w:spacing w:line="480" w:lineRule="auto"/>
    </w:pPr>
    <w:rPr>
      <w:lang w:eastAsia="x-none"/>
    </w:rPr>
  </w:style>
  <w:style w:type="character" w:customStyle="1" w:styleId="Textkrper2Zchn">
    <w:name w:val="Textkörper 2 Zchn"/>
    <w:link w:val="Textkrper2"/>
    <w:uiPriority w:val="99"/>
    <w:semiHidden/>
    <w:rPr>
      <w:sz w:val="24"/>
      <w:szCs w:val="24"/>
    </w:rPr>
  </w:style>
  <w:style w:type="character" w:customStyle="1" w:styleId="text1">
    <w:name w:val="text1"/>
    <w:rsid w:val="00CD3F97"/>
    <w:rPr>
      <w:rFonts w:ascii="Verdana" w:hAnsi="Verdana" w:cs="Verdana"/>
      <w:color w:val="000000"/>
      <w:sz w:val="17"/>
      <w:szCs w:val="17"/>
    </w:rPr>
  </w:style>
  <w:style w:type="character" w:styleId="Seitenzahl">
    <w:name w:val="page number"/>
    <w:uiPriority w:val="99"/>
    <w:rsid w:val="00BB5688"/>
    <w:rPr>
      <w:rFonts w:cs="Times New Roman"/>
    </w:rPr>
  </w:style>
  <w:style w:type="paragraph" w:customStyle="1" w:styleId="PIFusszeile">
    <w:name w:val="PI_Fusszeile"/>
    <w:basedOn w:val="Standard"/>
    <w:autoRedefine/>
    <w:rsid w:val="00C5444A"/>
    <w:pPr>
      <w:tabs>
        <w:tab w:val="right" w:pos="6840"/>
        <w:tab w:val="right" w:pos="9072"/>
      </w:tabs>
      <w:ind w:right="-1"/>
    </w:pPr>
    <w:rPr>
      <w:rFonts w:ascii="Arial" w:hAnsi="Arial" w:cs="Arial"/>
      <w:sz w:val="16"/>
      <w:szCs w:val="16"/>
    </w:rPr>
  </w:style>
  <w:style w:type="character" w:styleId="Hervorhebung">
    <w:name w:val="Emphasis"/>
    <w:uiPriority w:val="20"/>
    <w:qFormat/>
    <w:rsid w:val="00C237C8"/>
    <w:rPr>
      <w:rFonts w:cs="Times New Roman"/>
      <w:i/>
      <w:iCs/>
    </w:rPr>
  </w:style>
  <w:style w:type="paragraph" w:customStyle="1" w:styleId="PIZwischenhead">
    <w:name w:val="PI_Zwischenhead"/>
    <w:basedOn w:val="PITextkrper"/>
    <w:next w:val="PITextkrper"/>
    <w:rsid w:val="00711CD8"/>
    <w:pPr>
      <w:spacing w:before="240"/>
    </w:pPr>
    <w:rPr>
      <w:b/>
      <w:bCs w:val="0"/>
    </w:rPr>
  </w:style>
  <w:style w:type="character" w:styleId="Fett">
    <w:name w:val="Strong"/>
    <w:uiPriority w:val="22"/>
    <w:qFormat/>
    <w:rsid w:val="0009381D"/>
    <w:rPr>
      <w:rFonts w:cs="Times New Roman"/>
      <w:b/>
      <w:bCs/>
    </w:rPr>
  </w:style>
  <w:style w:type="character" w:customStyle="1" w:styleId="text">
    <w:name w:val="text"/>
    <w:rsid w:val="004959FB"/>
    <w:rPr>
      <w:rFonts w:cs="Times New Roman"/>
    </w:rPr>
  </w:style>
  <w:style w:type="character" w:customStyle="1" w:styleId="subhead">
    <w:name w:val="subhead"/>
    <w:rsid w:val="003451E3"/>
    <w:rPr>
      <w:rFonts w:cs="Times New Roman"/>
    </w:rPr>
  </w:style>
  <w:style w:type="character" w:customStyle="1" w:styleId="subhead2">
    <w:name w:val="subhead2"/>
    <w:rsid w:val="003451E3"/>
    <w:rPr>
      <w:rFonts w:cs="Times New Roman"/>
    </w:rPr>
  </w:style>
  <w:style w:type="character" w:customStyle="1" w:styleId="PITextkrperZchn">
    <w:name w:val="PI_Textkörper Zchn"/>
    <w:link w:val="PITextkrper"/>
    <w:locked/>
    <w:rsid w:val="00CB6B08"/>
    <w:rPr>
      <w:rFonts w:ascii="Arial" w:hAnsi="Arial" w:cs="Arial"/>
      <w:sz w:val="22"/>
      <w:szCs w:val="22"/>
      <w:lang w:val="en-US" w:eastAsia="de-DE"/>
    </w:rPr>
  </w:style>
  <w:style w:type="table" w:customStyle="1" w:styleId="Tabellengitternetz">
    <w:name w:val="Tabellengitternetz"/>
    <w:basedOn w:val="NormaleTabelle"/>
    <w:uiPriority w:val="59"/>
    <w:rsid w:val="00F0544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Linie">
    <w:name w:val="PI_Linie"/>
    <w:basedOn w:val="PIAbspann"/>
    <w:rsid w:val="00750246"/>
    <w:pPr>
      <w:pBdr>
        <w:bottom w:val="single" w:sz="4" w:space="1" w:color="auto"/>
      </w:pBdr>
      <w:spacing w:line="240" w:lineRule="auto"/>
      <w:jc w:val="left"/>
    </w:pPr>
    <w:rPr>
      <w:b/>
      <w:bCs w:val="0"/>
    </w:rPr>
  </w:style>
  <w:style w:type="paragraph" w:styleId="Dokumentstruktur">
    <w:name w:val="Document Map"/>
    <w:basedOn w:val="Standard"/>
    <w:link w:val="DokumentstrukturZchn"/>
    <w:uiPriority w:val="99"/>
    <w:semiHidden/>
    <w:rsid w:val="00B25993"/>
    <w:pPr>
      <w:shd w:val="clear" w:color="auto" w:fill="000080"/>
    </w:pPr>
    <w:rPr>
      <w:rFonts w:ascii="Tahoma" w:hAnsi="Tahoma"/>
      <w:sz w:val="16"/>
      <w:szCs w:val="16"/>
      <w:lang w:eastAsia="x-none"/>
    </w:rPr>
  </w:style>
  <w:style w:type="character" w:customStyle="1" w:styleId="DokumentstrukturZchn">
    <w:name w:val="Dokumentstruktur Zchn"/>
    <w:link w:val="Dokumentstruktur"/>
    <w:uiPriority w:val="99"/>
    <w:semiHidden/>
    <w:rPr>
      <w:rFonts w:ascii="Tahoma" w:hAnsi="Tahoma" w:cs="Tahoma"/>
      <w:sz w:val="16"/>
      <w:szCs w:val="16"/>
    </w:rPr>
  </w:style>
  <w:style w:type="character" w:customStyle="1" w:styleId="NichtaufgelsteErwhnung1">
    <w:name w:val="Nicht aufgelöste Erwähnung1"/>
    <w:uiPriority w:val="99"/>
    <w:semiHidden/>
    <w:unhideWhenUsed/>
    <w:rsid w:val="001B6AE8"/>
    <w:rPr>
      <w:color w:val="605E5C"/>
      <w:shd w:val="clear" w:color="auto" w:fill="E1DFDD"/>
    </w:rPr>
  </w:style>
  <w:style w:type="paragraph" w:styleId="berarbeitung">
    <w:name w:val="Revision"/>
    <w:hidden/>
    <w:uiPriority w:val="99"/>
    <w:semiHidden/>
    <w:rsid w:val="00F910B1"/>
    <w:rPr>
      <w:sz w:val="24"/>
      <w:szCs w:val="24"/>
    </w:rPr>
  </w:style>
  <w:style w:type="character" w:styleId="BesuchterLink">
    <w:name w:val="FollowedHyperlink"/>
    <w:basedOn w:val="Absatz-Standardschriftart"/>
    <w:rsid w:val="00422225"/>
    <w:rPr>
      <w:color w:val="954F72" w:themeColor="followedHyperlink"/>
      <w:u w:val="single"/>
    </w:rPr>
  </w:style>
  <w:style w:type="paragraph" w:customStyle="1" w:styleId="Default">
    <w:name w:val="Default"/>
    <w:rsid w:val="00A01ADB"/>
    <w:pPr>
      <w:autoSpaceDE w:val="0"/>
      <w:autoSpaceDN w:val="0"/>
      <w:adjustRightInd w:val="0"/>
    </w:pPr>
    <w:rPr>
      <w:rFonts w:eastAsiaTheme="minorEastAsia"/>
      <w:color w:val="000000"/>
      <w:sz w:val="24"/>
      <w:szCs w:val="24"/>
      <w:lang w:eastAsia="zh-CN"/>
    </w:rPr>
  </w:style>
  <w:style w:type="character" w:styleId="NichtaufgelsteErwhnung">
    <w:name w:val="Unresolved Mention"/>
    <w:basedOn w:val="Absatz-Standardschriftart"/>
    <w:uiPriority w:val="99"/>
    <w:semiHidden/>
    <w:unhideWhenUsed/>
    <w:rsid w:val="00BA4F66"/>
    <w:rPr>
      <w:color w:val="605E5C"/>
      <w:shd w:val="clear" w:color="auto" w:fill="E1DFDD"/>
    </w:rPr>
  </w:style>
  <w:style w:type="paragraph" w:styleId="KeinLeerraum">
    <w:name w:val="No Spacing"/>
    <w:uiPriority w:val="1"/>
    <w:qFormat/>
    <w:rsid w:val="00496F8F"/>
    <w:rPr>
      <w:rFonts w:asciiTheme="minorHAnsi" w:eastAsiaTheme="minorHAnsi" w:hAnsiTheme="minorHAnsi" w:cstheme="minorBidi"/>
      <w:sz w:val="22"/>
      <w:szCs w:val="22"/>
      <w:lang w:val="de-DE" w:eastAsia="en-US"/>
    </w:rPr>
  </w:style>
  <w:style w:type="character" w:customStyle="1" w:styleId="berschrift1Zchn">
    <w:name w:val="Überschrift 1 Zchn"/>
    <w:basedOn w:val="Absatz-Standardschriftart"/>
    <w:link w:val="berschrift1"/>
    <w:rsid w:val="00111A0E"/>
    <w:rPr>
      <w:rFonts w:ascii="Open Sans" w:hAnsi="Open Sans" w:cs="Open Sans"/>
      <w:b/>
      <w:bCs/>
      <w:sz w:val="40"/>
      <w:szCs w:val="40"/>
    </w:rPr>
  </w:style>
  <w:style w:type="character" w:styleId="SchwacheHervorhebung">
    <w:name w:val="Subtle Emphasis"/>
    <w:basedOn w:val="Absatz-Standardschriftart"/>
    <w:uiPriority w:val="19"/>
    <w:qFormat/>
    <w:rsid w:val="00DF6237"/>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20543">
      <w:bodyDiv w:val="1"/>
      <w:marLeft w:val="0"/>
      <w:marRight w:val="0"/>
      <w:marTop w:val="0"/>
      <w:marBottom w:val="0"/>
      <w:divBdr>
        <w:top w:val="none" w:sz="0" w:space="0" w:color="auto"/>
        <w:left w:val="none" w:sz="0" w:space="0" w:color="auto"/>
        <w:bottom w:val="none" w:sz="0" w:space="0" w:color="auto"/>
        <w:right w:val="none" w:sz="0" w:space="0" w:color="auto"/>
      </w:divBdr>
    </w:div>
    <w:div w:id="118451038">
      <w:bodyDiv w:val="1"/>
      <w:marLeft w:val="0"/>
      <w:marRight w:val="0"/>
      <w:marTop w:val="0"/>
      <w:marBottom w:val="0"/>
      <w:divBdr>
        <w:top w:val="none" w:sz="0" w:space="0" w:color="auto"/>
        <w:left w:val="none" w:sz="0" w:space="0" w:color="auto"/>
        <w:bottom w:val="none" w:sz="0" w:space="0" w:color="auto"/>
        <w:right w:val="none" w:sz="0" w:space="0" w:color="auto"/>
      </w:divBdr>
    </w:div>
    <w:div w:id="139925488">
      <w:bodyDiv w:val="1"/>
      <w:marLeft w:val="0"/>
      <w:marRight w:val="0"/>
      <w:marTop w:val="0"/>
      <w:marBottom w:val="0"/>
      <w:divBdr>
        <w:top w:val="none" w:sz="0" w:space="0" w:color="auto"/>
        <w:left w:val="none" w:sz="0" w:space="0" w:color="auto"/>
        <w:bottom w:val="none" w:sz="0" w:space="0" w:color="auto"/>
        <w:right w:val="none" w:sz="0" w:space="0" w:color="auto"/>
      </w:divBdr>
    </w:div>
    <w:div w:id="147283260">
      <w:bodyDiv w:val="1"/>
      <w:marLeft w:val="0"/>
      <w:marRight w:val="0"/>
      <w:marTop w:val="0"/>
      <w:marBottom w:val="0"/>
      <w:divBdr>
        <w:top w:val="none" w:sz="0" w:space="0" w:color="auto"/>
        <w:left w:val="none" w:sz="0" w:space="0" w:color="auto"/>
        <w:bottom w:val="none" w:sz="0" w:space="0" w:color="auto"/>
        <w:right w:val="none" w:sz="0" w:space="0" w:color="auto"/>
      </w:divBdr>
    </w:div>
    <w:div w:id="198125968">
      <w:bodyDiv w:val="1"/>
      <w:marLeft w:val="0"/>
      <w:marRight w:val="0"/>
      <w:marTop w:val="0"/>
      <w:marBottom w:val="0"/>
      <w:divBdr>
        <w:top w:val="none" w:sz="0" w:space="0" w:color="auto"/>
        <w:left w:val="none" w:sz="0" w:space="0" w:color="auto"/>
        <w:bottom w:val="none" w:sz="0" w:space="0" w:color="auto"/>
        <w:right w:val="none" w:sz="0" w:space="0" w:color="auto"/>
      </w:divBdr>
    </w:div>
    <w:div w:id="268397781">
      <w:marLeft w:val="0"/>
      <w:marRight w:val="0"/>
      <w:marTop w:val="0"/>
      <w:marBottom w:val="0"/>
      <w:divBdr>
        <w:top w:val="none" w:sz="0" w:space="0" w:color="auto"/>
        <w:left w:val="none" w:sz="0" w:space="0" w:color="auto"/>
        <w:bottom w:val="none" w:sz="0" w:space="0" w:color="auto"/>
        <w:right w:val="none" w:sz="0" w:space="0" w:color="auto"/>
      </w:divBdr>
      <w:divsChild>
        <w:div w:id="268397784">
          <w:marLeft w:val="0"/>
          <w:marRight w:val="0"/>
          <w:marTop w:val="0"/>
          <w:marBottom w:val="0"/>
          <w:divBdr>
            <w:top w:val="none" w:sz="0" w:space="0" w:color="auto"/>
            <w:left w:val="none" w:sz="0" w:space="0" w:color="auto"/>
            <w:bottom w:val="none" w:sz="0" w:space="0" w:color="auto"/>
            <w:right w:val="none" w:sz="0" w:space="0" w:color="auto"/>
          </w:divBdr>
        </w:div>
        <w:div w:id="268397786">
          <w:marLeft w:val="0"/>
          <w:marRight w:val="0"/>
          <w:marTop w:val="0"/>
          <w:marBottom w:val="0"/>
          <w:divBdr>
            <w:top w:val="none" w:sz="0" w:space="0" w:color="auto"/>
            <w:left w:val="none" w:sz="0" w:space="0" w:color="auto"/>
            <w:bottom w:val="none" w:sz="0" w:space="0" w:color="auto"/>
            <w:right w:val="none" w:sz="0" w:space="0" w:color="auto"/>
          </w:divBdr>
        </w:div>
      </w:divsChild>
    </w:div>
    <w:div w:id="268397783">
      <w:marLeft w:val="0"/>
      <w:marRight w:val="0"/>
      <w:marTop w:val="0"/>
      <w:marBottom w:val="0"/>
      <w:divBdr>
        <w:top w:val="none" w:sz="0" w:space="0" w:color="auto"/>
        <w:left w:val="none" w:sz="0" w:space="0" w:color="auto"/>
        <w:bottom w:val="none" w:sz="0" w:space="0" w:color="auto"/>
        <w:right w:val="none" w:sz="0" w:space="0" w:color="auto"/>
      </w:divBdr>
      <w:divsChild>
        <w:div w:id="268397787">
          <w:marLeft w:val="0"/>
          <w:marRight w:val="0"/>
          <w:marTop w:val="0"/>
          <w:marBottom w:val="0"/>
          <w:divBdr>
            <w:top w:val="none" w:sz="0" w:space="0" w:color="auto"/>
            <w:left w:val="none" w:sz="0" w:space="0" w:color="auto"/>
            <w:bottom w:val="none" w:sz="0" w:space="0" w:color="auto"/>
            <w:right w:val="none" w:sz="0" w:space="0" w:color="auto"/>
          </w:divBdr>
        </w:div>
      </w:divsChild>
    </w:div>
    <w:div w:id="268397785">
      <w:marLeft w:val="0"/>
      <w:marRight w:val="0"/>
      <w:marTop w:val="0"/>
      <w:marBottom w:val="0"/>
      <w:divBdr>
        <w:top w:val="none" w:sz="0" w:space="0" w:color="auto"/>
        <w:left w:val="none" w:sz="0" w:space="0" w:color="auto"/>
        <w:bottom w:val="none" w:sz="0" w:space="0" w:color="auto"/>
        <w:right w:val="none" w:sz="0" w:space="0" w:color="auto"/>
      </w:divBdr>
      <w:divsChild>
        <w:div w:id="268397782">
          <w:marLeft w:val="0"/>
          <w:marRight w:val="0"/>
          <w:marTop w:val="0"/>
          <w:marBottom w:val="0"/>
          <w:divBdr>
            <w:top w:val="none" w:sz="0" w:space="0" w:color="auto"/>
            <w:left w:val="none" w:sz="0" w:space="0" w:color="auto"/>
            <w:bottom w:val="none" w:sz="0" w:space="0" w:color="auto"/>
            <w:right w:val="none" w:sz="0" w:space="0" w:color="auto"/>
          </w:divBdr>
        </w:div>
      </w:divsChild>
    </w:div>
    <w:div w:id="268397788">
      <w:marLeft w:val="0"/>
      <w:marRight w:val="0"/>
      <w:marTop w:val="0"/>
      <w:marBottom w:val="0"/>
      <w:divBdr>
        <w:top w:val="none" w:sz="0" w:space="0" w:color="auto"/>
        <w:left w:val="none" w:sz="0" w:space="0" w:color="auto"/>
        <w:bottom w:val="none" w:sz="0" w:space="0" w:color="auto"/>
        <w:right w:val="none" w:sz="0" w:space="0" w:color="auto"/>
      </w:divBdr>
      <w:divsChild>
        <w:div w:id="268397872">
          <w:marLeft w:val="0"/>
          <w:marRight w:val="0"/>
          <w:marTop w:val="0"/>
          <w:marBottom w:val="0"/>
          <w:divBdr>
            <w:top w:val="none" w:sz="0" w:space="0" w:color="auto"/>
            <w:left w:val="none" w:sz="0" w:space="0" w:color="auto"/>
            <w:bottom w:val="none" w:sz="0" w:space="0" w:color="auto"/>
            <w:right w:val="none" w:sz="0" w:space="0" w:color="auto"/>
          </w:divBdr>
          <w:divsChild>
            <w:div w:id="26839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790">
      <w:marLeft w:val="0"/>
      <w:marRight w:val="0"/>
      <w:marTop w:val="0"/>
      <w:marBottom w:val="0"/>
      <w:divBdr>
        <w:top w:val="none" w:sz="0" w:space="0" w:color="auto"/>
        <w:left w:val="none" w:sz="0" w:space="0" w:color="auto"/>
        <w:bottom w:val="none" w:sz="0" w:space="0" w:color="auto"/>
        <w:right w:val="none" w:sz="0" w:space="0" w:color="auto"/>
      </w:divBdr>
    </w:div>
    <w:div w:id="268397791">
      <w:marLeft w:val="0"/>
      <w:marRight w:val="0"/>
      <w:marTop w:val="0"/>
      <w:marBottom w:val="0"/>
      <w:divBdr>
        <w:top w:val="none" w:sz="0" w:space="0" w:color="auto"/>
        <w:left w:val="none" w:sz="0" w:space="0" w:color="auto"/>
        <w:bottom w:val="none" w:sz="0" w:space="0" w:color="auto"/>
        <w:right w:val="none" w:sz="0" w:space="0" w:color="auto"/>
      </w:divBdr>
      <w:divsChild>
        <w:div w:id="268397799">
          <w:marLeft w:val="835"/>
          <w:marRight w:val="0"/>
          <w:marTop w:val="0"/>
          <w:marBottom w:val="0"/>
          <w:divBdr>
            <w:top w:val="none" w:sz="0" w:space="0" w:color="auto"/>
            <w:left w:val="none" w:sz="0" w:space="0" w:color="auto"/>
            <w:bottom w:val="none" w:sz="0" w:space="0" w:color="auto"/>
            <w:right w:val="none" w:sz="0" w:space="0" w:color="auto"/>
          </w:divBdr>
        </w:div>
        <w:div w:id="268397815">
          <w:marLeft w:val="302"/>
          <w:marRight w:val="0"/>
          <w:marTop w:val="67"/>
          <w:marBottom w:val="0"/>
          <w:divBdr>
            <w:top w:val="none" w:sz="0" w:space="0" w:color="auto"/>
            <w:left w:val="none" w:sz="0" w:space="0" w:color="auto"/>
            <w:bottom w:val="none" w:sz="0" w:space="0" w:color="auto"/>
            <w:right w:val="none" w:sz="0" w:space="0" w:color="auto"/>
          </w:divBdr>
        </w:div>
        <w:div w:id="268397850">
          <w:marLeft w:val="835"/>
          <w:marRight w:val="0"/>
          <w:marTop w:val="0"/>
          <w:marBottom w:val="0"/>
          <w:divBdr>
            <w:top w:val="none" w:sz="0" w:space="0" w:color="auto"/>
            <w:left w:val="none" w:sz="0" w:space="0" w:color="auto"/>
            <w:bottom w:val="none" w:sz="0" w:space="0" w:color="auto"/>
            <w:right w:val="none" w:sz="0" w:space="0" w:color="auto"/>
          </w:divBdr>
        </w:div>
        <w:div w:id="268397858">
          <w:marLeft w:val="835"/>
          <w:marRight w:val="0"/>
          <w:marTop w:val="0"/>
          <w:marBottom w:val="0"/>
          <w:divBdr>
            <w:top w:val="none" w:sz="0" w:space="0" w:color="auto"/>
            <w:left w:val="none" w:sz="0" w:space="0" w:color="auto"/>
            <w:bottom w:val="none" w:sz="0" w:space="0" w:color="auto"/>
            <w:right w:val="none" w:sz="0" w:space="0" w:color="auto"/>
          </w:divBdr>
        </w:div>
        <w:div w:id="268397862">
          <w:marLeft w:val="302"/>
          <w:marRight w:val="0"/>
          <w:marTop w:val="67"/>
          <w:marBottom w:val="0"/>
          <w:divBdr>
            <w:top w:val="none" w:sz="0" w:space="0" w:color="auto"/>
            <w:left w:val="none" w:sz="0" w:space="0" w:color="auto"/>
            <w:bottom w:val="none" w:sz="0" w:space="0" w:color="auto"/>
            <w:right w:val="none" w:sz="0" w:space="0" w:color="auto"/>
          </w:divBdr>
        </w:div>
        <w:div w:id="268397880">
          <w:marLeft w:val="302"/>
          <w:marRight w:val="0"/>
          <w:marTop w:val="67"/>
          <w:marBottom w:val="0"/>
          <w:divBdr>
            <w:top w:val="none" w:sz="0" w:space="0" w:color="auto"/>
            <w:left w:val="none" w:sz="0" w:space="0" w:color="auto"/>
            <w:bottom w:val="none" w:sz="0" w:space="0" w:color="auto"/>
            <w:right w:val="none" w:sz="0" w:space="0" w:color="auto"/>
          </w:divBdr>
        </w:div>
        <w:div w:id="268397898">
          <w:marLeft w:val="302"/>
          <w:marRight w:val="0"/>
          <w:marTop w:val="67"/>
          <w:marBottom w:val="0"/>
          <w:divBdr>
            <w:top w:val="none" w:sz="0" w:space="0" w:color="auto"/>
            <w:left w:val="none" w:sz="0" w:space="0" w:color="auto"/>
            <w:bottom w:val="none" w:sz="0" w:space="0" w:color="auto"/>
            <w:right w:val="none" w:sz="0" w:space="0" w:color="auto"/>
          </w:divBdr>
        </w:div>
      </w:divsChild>
    </w:div>
    <w:div w:id="268397792">
      <w:marLeft w:val="0"/>
      <w:marRight w:val="0"/>
      <w:marTop w:val="0"/>
      <w:marBottom w:val="0"/>
      <w:divBdr>
        <w:top w:val="none" w:sz="0" w:space="0" w:color="auto"/>
        <w:left w:val="none" w:sz="0" w:space="0" w:color="auto"/>
        <w:bottom w:val="none" w:sz="0" w:space="0" w:color="auto"/>
        <w:right w:val="none" w:sz="0" w:space="0" w:color="auto"/>
      </w:divBdr>
      <w:divsChild>
        <w:div w:id="268397789">
          <w:marLeft w:val="302"/>
          <w:marRight w:val="0"/>
          <w:marTop w:val="168"/>
          <w:marBottom w:val="0"/>
          <w:divBdr>
            <w:top w:val="none" w:sz="0" w:space="0" w:color="auto"/>
            <w:left w:val="none" w:sz="0" w:space="0" w:color="auto"/>
            <w:bottom w:val="none" w:sz="0" w:space="0" w:color="auto"/>
            <w:right w:val="none" w:sz="0" w:space="0" w:color="auto"/>
          </w:divBdr>
        </w:div>
        <w:div w:id="268397797">
          <w:marLeft w:val="302"/>
          <w:marRight w:val="0"/>
          <w:marTop w:val="168"/>
          <w:marBottom w:val="0"/>
          <w:divBdr>
            <w:top w:val="none" w:sz="0" w:space="0" w:color="auto"/>
            <w:left w:val="none" w:sz="0" w:space="0" w:color="auto"/>
            <w:bottom w:val="none" w:sz="0" w:space="0" w:color="auto"/>
            <w:right w:val="none" w:sz="0" w:space="0" w:color="auto"/>
          </w:divBdr>
        </w:div>
        <w:div w:id="268397800">
          <w:marLeft w:val="302"/>
          <w:marRight w:val="0"/>
          <w:marTop w:val="168"/>
          <w:marBottom w:val="0"/>
          <w:divBdr>
            <w:top w:val="none" w:sz="0" w:space="0" w:color="auto"/>
            <w:left w:val="none" w:sz="0" w:space="0" w:color="auto"/>
            <w:bottom w:val="none" w:sz="0" w:space="0" w:color="auto"/>
            <w:right w:val="none" w:sz="0" w:space="0" w:color="auto"/>
          </w:divBdr>
        </w:div>
        <w:div w:id="268397804">
          <w:marLeft w:val="302"/>
          <w:marRight w:val="0"/>
          <w:marTop w:val="168"/>
          <w:marBottom w:val="0"/>
          <w:divBdr>
            <w:top w:val="none" w:sz="0" w:space="0" w:color="auto"/>
            <w:left w:val="none" w:sz="0" w:space="0" w:color="auto"/>
            <w:bottom w:val="none" w:sz="0" w:space="0" w:color="auto"/>
            <w:right w:val="none" w:sz="0" w:space="0" w:color="auto"/>
          </w:divBdr>
        </w:div>
        <w:div w:id="268397811">
          <w:marLeft w:val="302"/>
          <w:marRight w:val="0"/>
          <w:marTop w:val="168"/>
          <w:marBottom w:val="0"/>
          <w:divBdr>
            <w:top w:val="none" w:sz="0" w:space="0" w:color="auto"/>
            <w:left w:val="none" w:sz="0" w:space="0" w:color="auto"/>
            <w:bottom w:val="none" w:sz="0" w:space="0" w:color="auto"/>
            <w:right w:val="none" w:sz="0" w:space="0" w:color="auto"/>
          </w:divBdr>
        </w:div>
        <w:div w:id="268397856">
          <w:marLeft w:val="302"/>
          <w:marRight w:val="0"/>
          <w:marTop w:val="168"/>
          <w:marBottom w:val="0"/>
          <w:divBdr>
            <w:top w:val="none" w:sz="0" w:space="0" w:color="auto"/>
            <w:left w:val="none" w:sz="0" w:space="0" w:color="auto"/>
            <w:bottom w:val="none" w:sz="0" w:space="0" w:color="auto"/>
            <w:right w:val="none" w:sz="0" w:space="0" w:color="auto"/>
          </w:divBdr>
        </w:div>
        <w:div w:id="268397883">
          <w:marLeft w:val="302"/>
          <w:marRight w:val="0"/>
          <w:marTop w:val="168"/>
          <w:marBottom w:val="0"/>
          <w:divBdr>
            <w:top w:val="none" w:sz="0" w:space="0" w:color="auto"/>
            <w:left w:val="none" w:sz="0" w:space="0" w:color="auto"/>
            <w:bottom w:val="none" w:sz="0" w:space="0" w:color="auto"/>
            <w:right w:val="none" w:sz="0" w:space="0" w:color="auto"/>
          </w:divBdr>
        </w:div>
      </w:divsChild>
    </w:div>
    <w:div w:id="268397793">
      <w:marLeft w:val="0"/>
      <w:marRight w:val="0"/>
      <w:marTop w:val="0"/>
      <w:marBottom w:val="0"/>
      <w:divBdr>
        <w:top w:val="none" w:sz="0" w:space="0" w:color="auto"/>
        <w:left w:val="none" w:sz="0" w:space="0" w:color="auto"/>
        <w:bottom w:val="none" w:sz="0" w:space="0" w:color="auto"/>
        <w:right w:val="none" w:sz="0" w:space="0" w:color="auto"/>
      </w:divBdr>
      <w:divsChild>
        <w:div w:id="268397796">
          <w:marLeft w:val="288"/>
          <w:marRight w:val="0"/>
          <w:marTop w:val="168"/>
          <w:marBottom w:val="0"/>
          <w:divBdr>
            <w:top w:val="none" w:sz="0" w:space="0" w:color="auto"/>
            <w:left w:val="none" w:sz="0" w:space="0" w:color="auto"/>
            <w:bottom w:val="none" w:sz="0" w:space="0" w:color="auto"/>
            <w:right w:val="none" w:sz="0" w:space="0" w:color="auto"/>
          </w:divBdr>
        </w:div>
        <w:div w:id="268397810">
          <w:marLeft w:val="288"/>
          <w:marRight w:val="0"/>
          <w:marTop w:val="168"/>
          <w:marBottom w:val="0"/>
          <w:divBdr>
            <w:top w:val="none" w:sz="0" w:space="0" w:color="auto"/>
            <w:left w:val="none" w:sz="0" w:space="0" w:color="auto"/>
            <w:bottom w:val="none" w:sz="0" w:space="0" w:color="auto"/>
            <w:right w:val="none" w:sz="0" w:space="0" w:color="auto"/>
          </w:divBdr>
        </w:div>
        <w:div w:id="268397819">
          <w:marLeft w:val="288"/>
          <w:marRight w:val="0"/>
          <w:marTop w:val="168"/>
          <w:marBottom w:val="0"/>
          <w:divBdr>
            <w:top w:val="none" w:sz="0" w:space="0" w:color="auto"/>
            <w:left w:val="none" w:sz="0" w:space="0" w:color="auto"/>
            <w:bottom w:val="none" w:sz="0" w:space="0" w:color="auto"/>
            <w:right w:val="none" w:sz="0" w:space="0" w:color="auto"/>
          </w:divBdr>
        </w:div>
        <w:div w:id="268397901">
          <w:marLeft w:val="288"/>
          <w:marRight w:val="0"/>
          <w:marTop w:val="168"/>
          <w:marBottom w:val="0"/>
          <w:divBdr>
            <w:top w:val="none" w:sz="0" w:space="0" w:color="auto"/>
            <w:left w:val="none" w:sz="0" w:space="0" w:color="auto"/>
            <w:bottom w:val="none" w:sz="0" w:space="0" w:color="auto"/>
            <w:right w:val="none" w:sz="0" w:space="0" w:color="auto"/>
          </w:divBdr>
        </w:div>
      </w:divsChild>
    </w:div>
    <w:div w:id="268397798">
      <w:marLeft w:val="0"/>
      <w:marRight w:val="0"/>
      <w:marTop w:val="0"/>
      <w:marBottom w:val="0"/>
      <w:divBdr>
        <w:top w:val="none" w:sz="0" w:space="0" w:color="auto"/>
        <w:left w:val="none" w:sz="0" w:space="0" w:color="auto"/>
        <w:bottom w:val="none" w:sz="0" w:space="0" w:color="auto"/>
        <w:right w:val="none" w:sz="0" w:space="0" w:color="auto"/>
      </w:divBdr>
    </w:div>
    <w:div w:id="268397801">
      <w:marLeft w:val="0"/>
      <w:marRight w:val="0"/>
      <w:marTop w:val="0"/>
      <w:marBottom w:val="0"/>
      <w:divBdr>
        <w:top w:val="none" w:sz="0" w:space="0" w:color="auto"/>
        <w:left w:val="none" w:sz="0" w:space="0" w:color="auto"/>
        <w:bottom w:val="none" w:sz="0" w:space="0" w:color="auto"/>
        <w:right w:val="none" w:sz="0" w:space="0" w:color="auto"/>
      </w:divBdr>
    </w:div>
    <w:div w:id="268397805">
      <w:marLeft w:val="0"/>
      <w:marRight w:val="0"/>
      <w:marTop w:val="0"/>
      <w:marBottom w:val="0"/>
      <w:divBdr>
        <w:top w:val="none" w:sz="0" w:space="0" w:color="auto"/>
        <w:left w:val="none" w:sz="0" w:space="0" w:color="auto"/>
        <w:bottom w:val="none" w:sz="0" w:space="0" w:color="auto"/>
        <w:right w:val="none" w:sz="0" w:space="0" w:color="auto"/>
      </w:divBdr>
      <w:divsChild>
        <w:div w:id="268397866">
          <w:marLeft w:val="302"/>
          <w:marRight w:val="0"/>
          <w:marTop w:val="168"/>
          <w:marBottom w:val="0"/>
          <w:divBdr>
            <w:top w:val="none" w:sz="0" w:space="0" w:color="auto"/>
            <w:left w:val="none" w:sz="0" w:space="0" w:color="auto"/>
            <w:bottom w:val="none" w:sz="0" w:space="0" w:color="auto"/>
            <w:right w:val="none" w:sz="0" w:space="0" w:color="auto"/>
          </w:divBdr>
        </w:div>
      </w:divsChild>
    </w:div>
    <w:div w:id="268397816">
      <w:marLeft w:val="0"/>
      <w:marRight w:val="0"/>
      <w:marTop w:val="0"/>
      <w:marBottom w:val="0"/>
      <w:divBdr>
        <w:top w:val="none" w:sz="0" w:space="0" w:color="auto"/>
        <w:left w:val="none" w:sz="0" w:space="0" w:color="auto"/>
        <w:bottom w:val="none" w:sz="0" w:space="0" w:color="auto"/>
        <w:right w:val="none" w:sz="0" w:space="0" w:color="auto"/>
      </w:divBdr>
      <w:divsChild>
        <w:div w:id="268397829">
          <w:marLeft w:val="274"/>
          <w:marRight w:val="0"/>
          <w:marTop w:val="168"/>
          <w:marBottom w:val="0"/>
          <w:divBdr>
            <w:top w:val="none" w:sz="0" w:space="0" w:color="auto"/>
            <w:left w:val="none" w:sz="0" w:space="0" w:color="auto"/>
            <w:bottom w:val="none" w:sz="0" w:space="0" w:color="auto"/>
            <w:right w:val="none" w:sz="0" w:space="0" w:color="auto"/>
          </w:divBdr>
        </w:div>
        <w:div w:id="268397855">
          <w:marLeft w:val="274"/>
          <w:marRight w:val="0"/>
          <w:marTop w:val="168"/>
          <w:marBottom w:val="0"/>
          <w:divBdr>
            <w:top w:val="none" w:sz="0" w:space="0" w:color="auto"/>
            <w:left w:val="none" w:sz="0" w:space="0" w:color="auto"/>
            <w:bottom w:val="none" w:sz="0" w:space="0" w:color="auto"/>
            <w:right w:val="none" w:sz="0" w:space="0" w:color="auto"/>
          </w:divBdr>
        </w:div>
        <w:div w:id="268397884">
          <w:marLeft w:val="274"/>
          <w:marRight w:val="0"/>
          <w:marTop w:val="168"/>
          <w:marBottom w:val="0"/>
          <w:divBdr>
            <w:top w:val="none" w:sz="0" w:space="0" w:color="auto"/>
            <w:left w:val="none" w:sz="0" w:space="0" w:color="auto"/>
            <w:bottom w:val="none" w:sz="0" w:space="0" w:color="auto"/>
            <w:right w:val="none" w:sz="0" w:space="0" w:color="auto"/>
          </w:divBdr>
        </w:div>
        <w:div w:id="268397895">
          <w:marLeft w:val="274"/>
          <w:marRight w:val="0"/>
          <w:marTop w:val="168"/>
          <w:marBottom w:val="0"/>
          <w:divBdr>
            <w:top w:val="none" w:sz="0" w:space="0" w:color="auto"/>
            <w:left w:val="none" w:sz="0" w:space="0" w:color="auto"/>
            <w:bottom w:val="none" w:sz="0" w:space="0" w:color="auto"/>
            <w:right w:val="none" w:sz="0" w:space="0" w:color="auto"/>
          </w:divBdr>
        </w:div>
      </w:divsChild>
    </w:div>
    <w:div w:id="268397818">
      <w:marLeft w:val="0"/>
      <w:marRight w:val="0"/>
      <w:marTop w:val="0"/>
      <w:marBottom w:val="0"/>
      <w:divBdr>
        <w:top w:val="none" w:sz="0" w:space="0" w:color="auto"/>
        <w:left w:val="none" w:sz="0" w:space="0" w:color="auto"/>
        <w:bottom w:val="none" w:sz="0" w:space="0" w:color="auto"/>
        <w:right w:val="none" w:sz="0" w:space="0" w:color="auto"/>
      </w:divBdr>
    </w:div>
    <w:div w:id="268397821">
      <w:marLeft w:val="0"/>
      <w:marRight w:val="0"/>
      <w:marTop w:val="0"/>
      <w:marBottom w:val="0"/>
      <w:divBdr>
        <w:top w:val="none" w:sz="0" w:space="0" w:color="auto"/>
        <w:left w:val="none" w:sz="0" w:space="0" w:color="auto"/>
        <w:bottom w:val="none" w:sz="0" w:space="0" w:color="auto"/>
        <w:right w:val="none" w:sz="0" w:space="0" w:color="auto"/>
      </w:divBdr>
      <w:divsChild>
        <w:div w:id="268397806">
          <w:marLeft w:val="461"/>
          <w:marRight w:val="0"/>
          <w:marTop w:val="173"/>
          <w:marBottom w:val="0"/>
          <w:divBdr>
            <w:top w:val="none" w:sz="0" w:space="0" w:color="auto"/>
            <w:left w:val="none" w:sz="0" w:space="0" w:color="auto"/>
            <w:bottom w:val="none" w:sz="0" w:space="0" w:color="auto"/>
            <w:right w:val="none" w:sz="0" w:space="0" w:color="auto"/>
          </w:divBdr>
        </w:div>
        <w:div w:id="268397809">
          <w:marLeft w:val="461"/>
          <w:marRight w:val="0"/>
          <w:marTop w:val="173"/>
          <w:marBottom w:val="0"/>
          <w:divBdr>
            <w:top w:val="none" w:sz="0" w:space="0" w:color="auto"/>
            <w:left w:val="none" w:sz="0" w:space="0" w:color="auto"/>
            <w:bottom w:val="none" w:sz="0" w:space="0" w:color="auto"/>
            <w:right w:val="none" w:sz="0" w:space="0" w:color="auto"/>
          </w:divBdr>
        </w:div>
        <w:div w:id="268397814">
          <w:marLeft w:val="461"/>
          <w:marRight w:val="0"/>
          <w:marTop w:val="173"/>
          <w:marBottom w:val="0"/>
          <w:divBdr>
            <w:top w:val="none" w:sz="0" w:space="0" w:color="auto"/>
            <w:left w:val="none" w:sz="0" w:space="0" w:color="auto"/>
            <w:bottom w:val="none" w:sz="0" w:space="0" w:color="auto"/>
            <w:right w:val="none" w:sz="0" w:space="0" w:color="auto"/>
          </w:divBdr>
        </w:div>
        <w:div w:id="268397834">
          <w:marLeft w:val="461"/>
          <w:marRight w:val="0"/>
          <w:marTop w:val="173"/>
          <w:marBottom w:val="0"/>
          <w:divBdr>
            <w:top w:val="none" w:sz="0" w:space="0" w:color="auto"/>
            <w:left w:val="none" w:sz="0" w:space="0" w:color="auto"/>
            <w:bottom w:val="none" w:sz="0" w:space="0" w:color="auto"/>
            <w:right w:val="none" w:sz="0" w:space="0" w:color="auto"/>
          </w:divBdr>
        </w:div>
        <w:div w:id="268397857">
          <w:marLeft w:val="1195"/>
          <w:marRight w:val="0"/>
          <w:marTop w:val="34"/>
          <w:marBottom w:val="0"/>
          <w:divBdr>
            <w:top w:val="none" w:sz="0" w:space="0" w:color="auto"/>
            <w:left w:val="none" w:sz="0" w:space="0" w:color="auto"/>
            <w:bottom w:val="none" w:sz="0" w:space="0" w:color="auto"/>
            <w:right w:val="none" w:sz="0" w:space="0" w:color="auto"/>
          </w:divBdr>
        </w:div>
        <w:div w:id="268397896">
          <w:marLeft w:val="1195"/>
          <w:marRight w:val="0"/>
          <w:marTop w:val="34"/>
          <w:marBottom w:val="0"/>
          <w:divBdr>
            <w:top w:val="none" w:sz="0" w:space="0" w:color="auto"/>
            <w:left w:val="none" w:sz="0" w:space="0" w:color="auto"/>
            <w:bottom w:val="none" w:sz="0" w:space="0" w:color="auto"/>
            <w:right w:val="none" w:sz="0" w:space="0" w:color="auto"/>
          </w:divBdr>
        </w:div>
        <w:div w:id="268397903">
          <w:marLeft w:val="461"/>
          <w:marRight w:val="0"/>
          <w:marTop w:val="173"/>
          <w:marBottom w:val="0"/>
          <w:divBdr>
            <w:top w:val="none" w:sz="0" w:space="0" w:color="auto"/>
            <w:left w:val="none" w:sz="0" w:space="0" w:color="auto"/>
            <w:bottom w:val="none" w:sz="0" w:space="0" w:color="auto"/>
            <w:right w:val="none" w:sz="0" w:space="0" w:color="auto"/>
          </w:divBdr>
        </w:div>
      </w:divsChild>
    </w:div>
    <w:div w:id="268397822">
      <w:marLeft w:val="0"/>
      <w:marRight w:val="0"/>
      <w:marTop w:val="0"/>
      <w:marBottom w:val="0"/>
      <w:divBdr>
        <w:top w:val="none" w:sz="0" w:space="0" w:color="auto"/>
        <w:left w:val="none" w:sz="0" w:space="0" w:color="auto"/>
        <w:bottom w:val="none" w:sz="0" w:space="0" w:color="auto"/>
        <w:right w:val="none" w:sz="0" w:space="0" w:color="auto"/>
      </w:divBdr>
    </w:div>
    <w:div w:id="268397823">
      <w:marLeft w:val="0"/>
      <w:marRight w:val="0"/>
      <w:marTop w:val="0"/>
      <w:marBottom w:val="0"/>
      <w:divBdr>
        <w:top w:val="none" w:sz="0" w:space="0" w:color="auto"/>
        <w:left w:val="none" w:sz="0" w:space="0" w:color="auto"/>
        <w:bottom w:val="none" w:sz="0" w:space="0" w:color="auto"/>
        <w:right w:val="none" w:sz="0" w:space="0" w:color="auto"/>
      </w:divBdr>
    </w:div>
    <w:div w:id="268397824">
      <w:marLeft w:val="0"/>
      <w:marRight w:val="0"/>
      <w:marTop w:val="0"/>
      <w:marBottom w:val="0"/>
      <w:divBdr>
        <w:top w:val="none" w:sz="0" w:space="0" w:color="auto"/>
        <w:left w:val="none" w:sz="0" w:space="0" w:color="auto"/>
        <w:bottom w:val="none" w:sz="0" w:space="0" w:color="auto"/>
        <w:right w:val="none" w:sz="0" w:space="0" w:color="auto"/>
      </w:divBdr>
    </w:div>
    <w:div w:id="268397825">
      <w:marLeft w:val="0"/>
      <w:marRight w:val="0"/>
      <w:marTop w:val="0"/>
      <w:marBottom w:val="0"/>
      <w:divBdr>
        <w:top w:val="none" w:sz="0" w:space="0" w:color="auto"/>
        <w:left w:val="none" w:sz="0" w:space="0" w:color="auto"/>
        <w:bottom w:val="none" w:sz="0" w:space="0" w:color="auto"/>
        <w:right w:val="none" w:sz="0" w:space="0" w:color="auto"/>
      </w:divBdr>
      <w:divsChild>
        <w:div w:id="268397794">
          <w:marLeft w:val="0"/>
          <w:marRight w:val="0"/>
          <w:marTop w:val="0"/>
          <w:marBottom w:val="0"/>
          <w:divBdr>
            <w:top w:val="none" w:sz="0" w:space="0" w:color="auto"/>
            <w:left w:val="none" w:sz="0" w:space="0" w:color="auto"/>
            <w:bottom w:val="none" w:sz="0" w:space="0" w:color="auto"/>
            <w:right w:val="none" w:sz="0" w:space="0" w:color="auto"/>
          </w:divBdr>
        </w:div>
      </w:divsChild>
    </w:div>
    <w:div w:id="268397826">
      <w:marLeft w:val="0"/>
      <w:marRight w:val="0"/>
      <w:marTop w:val="0"/>
      <w:marBottom w:val="0"/>
      <w:divBdr>
        <w:top w:val="none" w:sz="0" w:space="0" w:color="auto"/>
        <w:left w:val="none" w:sz="0" w:space="0" w:color="auto"/>
        <w:bottom w:val="none" w:sz="0" w:space="0" w:color="auto"/>
        <w:right w:val="none" w:sz="0" w:space="0" w:color="auto"/>
      </w:divBdr>
      <w:divsChild>
        <w:div w:id="268397795">
          <w:marLeft w:val="835"/>
          <w:marRight w:val="0"/>
          <w:marTop w:val="67"/>
          <w:marBottom w:val="0"/>
          <w:divBdr>
            <w:top w:val="none" w:sz="0" w:space="0" w:color="auto"/>
            <w:left w:val="none" w:sz="0" w:space="0" w:color="auto"/>
            <w:bottom w:val="none" w:sz="0" w:space="0" w:color="auto"/>
            <w:right w:val="none" w:sz="0" w:space="0" w:color="auto"/>
          </w:divBdr>
        </w:div>
        <w:div w:id="268397813">
          <w:marLeft w:val="835"/>
          <w:marRight w:val="0"/>
          <w:marTop w:val="67"/>
          <w:marBottom w:val="0"/>
          <w:divBdr>
            <w:top w:val="none" w:sz="0" w:space="0" w:color="auto"/>
            <w:left w:val="none" w:sz="0" w:space="0" w:color="auto"/>
            <w:bottom w:val="none" w:sz="0" w:space="0" w:color="auto"/>
            <w:right w:val="none" w:sz="0" w:space="0" w:color="auto"/>
          </w:divBdr>
        </w:div>
        <w:div w:id="268397828">
          <w:marLeft w:val="302"/>
          <w:marRight w:val="0"/>
          <w:marTop w:val="168"/>
          <w:marBottom w:val="0"/>
          <w:divBdr>
            <w:top w:val="none" w:sz="0" w:space="0" w:color="auto"/>
            <w:left w:val="none" w:sz="0" w:space="0" w:color="auto"/>
            <w:bottom w:val="none" w:sz="0" w:space="0" w:color="auto"/>
            <w:right w:val="none" w:sz="0" w:space="0" w:color="auto"/>
          </w:divBdr>
        </w:div>
        <w:div w:id="268397841">
          <w:marLeft w:val="302"/>
          <w:marRight w:val="0"/>
          <w:marTop w:val="168"/>
          <w:marBottom w:val="0"/>
          <w:divBdr>
            <w:top w:val="none" w:sz="0" w:space="0" w:color="auto"/>
            <w:left w:val="none" w:sz="0" w:space="0" w:color="auto"/>
            <w:bottom w:val="none" w:sz="0" w:space="0" w:color="auto"/>
            <w:right w:val="none" w:sz="0" w:space="0" w:color="auto"/>
          </w:divBdr>
        </w:div>
        <w:div w:id="268397851">
          <w:marLeft w:val="302"/>
          <w:marRight w:val="0"/>
          <w:marTop w:val="168"/>
          <w:marBottom w:val="0"/>
          <w:divBdr>
            <w:top w:val="none" w:sz="0" w:space="0" w:color="auto"/>
            <w:left w:val="none" w:sz="0" w:space="0" w:color="auto"/>
            <w:bottom w:val="none" w:sz="0" w:space="0" w:color="auto"/>
            <w:right w:val="none" w:sz="0" w:space="0" w:color="auto"/>
          </w:divBdr>
        </w:div>
        <w:div w:id="268397859">
          <w:marLeft w:val="302"/>
          <w:marRight w:val="0"/>
          <w:marTop w:val="168"/>
          <w:marBottom w:val="0"/>
          <w:divBdr>
            <w:top w:val="none" w:sz="0" w:space="0" w:color="auto"/>
            <w:left w:val="none" w:sz="0" w:space="0" w:color="auto"/>
            <w:bottom w:val="none" w:sz="0" w:space="0" w:color="auto"/>
            <w:right w:val="none" w:sz="0" w:space="0" w:color="auto"/>
          </w:divBdr>
        </w:div>
        <w:div w:id="268397864">
          <w:marLeft w:val="835"/>
          <w:marRight w:val="0"/>
          <w:marTop w:val="67"/>
          <w:marBottom w:val="0"/>
          <w:divBdr>
            <w:top w:val="none" w:sz="0" w:space="0" w:color="auto"/>
            <w:left w:val="none" w:sz="0" w:space="0" w:color="auto"/>
            <w:bottom w:val="none" w:sz="0" w:space="0" w:color="auto"/>
            <w:right w:val="none" w:sz="0" w:space="0" w:color="auto"/>
          </w:divBdr>
        </w:div>
        <w:div w:id="268397873">
          <w:marLeft w:val="835"/>
          <w:marRight w:val="0"/>
          <w:marTop w:val="67"/>
          <w:marBottom w:val="0"/>
          <w:divBdr>
            <w:top w:val="none" w:sz="0" w:space="0" w:color="auto"/>
            <w:left w:val="none" w:sz="0" w:space="0" w:color="auto"/>
            <w:bottom w:val="none" w:sz="0" w:space="0" w:color="auto"/>
            <w:right w:val="none" w:sz="0" w:space="0" w:color="auto"/>
          </w:divBdr>
        </w:div>
        <w:div w:id="268397881">
          <w:marLeft w:val="835"/>
          <w:marRight w:val="0"/>
          <w:marTop w:val="67"/>
          <w:marBottom w:val="0"/>
          <w:divBdr>
            <w:top w:val="none" w:sz="0" w:space="0" w:color="auto"/>
            <w:left w:val="none" w:sz="0" w:space="0" w:color="auto"/>
            <w:bottom w:val="none" w:sz="0" w:space="0" w:color="auto"/>
            <w:right w:val="none" w:sz="0" w:space="0" w:color="auto"/>
          </w:divBdr>
        </w:div>
      </w:divsChild>
    </w:div>
    <w:div w:id="268397831">
      <w:marLeft w:val="0"/>
      <w:marRight w:val="0"/>
      <w:marTop w:val="0"/>
      <w:marBottom w:val="0"/>
      <w:divBdr>
        <w:top w:val="none" w:sz="0" w:space="0" w:color="auto"/>
        <w:left w:val="none" w:sz="0" w:space="0" w:color="auto"/>
        <w:bottom w:val="none" w:sz="0" w:space="0" w:color="auto"/>
        <w:right w:val="none" w:sz="0" w:space="0" w:color="auto"/>
      </w:divBdr>
    </w:div>
    <w:div w:id="268397832">
      <w:marLeft w:val="0"/>
      <w:marRight w:val="0"/>
      <w:marTop w:val="0"/>
      <w:marBottom w:val="0"/>
      <w:divBdr>
        <w:top w:val="none" w:sz="0" w:space="0" w:color="auto"/>
        <w:left w:val="none" w:sz="0" w:space="0" w:color="auto"/>
        <w:bottom w:val="none" w:sz="0" w:space="0" w:color="auto"/>
        <w:right w:val="none" w:sz="0" w:space="0" w:color="auto"/>
      </w:divBdr>
      <w:divsChild>
        <w:div w:id="268397897">
          <w:marLeft w:val="0"/>
          <w:marRight w:val="0"/>
          <w:marTop w:val="0"/>
          <w:marBottom w:val="0"/>
          <w:divBdr>
            <w:top w:val="none" w:sz="0" w:space="0" w:color="auto"/>
            <w:left w:val="none" w:sz="0" w:space="0" w:color="auto"/>
            <w:bottom w:val="none" w:sz="0" w:space="0" w:color="auto"/>
            <w:right w:val="none" w:sz="0" w:space="0" w:color="auto"/>
          </w:divBdr>
          <w:divsChild>
            <w:div w:id="268397812">
              <w:marLeft w:val="0"/>
              <w:marRight w:val="0"/>
              <w:marTop w:val="0"/>
              <w:marBottom w:val="0"/>
              <w:divBdr>
                <w:top w:val="none" w:sz="0" w:space="0" w:color="auto"/>
                <w:left w:val="none" w:sz="0" w:space="0" w:color="auto"/>
                <w:bottom w:val="none" w:sz="0" w:space="0" w:color="auto"/>
                <w:right w:val="none" w:sz="0" w:space="0" w:color="auto"/>
              </w:divBdr>
            </w:div>
            <w:div w:id="268397875">
              <w:marLeft w:val="0"/>
              <w:marRight w:val="0"/>
              <w:marTop w:val="0"/>
              <w:marBottom w:val="0"/>
              <w:divBdr>
                <w:top w:val="none" w:sz="0" w:space="0" w:color="auto"/>
                <w:left w:val="none" w:sz="0" w:space="0" w:color="auto"/>
                <w:bottom w:val="none" w:sz="0" w:space="0" w:color="auto"/>
                <w:right w:val="none" w:sz="0" w:space="0" w:color="auto"/>
              </w:divBdr>
            </w:div>
            <w:div w:id="26839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33">
      <w:marLeft w:val="0"/>
      <w:marRight w:val="0"/>
      <w:marTop w:val="0"/>
      <w:marBottom w:val="0"/>
      <w:divBdr>
        <w:top w:val="none" w:sz="0" w:space="0" w:color="auto"/>
        <w:left w:val="none" w:sz="0" w:space="0" w:color="auto"/>
        <w:bottom w:val="none" w:sz="0" w:space="0" w:color="auto"/>
        <w:right w:val="none" w:sz="0" w:space="0" w:color="auto"/>
      </w:divBdr>
    </w:div>
    <w:div w:id="268397835">
      <w:marLeft w:val="0"/>
      <w:marRight w:val="0"/>
      <w:marTop w:val="0"/>
      <w:marBottom w:val="0"/>
      <w:divBdr>
        <w:top w:val="none" w:sz="0" w:space="0" w:color="auto"/>
        <w:left w:val="none" w:sz="0" w:space="0" w:color="auto"/>
        <w:bottom w:val="none" w:sz="0" w:space="0" w:color="auto"/>
        <w:right w:val="none" w:sz="0" w:space="0" w:color="auto"/>
      </w:divBdr>
      <w:divsChild>
        <w:div w:id="268397827">
          <w:marLeft w:val="302"/>
          <w:marRight w:val="0"/>
          <w:marTop w:val="168"/>
          <w:marBottom w:val="0"/>
          <w:divBdr>
            <w:top w:val="none" w:sz="0" w:space="0" w:color="auto"/>
            <w:left w:val="none" w:sz="0" w:space="0" w:color="auto"/>
            <w:bottom w:val="none" w:sz="0" w:space="0" w:color="auto"/>
            <w:right w:val="none" w:sz="0" w:space="0" w:color="auto"/>
          </w:divBdr>
        </w:div>
        <w:div w:id="268397840">
          <w:marLeft w:val="835"/>
          <w:marRight w:val="0"/>
          <w:marTop w:val="67"/>
          <w:marBottom w:val="0"/>
          <w:divBdr>
            <w:top w:val="none" w:sz="0" w:space="0" w:color="auto"/>
            <w:left w:val="none" w:sz="0" w:space="0" w:color="auto"/>
            <w:bottom w:val="none" w:sz="0" w:space="0" w:color="auto"/>
            <w:right w:val="none" w:sz="0" w:space="0" w:color="auto"/>
          </w:divBdr>
        </w:div>
        <w:div w:id="268397865">
          <w:marLeft w:val="302"/>
          <w:marRight w:val="0"/>
          <w:marTop w:val="168"/>
          <w:marBottom w:val="0"/>
          <w:divBdr>
            <w:top w:val="none" w:sz="0" w:space="0" w:color="auto"/>
            <w:left w:val="none" w:sz="0" w:space="0" w:color="auto"/>
            <w:bottom w:val="none" w:sz="0" w:space="0" w:color="auto"/>
            <w:right w:val="none" w:sz="0" w:space="0" w:color="auto"/>
          </w:divBdr>
        </w:div>
        <w:div w:id="268397876">
          <w:marLeft w:val="302"/>
          <w:marRight w:val="0"/>
          <w:marTop w:val="168"/>
          <w:marBottom w:val="0"/>
          <w:divBdr>
            <w:top w:val="none" w:sz="0" w:space="0" w:color="auto"/>
            <w:left w:val="none" w:sz="0" w:space="0" w:color="auto"/>
            <w:bottom w:val="none" w:sz="0" w:space="0" w:color="auto"/>
            <w:right w:val="none" w:sz="0" w:space="0" w:color="auto"/>
          </w:divBdr>
        </w:div>
        <w:div w:id="268397877">
          <w:marLeft w:val="835"/>
          <w:marRight w:val="0"/>
          <w:marTop w:val="67"/>
          <w:marBottom w:val="0"/>
          <w:divBdr>
            <w:top w:val="none" w:sz="0" w:space="0" w:color="auto"/>
            <w:left w:val="none" w:sz="0" w:space="0" w:color="auto"/>
            <w:bottom w:val="none" w:sz="0" w:space="0" w:color="auto"/>
            <w:right w:val="none" w:sz="0" w:space="0" w:color="auto"/>
          </w:divBdr>
        </w:div>
        <w:div w:id="268397885">
          <w:marLeft w:val="835"/>
          <w:marRight w:val="0"/>
          <w:marTop w:val="67"/>
          <w:marBottom w:val="0"/>
          <w:divBdr>
            <w:top w:val="none" w:sz="0" w:space="0" w:color="auto"/>
            <w:left w:val="none" w:sz="0" w:space="0" w:color="auto"/>
            <w:bottom w:val="none" w:sz="0" w:space="0" w:color="auto"/>
            <w:right w:val="none" w:sz="0" w:space="0" w:color="auto"/>
          </w:divBdr>
        </w:div>
        <w:div w:id="268397886">
          <w:marLeft w:val="302"/>
          <w:marRight w:val="0"/>
          <w:marTop w:val="168"/>
          <w:marBottom w:val="0"/>
          <w:divBdr>
            <w:top w:val="none" w:sz="0" w:space="0" w:color="auto"/>
            <w:left w:val="none" w:sz="0" w:space="0" w:color="auto"/>
            <w:bottom w:val="none" w:sz="0" w:space="0" w:color="auto"/>
            <w:right w:val="none" w:sz="0" w:space="0" w:color="auto"/>
          </w:divBdr>
        </w:div>
        <w:div w:id="268397892">
          <w:marLeft w:val="835"/>
          <w:marRight w:val="0"/>
          <w:marTop w:val="67"/>
          <w:marBottom w:val="0"/>
          <w:divBdr>
            <w:top w:val="none" w:sz="0" w:space="0" w:color="auto"/>
            <w:left w:val="none" w:sz="0" w:space="0" w:color="auto"/>
            <w:bottom w:val="none" w:sz="0" w:space="0" w:color="auto"/>
            <w:right w:val="none" w:sz="0" w:space="0" w:color="auto"/>
          </w:divBdr>
        </w:div>
        <w:div w:id="268397902">
          <w:marLeft w:val="835"/>
          <w:marRight w:val="0"/>
          <w:marTop w:val="67"/>
          <w:marBottom w:val="0"/>
          <w:divBdr>
            <w:top w:val="none" w:sz="0" w:space="0" w:color="auto"/>
            <w:left w:val="none" w:sz="0" w:space="0" w:color="auto"/>
            <w:bottom w:val="none" w:sz="0" w:space="0" w:color="auto"/>
            <w:right w:val="none" w:sz="0" w:space="0" w:color="auto"/>
          </w:divBdr>
        </w:div>
      </w:divsChild>
    </w:div>
    <w:div w:id="268397836">
      <w:marLeft w:val="0"/>
      <w:marRight w:val="0"/>
      <w:marTop w:val="0"/>
      <w:marBottom w:val="0"/>
      <w:divBdr>
        <w:top w:val="none" w:sz="0" w:space="0" w:color="auto"/>
        <w:left w:val="none" w:sz="0" w:space="0" w:color="auto"/>
        <w:bottom w:val="none" w:sz="0" w:space="0" w:color="auto"/>
        <w:right w:val="none" w:sz="0" w:space="0" w:color="auto"/>
      </w:divBdr>
    </w:div>
    <w:div w:id="268397838">
      <w:marLeft w:val="0"/>
      <w:marRight w:val="0"/>
      <w:marTop w:val="0"/>
      <w:marBottom w:val="0"/>
      <w:divBdr>
        <w:top w:val="none" w:sz="0" w:space="0" w:color="auto"/>
        <w:left w:val="none" w:sz="0" w:space="0" w:color="auto"/>
        <w:bottom w:val="none" w:sz="0" w:space="0" w:color="auto"/>
        <w:right w:val="none" w:sz="0" w:space="0" w:color="auto"/>
      </w:divBdr>
    </w:div>
    <w:div w:id="268397844">
      <w:marLeft w:val="0"/>
      <w:marRight w:val="0"/>
      <w:marTop w:val="0"/>
      <w:marBottom w:val="0"/>
      <w:divBdr>
        <w:top w:val="none" w:sz="0" w:space="0" w:color="auto"/>
        <w:left w:val="none" w:sz="0" w:space="0" w:color="auto"/>
        <w:bottom w:val="none" w:sz="0" w:space="0" w:color="auto"/>
        <w:right w:val="none" w:sz="0" w:space="0" w:color="auto"/>
      </w:divBdr>
      <w:divsChild>
        <w:div w:id="268397802">
          <w:marLeft w:val="0"/>
          <w:marRight w:val="0"/>
          <w:marTop w:val="0"/>
          <w:marBottom w:val="0"/>
          <w:divBdr>
            <w:top w:val="none" w:sz="0" w:space="0" w:color="auto"/>
            <w:left w:val="none" w:sz="0" w:space="0" w:color="auto"/>
            <w:bottom w:val="none" w:sz="0" w:space="0" w:color="auto"/>
            <w:right w:val="none" w:sz="0" w:space="0" w:color="auto"/>
          </w:divBdr>
          <w:divsChild>
            <w:div w:id="268397846">
              <w:marLeft w:val="0"/>
              <w:marRight w:val="0"/>
              <w:marTop w:val="0"/>
              <w:marBottom w:val="0"/>
              <w:divBdr>
                <w:top w:val="none" w:sz="0" w:space="0" w:color="auto"/>
                <w:left w:val="none" w:sz="0" w:space="0" w:color="auto"/>
                <w:bottom w:val="none" w:sz="0" w:space="0" w:color="auto"/>
                <w:right w:val="none" w:sz="0" w:space="0" w:color="auto"/>
              </w:divBdr>
            </w:div>
            <w:div w:id="2683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45">
      <w:marLeft w:val="0"/>
      <w:marRight w:val="0"/>
      <w:marTop w:val="0"/>
      <w:marBottom w:val="0"/>
      <w:divBdr>
        <w:top w:val="none" w:sz="0" w:space="0" w:color="auto"/>
        <w:left w:val="none" w:sz="0" w:space="0" w:color="auto"/>
        <w:bottom w:val="none" w:sz="0" w:space="0" w:color="auto"/>
        <w:right w:val="none" w:sz="0" w:space="0" w:color="auto"/>
      </w:divBdr>
    </w:div>
    <w:div w:id="268397848">
      <w:marLeft w:val="0"/>
      <w:marRight w:val="0"/>
      <w:marTop w:val="0"/>
      <w:marBottom w:val="0"/>
      <w:divBdr>
        <w:top w:val="none" w:sz="0" w:space="0" w:color="auto"/>
        <w:left w:val="none" w:sz="0" w:space="0" w:color="auto"/>
        <w:bottom w:val="none" w:sz="0" w:space="0" w:color="auto"/>
        <w:right w:val="none" w:sz="0" w:space="0" w:color="auto"/>
      </w:divBdr>
      <w:divsChild>
        <w:div w:id="268397847">
          <w:marLeft w:val="302"/>
          <w:marRight w:val="0"/>
          <w:marTop w:val="168"/>
          <w:marBottom w:val="0"/>
          <w:divBdr>
            <w:top w:val="none" w:sz="0" w:space="0" w:color="auto"/>
            <w:left w:val="none" w:sz="0" w:space="0" w:color="auto"/>
            <w:bottom w:val="none" w:sz="0" w:space="0" w:color="auto"/>
            <w:right w:val="none" w:sz="0" w:space="0" w:color="auto"/>
          </w:divBdr>
        </w:div>
        <w:div w:id="268397889">
          <w:marLeft w:val="302"/>
          <w:marRight w:val="0"/>
          <w:marTop w:val="168"/>
          <w:marBottom w:val="0"/>
          <w:divBdr>
            <w:top w:val="none" w:sz="0" w:space="0" w:color="auto"/>
            <w:left w:val="none" w:sz="0" w:space="0" w:color="auto"/>
            <w:bottom w:val="none" w:sz="0" w:space="0" w:color="auto"/>
            <w:right w:val="none" w:sz="0" w:space="0" w:color="auto"/>
          </w:divBdr>
        </w:div>
      </w:divsChild>
    </w:div>
    <w:div w:id="268397849">
      <w:marLeft w:val="0"/>
      <w:marRight w:val="0"/>
      <w:marTop w:val="0"/>
      <w:marBottom w:val="0"/>
      <w:divBdr>
        <w:top w:val="none" w:sz="0" w:space="0" w:color="auto"/>
        <w:left w:val="none" w:sz="0" w:space="0" w:color="auto"/>
        <w:bottom w:val="none" w:sz="0" w:space="0" w:color="auto"/>
        <w:right w:val="none" w:sz="0" w:space="0" w:color="auto"/>
      </w:divBdr>
      <w:divsChild>
        <w:div w:id="268397817">
          <w:marLeft w:val="274"/>
          <w:marRight w:val="0"/>
          <w:marTop w:val="168"/>
          <w:marBottom w:val="0"/>
          <w:divBdr>
            <w:top w:val="none" w:sz="0" w:space="0" w:color="auto"/>
            <w:left w:val="none" w:sz="0" w:space="0" w:color="auto"/>
            <w:bottom w:val="none" w:sz="0" w:space="0" w:color="auto"/>
            <w:right w:val="none" w:sz="0" w:space="0" w:color="auto"/>
          </w:divBdr>
        </w:div>
        <w:div w:id="268397839">
          <w:marLeft w:val="274"/>
          <w:marRight w:val="0"/>
          <w:marTop w:val="168"/>
          <w:marBottom w:val="0"/>
          <w:divBdr>
            <w:top w:val="none" w:sz="0" w:space="0" w:color="auto"/>
            <w:left w:val="none" w:sz="0" w:space="0" w:color="auto"/>
            <w:bottom w:val="none" w:sz="0" w:space="0" w:color="auto"/>
            <w:right w:val="none" w:sz="0" w:space="0" w:color="auto"/>
          </w:divBdr>
        </w:div>
        <w:div w:id="268397843">
          <w:marLeft w:val="274"/>
          <w:marRight w:val="0"/>
          <w:marTop w:val="168"/>
          <w:marBottom w:val="0"/>
          <w:divBdr>
            <w:top w:val="none" w:sz="0" w:space="0" w:color="auto"/>
            <w:left w:val="none" w:sz="0" w:space="0" w:color="auto"/>
            <w:bottom w:val="none" w:sz="0" w:space="0" w:color="auto"/>
            <w:right w:val="none" w:sz="0" w:space="0" w:color="auto"/>
          </w:divBdr>
        </w:div>
        <w:div w:id="268397899">
          <w:marLeft w:val="274"/>
          <w:marRight w:val="0"/>
          <w:marTop w:val="168"/>
          <w:marBottom w:val="0"/>
          <w:divBdr>
            <w:top w:val="none" w:sz="0" w:space="0" w:color="auto"/>
            <w:left w:val="none" w:sz="0" w:space="0" w:color="auto"/>
            <w:bottom w:val="none" w:sz="0" w:space="0" w:color="auto"/>
            <w:right w:val="none" w:sz="0" w:space="0" w:color="auto"/>
          </w:divBdr>
        </w:div>
      </w:divsChild>
    </w:div>
    <w:div w:id="268397853">
      <w:marLeft w:val="0"/>
      <w:marRight w:val="0"/>
      <w:marTop w:val="0"/>
      <w:marBottom w:val="0"/>
      <w:divBdr>
        <w:top w:val="none" w:sz="0" w:space="0" w:color="auto"/>
        <w:left w:val="none" w:sz="0" w:space="0" w:color="auto"/>
        <w:bottom w:val="none" w:sz="0" w:space="0" w:color="auto"/>
        <w:right w:val="none" w:sz="0" w:space="0" w:color="auto"/>
      </w:divBdr>
      <w:divsChild>
        <w:div w:id="268397842">
          <w:marLeft w:val="302"/>
          <w:marRight w:val="0"/>
          <w:marTop w:val="168"/>
          <w:marBottom w:val="0"/>
          <w:divBdr>
            <w:top w:val="none" w:sz="0" w:space="0" w:color="auto"/>
            <w:left w:val="none" w:sz="0" w:space="0" w:color="auto"/>
            <w:bottom w:val="none" w:sz="0" w:space="0" w:color="auto"/>
            <w:right w:val="none" w:sz="0" w:space="0" w:color="auto"/>
          </w:divBdr>
        </w:div>
        <w:div w:id="268397882">
          <w:marLeft w:val="302"/>
          <w:marRight w:val="0"/>
          <w:marTop w:val="168"/>
          <w:marBottom w:val="0"/>
          <w:divBdr>
            <w:top w:val="none" w:sz="0" w:space="0" w:color="auto"/>
            <w:left w:val="none" w:sz="0" w:space="0" w:color="auto"/>
            <w:bottom w:val="none" w:sz="0" w:space="0" w:color="auto"/>
            <w:right w:val="none" w:sz="0" w:space="0" w:color="auto"/>
          </w:divBdr>
        </w:div>
        <w:div w:id="268397893">
          <w:marLeft w:val="302"/>
          <w:marRight w:val="0"/>
          <w:marTop w:val="168"/>
          <w:marBottom w:val="0"/>
          <w:divBdr>
            <w:top w:val="none" w:sz="0" w:space="0" w:color="auto"/>
            <w:left w:val="none" w:sz="0" w:space="0" w:color="auto"/>
            <w:bottom w:val="none" w:sz="0" w:space="0" w:color="auto"/>
            <w:right w:val="none" w:sz="0" w:space="0" w:color="auto"/>
          </w:divBdr>
        </w:div>
      </w:divsChild>
    </w:div>
    <w:div w:id="268397861">
      <w:marLeft w:val="0"/>
      <w:marRight w:val="0"/>
      <w:marTop w:val="0"/>
      <w:marBottom w:val="0"/>
      <w:divBdr>
        <w:top w:val="none" w:sz="0" w:space="0" w:color="auto"/>
        <w:left w:val="none" w:sz="0" w:space="0" w:color="auto"/>
        <w:bottom w:val="none" w:sz="0" w:space="0" w:color="auto"/>
        <w:right w:val="none" w:sz="0" w:space="0" w:color="auto"/>
      </w:divBdr>
    </w:div>
    <w:div w:id="268397863">
      <w:marLeft w:val="0"/>
      <w:marRight w:val="0"/>
      <w:marTop w:val="0"/>
      <w:marBottom w:val="0"/>
      <w:divBdr>
        <w:top w:val="none" w:sz="0" w:space="0" w:color="auto"/>
        <w:left w:val="none" w:sz="0" w:space="0" w:color="auto"/>
        <w:bottom w:val="none" w:sz="0" w:space="0" w:color="auto"/>
        <w:right w:val="none" w:sz="0" w:space="0" w:color="auto"/>
      </w:divBdr>
    </w:div>
    <w:div w:id="268397867">
      <w:marLeft w:val="0"/>
      <w:marRight w:val="0"/>
      <w:marTop w:val="0"/>
      <w:marBottom w:val="0"/>
      <w:divBdr>
        <w:top w:val="none" w:sz="0" w:space="0" w:color="auto"/>
        <w:left w:val="none" w:sz="0" w:space="0" w:color="auto"/>
        <w:bottom w:val="none" w:sz="0" w:space="0" w:color="auto"/>
        <w:right w:val="none" w:sz="0" w:space="0" w:color="auto"/>
      </w:divBdr>
    </w:div>
    <w:div w:id="268397868">
      <w:marLeft w:val="0"/>
      <w:marRight w:val="0"/>
      <w:marTop w:val="0"/>
      <w:marBottom w:val="0"/>
      <w:divBdr>
        <w:top w:val="none" w:sz="0" w:space="0" w:color="auto"/>
        <w:left w:val="none" w:sz="0" w:space="0" w:color="auto"/>
        <w:bottom w:val="none" w:sz="0" w:space="0" w:color="auto"/>
        <w:right w:val="none" w:sz="0" w:space="0" w:color="auto"/>
      </w:divBdr>
    </w:div>
    <w:div w:id="268397869">
      <w:marLeft w:val="0"/>
      <w:marRight w:val="0"/>
      <w:marTop w:val="0"/>
      <w:marBottom w:val="0"/>
      <w:divBdr>
        <w:top w:val="none" w:sz="0" w:space="0" w:color="auto"/>
        <w:left w:val="none" w:sz="0" w:space="0" w:color="auto"/>
        <w:bottom w:val="none" w:sz="0" w:space="0" w:color="auto"/>
        <w:right w:val="none" w:sz="0" w:space="0" w:color="auto"/>
      </w:divBdr>
      <w:divsChild>
        <w:div w:id="268397860">
          <w:marLeft w:val="0"/>
          <w:marRight w:val="0"/>
          <w:marTop w:val="0"/>
          <w:marBottom w:val="0"/>
          <w:divBdr>
            <w:top w:val="none" w:sz="0" w:space="0" w:color="auto"/>
            <w:left w:val="none" w:sz="0" w:space="0" w:color="auto"/>
            <w:bottom w:val="none" w:sz="0" w:space="0" w:color="auto"/>
            <w:right w:val="none" w:sz="0" w:space="0" w:color="auto"/>
          </w:divBdr>
        </w:div>
      </w:divsChild>
    </w:div>
    <w:div w:id="268397878">
      <w:marLeft w:val="0"/>
      <w:marRight w:val="0"/>
      <w:marTop w:val="0"/>
      <w:marBottom w:val="0"/>
      <w:divBdr>
        <w:top w:val="none" w:sz="0" w:space="0" w:color="auto"/>
        <w:left w:val="none" w:sz="0" w:space="0" w:color="auto"/>
        <w:bottom w:val="none" w:sz="0" w:space="0" w:color="auto"/>
        <w:right w:val="none" w:sz="0" w:space="0" w:color="auto"/>
      </w:divBdr>
      <w:divsChild>
        <w:div w:id="268397837">
          <w:marLeft w:val="0"/>
          <w:marRight w:val="0"/>
          <w:marTop w:val="0"/>
          <w:marBottom w:val="0"/>
          <w:divBdr>
            <w:top w:val="none" w:sz="0" w:space="0" w:color="auto"/>
            <w:left w:val="none" w:sz="0" w:space="0" w:color="auto"/>
            <w:bottom w:val="none" w:sz="0" w:space="0" w:color="auto"/>
            <w:right w:val="none" w:sz="0" w:space="0" w:color="auto"/>
          </w:divBdr>
        </w:div>
      </w:divsChild>
    </w:div>
    <w:div w:id="268397879">
      <w:marLeft w:val="0"/>
      <w:marRight w:val="0"/>
      <w:marTop w:val="0"/>
      <w:marBottom w:val="0"/>
      <w:divBdr>
        <w:top w:val="none" w:sz="0" w:space="0" w:color="auto"/>
        <w:left w:val="none" w:sz="0" w:space="0" w:color="auto"/>
        <w:bottom w:val="none" w:sz="0" w:space="0" w:color="auto"/>
        <w:right w:val="none" w:sz="0" w:space="0" w:color="auto"/>
      </w:divBdr>
      <w:divsChild>
        <w:div w:id="268397807">
          <w:marLeft w:val="302"/>
          <w:marRight w:val="0"/>
          <w:marTop w:val="168"/>
          <w:marBottom w:val="0"/>
          <w:divBdr>
            <w:top w:val="none" w:sz="0" w:space="0" w:color="auto"/>
            <w:left w:val="none" w:sz="0" w:space="0" w:color="auto"/>
            <w:bottom w:val="none" w:sz="0" w:space="0" w:color="auto"/>
            <w:right w:val="none" w:sz="0" w:space="0" w:color="auto"/>
          </w:divBdr>
        </w:div>
        <w:div w:id="268397820">
          <w:marLeft w:val="302"/>
          <w:marRight w:val="0"/>
          <w:marTop w:val="168"/>
          <w:marBottom w:val="0"/>
          <w:divBdr>
            <w:top w:val="none" w:sz="0" w:space="0" w:color="auto"/>
            <w:left w:val="none" w:sz="0" w:space="0" w:color="auto"/>
            <w:bottom w:val="none" w:sz="0" w:space="0" w:color="auto"/>
            <w:right w:val="none" w:sz="0" w:space="0" w:color="auto"/>
          </w:divBdr>
        </w:div>
        <w:div w:id="268397852">
          <w:marLeft w:val="302"/>
          <w:marRight w:val="0"/>
          <w:marTop w:val="168"/>
          <w:marBottom w:val="0"/>
          <w:divBdr>
            <w:top w:val="none" w:sz="0" w:space="0" w:color="auto"/>
            <w:left w:val="none" w:sz="0" w:space="0" w:color="auto"/>
            <w:bottom w:val="none" w:sz="0" w:space="0" w:color="auto"/>
            <w:right w:val="none" w:sz="0" w:space="0" w:color="auto"/>
          </w:divBdr>
        </w:div>
      </w:divsChild>
    </w:div>
    <w:div w:id="268397887">
      <w:marLeft w:val="0"/>
      <w:marRight w:val="0"/>
      <w:marTop w:val="0"/>
      <w:marBottom w:val="0"/>
      <w:divBdr>
        <w:top w:val="none" w:sz="0" w:space="0" w:color="auto"/>
        <w:left w:val="none" w:sz="0" w:space="0" w:color="auto"/>
        <w:bottom w:val="none" w:sz="0" w:space="0" w:color="auto"/>
        <w:right w:val="none" w:sz="0" w:space="0" w:color="auto"/>
      </w:divBdr>
      <w:divsChild>
        <w:div w:id="268397888">
          <w:marLeft w:val="0"/>
          <w:marRight w:val="0"/>
          <w:marTop w:val="0"/>
          <w:marBottom w:val="0"/>
          <w:divBdr>
            <w:top w:val="none" w:sz="0" w:space="0" w:color="auto"/>
            <w:left w:val="none" w:sz="0" w:space="0" w:color="auto"/>
            <w:bottom w:val="none" w:sz="0" w:space="0" w:color="auto"/>
            <w:right w:val="none" w:sz="0" w:space="0" w:color="auto"/>
          </w:divBdr>
          <w:divsChild>
            <w:div w:id="268397830">
              <w:marLeft w:val="0"/>
              <w:marRight w:val="0"/>
              <w:marTop w:val="0"/>
              <w:marBottom w:val="0"/>
              <w:divBdr>
                <w:top w:val="none" w:sz="0" w:space="0" w:color="auto"/>
                <w:left w:val="none" w:sz="0" w:space="0" w:color="auto"/>
                <w:bottom w:val="none" w:sz="0" w:space="0" w:color="auto"/>
                <w:right w:val="none" w:sz="0" w:space="0" w:color="auto"/>
              </w:divBdr>
            </w:div>
            <w:div w:id="268397854">
              <w:marLeft w:val="0"/>
              <w:marRight w:val="0"/>
              <w:marTop w:val="0"/>
              <w:marBottom w:val="0"/>
              <w:divBdr>
                <w:top w:val="none" w:sz="0" w:space="0" w:color="auto"/>
                <w:left w:val="none" w:sz="0" w:space="0" w:color="auto"/>
                <w:bottom w:val="none" w:sz="0" w:space="0" w:color="auto"/>
                <w:right w:val="none" w:sz="0" w:space="0" w:color="auto"/>
              </w:divBdr>
            </w:div>
            <w:div w:id="26839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90">
      <w:marLeft w:val="0"/>
      <w:marRight w:val="0"/>
      <w:marTop w:val="0"/>
      <w:marBottom w:val="0"/>
      <w:divBdr>
        <w:top w:val="none" w:sz="0" w:space="0" w:color="auto"/>
        <w:left w:val="none" w:sz="0" w:space="0" w:color="auto"/>
        <w:bottom w:val="none" w:sz="0" w:space="0" w:color="auto"/>
        <w:right w:val="none" w:sz="0" w:space="0" w:color="auto"/>
      </w:divBdr>
    </w:div>
    <w:div w:id="268397891">
      <w:marLeft w:val="0"/>
      <w:marRight w:val="0"/>
      <w:marTop w:val="0"/>
      <w:marBottom w:val="0"/>
      <w:divBdr>
        <w:top w:val="none" w:sz="0" w:space="0" w:color="auto"/>
        <w:left w:val="none" w:sz="0" w:space="0" w:color="auto"/>
        <w:bottom w:val="none" w:sz="0" w:space="0" w:color="auto"/>
        <w:right w:val="none" w:sz="0" w:space="0" w:color="auto"/>
      </w:divBdr>
    </w:div>
    <w:div w:id="268397894">
      <w:marLeft w:val="0"/>
      <w:marRight w:val="0"/>
      <w:marTop w:val="0"/>
      <w:marBottom w:val="0"/>
      <w:divBdr>
        <w:top w:val="none" w:sz="0" w:space="0" w:color="auto"/>
        <w:left w:val="none" w:sz="0" w:space="0" w:color="auto"/>
        <w:bottom w:val="none" w:sz="0" w:space="0" w:color="auto"/>
        <w:right w:val="none" w:sz="0" w:space="0" w:color="auto"/>
      </w:divBdr>
      <w:divsChild>
        <w:div w:id="268397803">
          <w:marLeft w:val="0"/>
          <w:marRight w:val="0"/>
          <w:marTop w:val="0"/>
          <w:marBottom w:val="0"/>
          <w:divBdr>
            <w:top w:val="none" w:sz="0" w:space="0" w:color="auto"/>
            <w:left w:val="none" w:sz="0" w:space="0" w:color="auto"/>
            <w:bottom w:val="none" w:sz="0" w:space="0" w:color="auto"/>
            <w:right w:val="none" w:sz="0" w:space="0" w:color="auto"/>
          </w:divBdr>
          <w:divsChild>
            <w:div w:id="26839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696416">
      <w:bodyDiv w:val="1"/>
      <w:marLeft w:val="0"/>
      <w:marRight w:val="0"/>
      <w:marTop w:val="0"/>
      <w:marBottom w:val="0"/>
      <w:divBdr>
        <w:top w:val="none" w:sz="0" w:space="0" w:color="auto"/>
        <w:left w:val="none" w:sz="0" w:space="0" w:color="auto"/>
        <w:bottom w:val="none" w:sz="0" w:space="0" w:color="auto"/>
        <w:right w:val="none" w:sz="0" w:space="0" w:color="auto"/>
      </w:divBdr>
    </w:div>
    <w:div w:id="418412081">
      <w:bodyDiv w:val="1"/>
      <w:marLeft w:val="0"/>
      <w:marRight w:val="0"/>
      <w:marTop w:val="0"/>
      <w:marBottom w:val="0"/>
      <w:divBdr>
        <w:top w:val="none" w:sz="0" w:space="0" w:color="auto"/>
        <w:left w:val="none" w:sz="0" w:space="0" w:color="auto"/>
        <w:bottom w:val="none" w:sz="0" w:space="0" w:color="auto"/>
        <w:right w:val="none" w:sz="0" w:space="0" w:color="auto"/>
      </w:divBdr>
    </w:div>
    <w:div w:id="614990294">
      <w:bodyDiv w:val="1"/>
      <w:marLeft w:val="0"/>
      <w:marRight w:val="0"/>
      <w:marTop w:val="0"/>
      <w:marBottom w:val="0"/>
      <w:divBdr>
        <w:top w:val="none" w:sz="0" w:space="0" w:color="auto"/>
        <w:left w:val="none" w:sz="0" w:space="0" w:color="auto"/>
        <w:bottom w:val="none" w:sz="0" w:space="0" w:color="auto"/>
        <w:right w:val="none" w:sz="0" w:space="0" w:color="auto"/>
      </w:divBdr>
    </w:div>
    <w:div w:id="651640215">
      <w:bodyDiv w:val="1"/>
      <w:marLeft w:val="0"/>
      <w:marRight w:val="0"/>
      <w:marTop w:val="0"/>
      <w:marBottom w:val="0"/>
      <w:divBdr>
        <w:top w:val="none" w:sz="0" w:space="0" w:color="auto"/>
        <w:left w:val="none" w:sz="0" w:space="0" w:color="auto"/>
        <w:bottom w:val="none" w:sz="0" w:space="0" w:color="auto"/>
        <w:right w:val="none" w:sz="0" w:space="0" w:color="auto"/>
      </w:divBdr>
    </w:div>
    <w:div w:id="719793620">
      <w:bodyDiv w:val="1"/>
      <w:marLeft w:val="0"/>
      <w:marRight w:val="0"/>
      <w:marTop w:val="0"/>
      <w:marBottom w:val="0"/>
      <w:divBdr>
        <w:top w:val="none" w:sz="0" w:space="0" w:color="auto"/>
        <w:left w:val="none" w:sz="0" w:space="0" w:color="auto"/>
        <w:bottom w:val="none" w:sz="0" w:space="0" w:color="auto"/>
        <w:right w:val="none" w:sz="0" w:space="0" w:color="auto"/>
      </w:divBdr>
    </w:div>
    <w:div w:id="724765368">
      <w:bodyDiv w:val="1"/>
      <w:marLeft w:val="0"/>
      <w:marRight w:val="0"/>
      <w:marTop w:val="0"/>
      <w:marBottom w:val="0"/>
      <w:divBdr>
        <w:top w:val="none" w:sz="0" w:space="0" w:color="auto"/>
        <w:left w:val="none" w:sz="0" w:space="0" w:color="auto"/>
        <w:bottom w:val="none" w:sz="0" w:space="0" w:color="auto"/>
        <w:right w:val="none" w:sz="0" w:space="0" w:color="auto"/>
      </w:divBdr>
    </w:div>
    <w:div w:id="880938895">
      <w:bodyDiv w:val="1"/>
      <w:marLeft w:val="0"/>
      <w:marRight w:val="0"/>
      <w:marTop w:val="0"/>
      <w:marBottom w:val="0"/>
      <w:divBdr>
        <w:top w:val="none" w:sz="0" w:space="0" w:color="auto"/>
        <w:left w:val="none" w:sz="0" w:space="0" w:color="auto"/>
        <w:bottom w:val="none" w:sz="0" w:space="0" w:color="auto"/>
        <w:right w:val="none" w:sz="0" w:space="0" w:color="auto"/>
      </w:divBdr>
    </w:div>
    <w:div w:id="1135640371">
      <w:bodyDiv w:val="1"/>
      <w:marLeft w:val="0"/>
      <w:marRight w:val="0"/>
      <w:marTop w:val="0"/>
      <w:marBottom w:val="0"/>
      <w:divBdr>
        <w:top w:val="none" w:sz="0" w:space="0" w:color="auto"/>
        <w:left w:val="none" w:sz="0" w:space="0" w:color="auto"/>
        <w:bottom w:val="none" w:sz="0" w:space="0" w:color="auto"/>
        <w:right w:val="none" w:sz="0" w:space="0" w:color="auto"/>
      </w:divBdr>
    </w:div>
    <w:div w:id="1223558619">
      <w:bodyDiv w:val="1"/>
      <w:marLeft w:val="0"/>
      <w:marRight w:val="0"/>
      <w:marTop w:val="0"/>
      <w:marBottom w:val="0"/>
      <w:divBdr>
        <w:top w:val="none" w:sz="0" w:space="0" w:color="auto"/>
        <w:left w:val="none" w:sz="0" w:space="0" w:color="auto"/>
        <w:bottom w:val="none" w:sz="0" w:space="0" w:color="auto"/>
        <w:right w:val="none" w:sz="0" w:space="0" w:color="auto"/>
      </w:divBdr>
    </w:div>
    <w:div w:id="1247809675">
      <w:bodyDiv w:val="1"/>
      <w:marLeft w:val="0"/>
      <w:marRight w:val="0"/>
      <w:marTop w:val="0"/>
      <w:marBottom w:val="0"/>
      <w:divBdr>
        <w:top w:val="none" w:sz="0" w:space="0" w:color="auto"/>
        <w:left w:val="none" w:sz="0" w:space="0" w:color="auto"/>
        <w:bottom w:val="none" w:sz="0" w:space="0" w:color="auto"/>
        <w:right w:val="none" w:sz="0" w:space="0" w:color="auto"/>
      </w:divBdr>
    </w:div>
    <w:div w:id="1256011644">
      <w:bodyDiv w:val="1"/>
      <w:marLeft w:val="0"/>
      <w:marRight w:val="0"/>
      <w:marTop w:val="0"/>
      <w:marBottom w:val="0"/>
      <w:divBdr>
        <w:top w:val="none" w:sz="0" w:space="0" w:color="auto"/>
        <w:left w:val="none" w:sz="0" w:space="0" w:color="auto"/>
        <w:bottom w:val="none" w:sz="0" w:space="0" w:color="auto"/>
        <w:right w:val="none" w:sz="0" w:space="0" w:color="auto"/>
      </w:divBdr>
    </w:div>
    <w:div w:id="1475945032">
      <w:bodyDiv w:val="1"/>
      <w:marLeft w:val="0"/>
      <w:marRight w:val="0"/>
      <w:marTop w:val="0"/>
      <w:marBottom w:val="0"/>
      <w:divBdr>
        <w:top w:val="none" w:sz="0" w:space="0" w:color="auto"/>
        <w:left w:val="none" w:sz="0" w:space="0" w:color="auto"/>
        <w:bottom w:val="none" w:sz="0" w:space="0" w:color="auto"/>
        <w:right w:val="none" w:sz="0" w:space="0" w:color="auto"/>
      </w:divBdr>
    </w:div>
    <w:div w:id="1496611681">
      <w:bodyDiv w:val="1"/>
      <w:marLeft w:val="0"/>
      <w:marRight w:val="0"/>
      <w:marTop w:val="0"/>
      <w:marBottom w:val="0"/>
      <w:divBdr>
        <w:top w:val="none" w:sz="0" w:space="0" w:color="auto"/>
        <w:left w:val="none" w:sz="0" w:space="0" w:color="auto"/>
        <w:bottom w:val="none" w:sz="0" w:space="0" w:color="auto"/>
        <w:right w:val="none" w:sz="0" w:space="0" w:color="auto"/>
      </w:divBdr>
    </w:div>
    <w:div w:id="1616904792">
      <w:bodyDiv w:val="1"/>
      <w:marLeft w:val="0"/>
      <w:marRight w:val="0"/>
      <w:marTop w:val="0"/>
      <w:marBottom w:val="0"/>
      <w:divBdr>
        <w:top w:val="none" w:sz="0" w:space="0" w:color="auto"/>
        <w:left w:val="none" w:sz="0" w:space="0" w:color="auto"/>
        <w:bottom w:val="none" w:sz="0" w:space="0" w:color="auto"/>
        <w:right w:val="none" w:sz="0" w:space="0" w:color="auto"/>
      </w:divBdr>
    </w:div>
    <w:div w:id="1697123882">
      <w:bodyDiv w:val="1"/>
      <w:marLeft w:val="0"/>
      <w:marRight w:val="0"/>
      <w:marTop w:val="0"/>
      <w:marBottom w:val="0"/>
      <w:divBdr>
        <w:top w:val="none" w:sz="0" w:space="0" w:color="auto"/>
        <w:left w:val="none" w:sz="0" w:space="0" w:color="auto"/>
        <w:bottom w:val="none" w:sz="0" w:space="0" w:color="auto"/>
        <w:right w:val="none" w:sz="0" w:space="0" w:color="auto"/>
      </w:divBdr>
    </w:div>
    <w:div w:id="1759449172">
      <w:bodyDiv w:val="1"/>
      <w:marLeft w:val="0"/>
      <w:marRight w:val="0"/>
      <w:marTop w:val="0"/>
      <w:marBottom w:val="0"/>
      <w:divBdr>
        <w:top w:val="none" w:sz="0" w:space="0" w:color="auto"/>
        <w:left w:val="none" w:sz="0" w:space="0" w:color="auto"/>
        <w:bottom w:val="none" w:sz="0" w:space="0" w:color="auto"/>
        <w:right w:val="none" w:sz="0" w:space="0" w:color="auto"/>
      </w:divBdr>
    </w:div>
    <w:div w:id="1774737915">
      <w:bodyDiv w:val="1"/>
      <w:marLeft w:val="0"/>
      <w:marRight w:val="0"/>
      <w:marTop w:val="0"/>
      <w:marBottom w:val="0"/>
      <w:divBdr>
        <w:top w:val="none" w:sz="0" w:space="0" w:color="auto"/>
        <w:left w:val="none" w:sz="0" w:space="0" w:color="auto"/>
        <w:bottom w:val="none" w:sz="0" w:space="0" w:color="auto"/>
        <w:right w:val="none" w:sz="0" w:space="0" w:color="auto"/>
      </w:divBdr>
    </w:div>
    <w:div w:id="1829393533">
      <w:bodyDiv w:val="1"/>
      <w:marLeft w:val="0"/>
      <w:marRight w:val="0"/>
      <w:marTop w:val="0"/>
      <w:marBottom w:val="0"/>
      <w:divBdr>
        <w:top w:val="none" w:sz="0" w:space="0" w:color="auto"/>
        <w:left w:val="none" w:sz="0" w:space="0" w:color="auto"/>
        <w:bottom w:val="none" w:sz="0" w:space="0" w:color="auto"/>
        <w:right w:val="none" w:sz="0" w:space="0" w:color="auto"/>
      </w:divBdr>
    </w:div>
    <w:div w:id="2049604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kk.htcm.de/press-releases/asmpt/" TargetMode="External"/><Relationship Id="rId13" Type="http://schemas.openxmlformats.org/officeDocument/2006/relationships/hyperlink" Target="https://www.linkedin.com/showcase/semiconductor-climate-consortium/abou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mailto:susanne.oswald@asmp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peg.MUM\Anwendungsdaten\Microsoft\Templates\PR_Vorlage_de.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93E080-A7F2-4550-BC10-8B79E420E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PR_Vorlage_de.dot</Template>
  <TotalTime>0</TotalTime>
  <Pages>5</Pages>
  <Words>962</Words>
  <Characters>6066</Characters>
  <Application>Microsoft Office Word</Application>
  <DocSecurity>0</DocSecurity>
  <Lines>50</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Presseinformation</vt:lpstr>
      <vt:lpstr>Presseinformation</vt:lpstr>
    </vt:vector>
  </TitlesOfParts>
  <Manager/>
  <Company/>
  <LinksUpToDate>false</LinksUpToDate>
  <CharactersWithSpaces>7014</CharactersWithSpaces>
  <SharedDoc>false</SharedDoc>
  <HLinks>
    <vt:vector size="12" baseType="variant">
      <vt:variant>
        <vt:i4>2031731</vt:i4>
      </vt:variant>
      <vt:variant>
        <vt:i4>3</vt:i4>
      </vt:variant>
      <vt:variant>
        <vt:i4>0</vt:i4>
      </vt:variant>
      <vt:variant>
        <vt:i4>5</vt:i4>
      </vt:variant>
      <vt:variant>
        <vt:lpwstr>mailto:susanne.oswald@asmpt.com</vt:lpwstr>
      </vt:variant>
      <vt:variant>
        <vt:lpwstr/>
      </vt:variant>
      <vt:variant>
        <vt:i4>6029320</vt:i4>
      </vt:variant>
      <vt:variant>
        <vt:i4>0</vt:i4>
      </vt:variant>
      <vt:variant>
        <vt:i4>0</vt:i4>
      </vt:variant>
      <vt:variant>
        <vt:i4>5</vt:i4>
      </vt:variant>
      <vt:variant>
        <vt:lpwstr>http://www.htcm.de/kk/asm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Marcus Planckh</dc:creator>
  <cp:keywords/>
  <cp:lastModifiedBy>Uli Kurz</cp:lastModifiedBy>
  <cp:revision>4</cp:revision>
  <cp:lastPrinted>2013-08-22T07:31:00Z</cp:lastPrinted>
  <dcterms:created xsi:type="dcterms:W3CDTF">2026-09-24T06:43:00Z</dcterms:created>
  <dcterms:modified xsi:type="dcterms:W3CDTF">2026-09-24T07:01:00Z</dcterms:modified>
</cp:coreProperties>
</file>