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B746" w14:textId="381C626C" w:rsidR="00E44AB6" w:rsidRPr="002E712D" w:rsidRDefault="009A2F8C" w:rsidP="006B381A">
      <w:pPr>
        <w:pStyle w:val="PITitel"/>
      </w:pPr>
      <w:r w:rsidRPr="002E712D">
        <w:t>MEDIEN</w:t>
      </w:r>
      <w:r w:rsidR="00EA5933" w:rsidRPr="002E712D">
        <w:t>I</w:t>
      </w:r>
      <w:r w:rsidR="00E44AB6" w:rsidRPr="002E712D">
        <w:t>NFORMATION</w:t>
      </w:r>
    </w:p>
    <w:p w14:paraId="0E80F860" w14:textId="152E6E69" w:rsidR="00B22C1E" w:rsidRPr="002E712D" w:rsidRDefault="00A97494" w:rsidP="003A3EE8">
      <w:pPr>
        <w:pStyle w:val="PISubhead"/>
        <w:spacing w:after="240"/>
      </w:pPr>
      <w:r w:rsidRPr="002E712D">
        <w:t xml:space="preserve">ASMPT automatisiert </w:t>
      </w:r>
      <w:r w:rsidR="00C62EF4" w:rsidRPr="002E712D">
        <w:t>den Produktwechsel</w:t>
      </w:r>
      <w:r w:rsidRPr="002E712D">
        <w:t xml:space="preserve"> a</w:t>
      </w:r>
      <w:r w:rsidR="00E26A07">
        <w:t>n der</w:t>
      </w:r>
      <w:r w:rsidRPr="002E712D">
        <w:t xml:space="preserve"> DEK TQ</w:t>
      </w:r>
      <w:r w:rsidR="00CE19B0">
        <w:t xml:space="preserve"> </w:t>
      </w:r>
      <w:r w:rsidR="00E26A07">
        <w:t>Druckplattform</w:t>
      </w:r>
    </w:p>
    <w:p w14:paraId="52D5A254" w14:textId="31C10B24" w:rsidR="003A3EE8" w:rsidRPr="002E712D" w:rsidRDefault="001C7E36" w:rsidP="003A3EE8">
      <w:pPr>
        <w:pStyle w:val="PIHead"/>
        <w:spacing w:after="240"/>
      </w:pPr>
      <w:r w:rsidRPr="00310055">
        <w:t xml:space="preserve">Über </w:t>
      </w:r>
      <w:r w:rsidR="00310055" w:rsidRPr="00310055">
        <w:t>8</w:t>
      </w:r>
      <w:r w:rsidRPr="00310055">
        <w:t xml:space="preserve">0 Prozent weniger </w:t>
      </w:r>
      <w:r w:rsidR="00310055" w:rsidRPr="00310055">
        <w:t>Personalaufwand</w:t>
      </w:r>
      <w:r w:rsidRPr="00310055">
        <w:t xml:space="preserve"> während der Umrüstung</w:t>
      </w:r>
    </w:p>
    <w:p w14:paraId="1B88926E" w14:textId="58742F61" w:rsidR="00CB50AC" w:rsidRPr="002E712D" w:rsidRDefault="00F3665A" w:rsidP="00CB50AC">
      <w:pPr>
        <w:pStyle w:val="PILead"/>
      </w:pPr>
      <w:r w:rsidRPr="002E712D">
        <w:t>München</w:t>
      </w:r>
      <w:r w:rsidR="00965A98" w:rsidRPr="002E712D">
        <w:t xml:space="preserve">, </w:t>
      </w:r>
      <w:r w:rsidR="007A6FC8">
        <w:t>3</w:t>
      </w:r>
      <w:r w:rsidR="002431D7" w:rsidRPr="002E712D">
        <w:t>.</w:t>
      </w:r>
      <w:r w:rsidR="00E00256" w:rsidRPr="002E712D">
        <w:t xml:space="preserve"> September</w:t>
      </w:r>
      <w:r w:rsidR="00D04B34" w:rsidRPr="002E712D">
        <w:t xml:space="preserve"> 20</w:t>
      </w:r>
      <w:r w:rsidR="00FF7F2F" w:rsidRPr="002E712D">
        <w:t>2</w:t>
      </w:r>
      <w:r w:rsidR="00E00256" w:rsidRPr="002E712D">
        <w:t>6</w:t>
      </w:r>
      <w:r w:rsidR="00BA4F55" w:rsidRPr="002E712D">
        <w:t xml:space="preserve"> </w:t>
      </w:r>
      <w:r w:rsidR="009A10D7" w:rsidRPr="002E712D">
        <w:t>–</w:t>
      </w:r>
      <w:r w:rsidR="00CB50AC" w:rsidRPr="002E712D">
        <w:t xml:space="preserve"> </w:t>
      </w:r>
      <w:r w:rsidR="006B7341" w:rsidRPr="002E712D">
        <w:t>ASMPT erweitert</w:t>
      </w:r>
      <w:r w:rsidR="00E00256" w:rsidRPr="002E712D">
        <w:t xml:space="preserve"> seine Druckplattform DEK</w:t>
      </w:r>
      <w:r w:rsidR="00A27CBC" w:rsidRPr="002E712D">
        <w:t> </w:t>
      </w:r>
      <w:r w:rsidR="00E00256" w:rsidRPr="002E712D">
        <w:t xml:space="preserve">TQ um eine </w:t>
      </w:r>
      <w:r w:rsidR="006B7341" w:rsidRPr="002E712D">
        <w:t>innovative Lösung für den automatisierten Rüstwechsel</w:t>
      </w:r>
      <w:r w:rsidR="00E00256" w:rsidRPr="002E712D">
        <w:t xml:space="preserve">. </w:t>
      </w:r>
      <w:r w:rsidR="00C860CA" w:rsidRPr="002E712D">
        <w:t>Statt Schablone</w:t>
      </w:r>
      <w:r w:rsidR="00AA7D20" w:rsidRPr="002E712D">
        <w:t xml:space="preserve"> und </w:t>
      </w:r>
      <w:r w:rsidR="00C860CA" w:rsidRPr="002E712D">
        <w:t>Rakel</w:t>
      </w:r>
      <w:r w:rsidR="006B7341" w:rsidRPr="002E712D">
        <w:t xml:space="preserve"> </w:t>
      </w:r>
      <w:r w:rsidR="00C860CA" w:rsidRPr="002E712D">
        <w:t>nacheinander zu wechseln, setzt das Bedienpersonal nur noch ein vorbereitetes Set</w:t>
      </w:r>
      <w:r w:rsidR="006B7341" w:rsidRPr="002E712D">
        <w:t>up</w:t>
      </w:r>
      <w:r w:rsidR="00C860CA" w:rsidRPr="002E712D">
        <w:t xml:space="preserve"> ein.</w:t>
      </w:r>
      <w:r w:rsidR="002431D7" w:rsidRPr="002E712D">
        <w:t xml:space="preserve"> Die weiteren Schritte übernimmt der Drucker automatisch. Dadurch sinkt die notwendige Bedienzeit am Drucker </w:t>
      </w:r>
      <w:r w:rsidR="00C15D14">
        <w:t xml:space="preserve">während der Umrüstung </w:t>
      </w:r>
      <w:r w:rsidR="002431D7" w:rsidRPr="002E712D">
        <w:t>von rund vier Minuten auf etwa 30 Sekunden.</w:t>
      </w:r>
    </w:p>
    <w:p w14:paraId="386E4114" w14:textId="49588555" w:rsidR="00E00256" w:rsidRPr="002E712D" w:rsidRDefault="00E00256" w:rsidP="00E00256">
      <w:pPr>
        <w:pStyle w:val="PITextkrper"/>
      </w:pPr>
      <w:r w:rsidRPr="002E712D">
        <w:t>„</w:t>
      </w:r>
      <w:r w:rsidR="002431D7" w:rsidRPr="002E712D">
        <w:rPr>
          <w:lang w:val="de-DE"/>
        </w:rPr>
        <w:t xml:space="preserve">Der Lotpastendruck gehört zu den Prozessschritten einer SMT-Linie mit besonders hohem Bedienaufwand. </w:t>
      </w:r>
      <w:r w:rsidR="006B7341" w:rsidRPr="002E712D">
        <w:t xml:space="preserve">Mit einer neuen, innovativen Lösung für den automatisierten Rüstwechsel </w:t>
      </w:r>
      <w:r w:rsidR="002431D7" w:rsidRPr="002E712D">
        <w:rPr>
          <w:lang w:val="de-DE"/>
        </w:rPr>
        <w:t>reduzieren wir die manuellen Eingriffe beim Produktwechsel erheblich und verringern zugleich die Gefahr von Bedienfehlern</w:t>
      </w:r>
      <w:r w:rsidRPr="002E712D">
        <w:t xml:space="preserve">“, erklärt Martin Moggeridge, </w:t>
      </w:r>
      <w:r w:rsidR="00A97494" w:rsidRPr="002E712D">
        <w:t>Senior Product Manager bei</w:t>
      </w:r>
      <w:r w:rsidRPr="002E712D">
        <w:t xml:space="preserve"> ASMPT SMT Solutions.</w:t>
      </w:r>
    </w:p>
    <w:p w14:paraId="3F645E97" w14:textId="450AB39C" w:rsidR="004851A0" w:rsidRPr="002E712D" w:rsidRDefault="00C860CA" w:rsidP="004851A0">
      <w:pPr>
        <w:pStyle w:val="PITextkrper"/>
      </w:pPr>
      <w:r w:rsidRPr="002E712D">
        <w:rPr>
          <w:lang w:val="de-DE"/>
        </w:rPr>
        <w:t xml:space="preserve">Die neue Lösung basiert auf einem vorbereiteten Setup, </w:t>
      </w:r>
      <w:r w:rsidR="006B7341" w:rsidRPr="002E712D">
        <w:rPr>
          <w:lang w:val="de-DE"/>
        </w:rPr>
        <w:t>bei de</w:t>
      </w:r>
      <w:r w:rsidR="006B7341" w:rsidRPr="002E712D">
        <w:t xml:space="preserve">m Rakel und </w:t>
      </w:r>
      <w:r w:rsidR="00F86541" w:rsidRPr="002E712D">
        <w:t>Pastentransfereinheit</w:t>
      </w:r>
      <w:r w:rsidR="006B7341" w:rsidRPr="002E712D">
        <w:t xml:space="preserve"> </w:t>
      </w:r>
      <w:r w:rsidR="00F86541" w:rsidRPr="002E712D">
        <w:t xml:space="preserve">bereits </w:t>
      </w:r>
      <w:r w:rsidR="006B7341" w:rsidRPr="002E712D">
        <w:t>mit der Schablone verbunden sind</w:t>
      </w:r>
      <w:r w:rsidRPr="002E712D">
        <w:rPr>
          <w:lang w:val="de-DE"/>
        </w:rPr>
        <w:t xml:space="preserve">. Das Bedienpersonal setzt lediglich das neue Setup in den Drucker ein. </w:t>
      </w:r>
      <w:r w:rsidR="00AE1C66" w:rsidRPr="002E712D">
        <w:rPr>
          <w:lang w:val="de-DE"/>
        </w:rPr>
        <w:t xml:space="preserve">Im nächsten Schritt </w:t>
      </w:r>
      <w:r w:rsidRPr="002E712D">
        <w:rPr>
          <w:lang w:val="de-DE"/>
        </w:rPr>
        <w:t>lokalisiert der Druckkopf Rakel</w:t>
      </w:r>
      <w:r w:rsidR="00AA7D20" w:rsidRPr="002E712D">
        <w:rPr>
          <w:lang w:val="de-DE"/>
        </w:rPr>
        <w:t xml:space="preserve"> und </w:t>
      </w:r>
      <w:r w:rsidR="00F86541" w:rsidRPr="002E712D">
        <w:rPr>
          <w:lang w:val="de-DE"/>
        </w:rPr>
        <w:t>Pastent</w:t>
      </w:r>
      <w:r w:rsidR="00AA7D20" w:rsidRPr="002E712D">
        <w:rPr>
          <w:lang w:val="de-DE"/>
        </w:rPr>
        <w:t>ransfer</w:t>
      </w:r>
      <w:r w:rsidR="00F86541" w:rsidRPr="002E712D">
        <w:rPr>
          <w:lang w:val="de-DE"/>
        </w:rPr>
        <w:t>einheit</w:t>
      </w:r>
      <w:r w:rsidRPr="002E712D">
        <w:rPr>
          <w:lang w:val="de-DE"/>
        </w:rPr>
        <w:t xml:space="preserve">, nimmt sie automatisch auf und bereitet den Druckprozess vor. </w:t>
      </w:r>
      <w:r w:rsidR="00C62EF4" w:rsidRPr="002E712D">
        <w:rPr>
          <w:lang w:val="de-DE"/>
        </w:rPr>
        <w:t xml:space="preserve">Während des Druckprozesses verbleibt </w:t>
      </w:r>
      <w:r w:rsidR="006B7341" w:rsidRPr="002E712D">
        <w:rPr>
          <w:lang w:val="de-DE"/>
        </w:rPr>
        <w:t>d</w:t>
      </w:r>
      <w:r w:rsidR="00F86541" w:rsidRPr="002E712D">
        <w:rPr>
          <w:lang w:val="de-DE"/>
        </w:rPr>
        <w:t>ie Pastentransf</w:t>
      </w:r>
      <w:r w:rsidR="006B7341" w:rsidRPr="002E712D">
        <w:rPr>
          <w:lang w:val="de-DE"/>
        </w:rPr>
        <w:t>er</w:t>
      </w:r>
      <w:r w:rsidR="00F86541" w:rsidRPr="002E712D">
        <w:rPr>
          <w:lang w:val="de-DE"/>
        </w:rPr>
        <w:t>einheit</w:t>
      </w:r>
      <w:r w:rsidR="006B7341" w:rsidRPr="002E712D">
        <w:rPr>
          <w:lang w:val="de-DE"/>
        </w:rPr>
        <w:t xml:space="preserve"> </w:t>
      </w:r>
      <w:r w:rsidR="00C62EF4" w:rsidRPr="002E712D">
        <w:rPr>
          <w:lang w:val="de-DE"/>
        </w:rPr>
        <w:t>im Drucker</w:t>
      </w:r>
      <w:r w:rsidR="00AE1C66" w:rsidRPr="002E712D">
        <w:rPr>
          <w:lang w:val="de-DE"/>
        </w:rPr>
        <w:t xml:space="preserve"> und übernimmt b</w:t>
      </w:r>
      <w:r w:rsidR="00C62EF4" w:rsidRPr="002E712D">
        <w:rPr>
          <w:lang w:val="de-DE"/>
        </w:rPr>
        <w:t>eim nächsten Schablonenwechsel den automatischen Pastentransfer</w:t>
      </w:r>
      <w:r w:rsidR="00AE1C66" w:rsidRPr="002E712D">
        <w:rPr>
          <w:lang w:val="de-DE"/>
        </w:rPr>
        <w:t xml:space="preserve"> indem </w:t>
      </w:r>
      <w:r w:rsidR="00B707FC" w:rsidRPr="002E712D">
        <w:rPr>
          <w:lang w:val="de-DE"/>
        </w:rPr>
        <w:t>sie</w:t>
      </w:r>
      <w:r w:rsidR="00AE1C66" w:rsidRPr="002E712D">
        <w:rPr>
          <w:lang w:val="de-DE"/>
        </w:rPr>
        <w:t xml:space="preserve"> die </w:t>
      </w:r>
      <w:r w:rsidR="00B707FC" w:rsidRPr="002E712D">
        <w:rPr>
          <w:lang w:val="de-DE"/>
        </w:rPr>
        <w:t xml:space="preserve">Pastenrolle </w:t>
      </w:r>
      <w:r w:rsidR="00C62EF4" w:rsidRPr="002E712D">
        <w:rPr>
          <w:lang w:val="de-DE"/>
        </w:rPr>
        <w:t>auf die neue Schablone</w:t>
      </w:r>
      <w:r w:rsidR="00AE1C66" w:rsidRPr="002E712D">
        <w:rPr>
          <w:lang w:val="de-DE"/>
        </w:rPr>
        <w:t xml:space="preserve"> überträgt</w:t>
      </w:r>
      <w:r w:rsidR="00C62EF4" w:rsidRPr="002E712D">
        <w:rPr>
          <w:lang w:val="de-DE"/>
        </w:rPr>
        <w:t>.</w:t>
      </w:r>
      <w:r w:rsidRPr="002E712D">
        <w:rPr>
          <w:lang w:val="de-DE"/>
        </w:rPr>
        <w:t xml:space="preserve"> </w:t>
      </w:r>
      <w:r w:rsidR="00B707FC" w:rsidRPr="002E712D">
        <w:rPr>
          <w:lang w:val="de-DE"/>
        </w:rPr>
        <w:t xml:space="preserve">Diese kann über die integrierte Kamera des Druckers mit der </w:t>
      </w:r>
      <w:r w:rsidR="00B707FC" w:rsidRPr="002E712D">
        <w:t>Camera-Barcode-Reader-Option</w:t>
      </w:r>
      <w:r w:rsidR="00B707FC" w:rsidRPr="002E712D">
        <w:rPr>
          <w:lang w:val="de-DE"/>
        </w:rPr>
        <w:t xml:space="preserve"> automatisch identifiziert und verifiziert werden. Alternativ lässt sich der Barcode bereits in der Setup Area scannen und das vorbereitete Setup dort vorab verifizieren</w:t>
      </w:r>
      <w:r w:rsidR="004851A0" w:rsidRPr="002E712D">
        <w:t>.</w:t>
      </w:r>
    </w:p>
    <w:p w14:paraId="79976984" w14:textId="79E75577" w:rsidR="00E00256" w:rsidRPr="002E712D" w:rsidRDefault="00D672CA" w:rsidP="00E00256">
      <w:pPr>
        <w:pStyle w:val="PITextkrper"/>
        <w:rPr>
          <w:b/>
          <w:bCs/>
        </w:rPr>
      </w:pPr>
      <w:r>
        <w:rPr>
          <w:b/>
          <w:bCs/>
        </w:rPr>
        <w:br w:type="column"/>
      </w:r>
      <w:r w:rsidR="001C7E36" w:rsidRPr="003E48E2">
        <w:rPr>
          <w:b/>
          <w:bCs/>
          <w:lang w:val="de-DE"/>
        </w:rPr>
        <w:lastRenderedPageBreak/>
        <w:t xml:space="preserve">Schneller umrüsten mit weniger </w:t>
      </w:r>
      <w:r w:rsidR="003E48E2" w:rsidRPr="003E48E2">
        <w:rPr>
          <w:b/>
          <w:bCs/>
          <w:lang w:val="de-DE"/>
        </w:rPr>
        <w:t>Personal</w:t>
      </w:r>
      <w:r w:rsidR="001C7E36" w:rsidRPr="003E48E2">
        <w:rPr>
          <w:b/>
          <w:bCs/>
          <w:lang w:val="de-DE"/>
        </w:rPr>
        <w:t>aufwand am Drucker</w:t>
      </w:r>
    </w:p>
    <w:p w14:paraId="40B7F626" w14:textId="3BEFE524" w:rsidR="00E00256" w:rsidRPr="002E712D" w:rsidRDefault="002431D7" w:rsidP="00E00256">
      <w:pPr>
        <w:pStyle w:val="PITextkrper"/>
      </w:pPr>
      <w:r w:rsidRPr="002E712D">
        <w:rPr>
          <w:lang w:val="de-DE"/>
        </w:rPr>
        <w:t xml:space="preserve">Bei einem herkömmlichen Produktwechsel muss das Bedienpersonal während des gesamten Wechselvorgangs am Drucker bleiben. Es entfernt Rakel und die Schablone, </w:t>
      </w:r>
      <w:r w:rsidR="00576B33" w:rsidRPr="002E712D">
        <w:rPr>
          <w:lang w:val="de-DE"/>
        </w:rPr>
        <w:t>überprüft die Anordnung der Support Pins für die Leiterplattenunterstützung</w:t>
      </w:r>
      <w:r w:rsidR="00AA7D20" w:rsidRPr="002E712D">
        <w:rPr>
          <w:lang w:val="de-DE"/>
        </w:rPr>
        <w:t>, se</w:t>
      </w:r>
      <w:r w:rsidRPr="002E712D">
        <w:rPr>
          <w:lang w:val="de-DE"/>
        </w:rPr>
        <w:t xml:space="preserve">tzt die neue Schablone ein und verifiziert sie, bevor die neuen Rakel </w:t>
      </w:r>
      <w:r w:rsidR="00C62EF4" w:rsidRPr="002E712D">
        <w:rPr>
          <w:lang w:val="de-DE"/>
        </w:rPr>
        <w:t xml:space="preserve">manuell </w:t>
      </w:r>
      <w:r w:rsidRPr="002E712D">
        <w:rPr>
          <w:lang w:val="de-DE"/>
        </w:rPr>
        <w:t xml:space="preserve">montiert werden. Dafür sind typischerweise rund vier Minuten erforderlich. </w:t>
      </w:r>
      <w:r w:rsidR="006B7341" w:rsidRPr="002E712D">
        <w:rPr>
          <w:lang w:val="de-DE"/>
        </w:rPr>
        <w:t xml:space="preserve">Dank des automatisierten Produktwechsels </w:t>
      </w:r>
      <w:r w:rsidRPr="002E712D">
        <w:rPr>
          <w:lang w:val="de-DE"/>
        </w:rPr>
        <w:t>beschränkt sich der manuelle Anteil auf das Öffnen de</w:t>
      </w:r>
      <w:r w:rsidR="00AE1C66" w:rsidRPr="002E712D">
        <w:rPr>
          <w:lang w:val="de-DE"/>
        </w:rPr>
        <w:t>s</w:t>
      </w:r>
      <w:r w:rsidRPr="002E712D">
        <w:rPr>
          <w:lang w:val="de-DE"/>
        </w:rPr>
        <w:t xml:space="preserve"> Drucker</w:t>
      </w:r>
      <w:r w:rsidR="00AE1C66" w:rsidRPr="002E712D">
        <w:rPr>
          <w:lang w:val="de-DE"/>
        </w:rPr>
        <w:t>s</w:t>
      </w:r>
      <w:r w:rsidRPr="002E712D">
        <w:rPr>
          <w:lang w:val="de-DE"/>
        </w:rPr>
        <w:t xml:space="preserve">, </w:t>
      </w:r>
      <w:r w:rsidR="000C28E2" w:rsidRPr="002E712D">
        <w:rPr>
          <w:lang w:val="de-DE"/>
        </w:rPr>
        <w:t xml:space="preserve">das Entnehmen der Schablone und der vom Druckkopf auf der Schablone platzierten Rakel, das Einsetzen </w:t>
      </w:r>
      <w:r w:rsidRPr="002E712D">
        <w:rPr>
          <w:lang w:val="de-DE"/>
        </w:rPr>
        <w:t xml:space="preserve">des vorbereiteten Setups </w:t>
      </w:r>
      <w:r w:rsidR="00AE1C66" w:rsidRPr="002E712D">
        <w:rPr>
          <w:lang w:val="de-DE"/>
        </w:rPr>
        <w:t>sowie</w:t>
      </w:r>
      <w:r w:rsidRPr="002E712D">
        <w:rPr>
          <w:lang w:val="de-DE"/>
        </w:rPr>
        <w:t xml:space="preserve"> das Schließen der Haube. </w:t>
      </w:r>
      <w:r w:rsidR="00C62EF4" w:rsidRPr="002E712D">
        <w:rPr>
          <w:lang w:val="de-DE"/>
        </w:rPr>
        <w:t>Danach</w:t>
      </w:r>
      <w:r w:rsidRPr="002E712D">
        <w:rPr>
          <w:lang w:val="de-DE"/>
        </w:rPr>
        <w:t xml:space="preserve"> läuft der weitere Wechselprozess automatisch ab. </w:t>
      </w:r>
      <w:r w:rsidR="00C15D14" w:rsidRPr="00C15D14">
        <w:rPr>
          <w:lang w:val="de-DE"/>
        </w:rPr>
        <w:t>Damit sinkt die Bedienzeit am Drucker während der Umrüstung auf etwa 30 Sekunden.</w:t>
      </w:r>
    </w:p>
    <w:p w14:paraId="65B8E132" w14:textId="34632C98" w:rsidR="003534AB" w:rsidRPr="002E712D" w:rsidRDefault="003534AB" w:rsidP="00E00256">
      <w:pPr>
        <w:pStyle w:val="PITextkrper"/>
      </w:pPr>
      <w:r w:rsidRPr="002E712D">
        <w:rPr>
          <w:lang w:val="de-DE"/>
        </w:rPr>
        <w:t xml:space="preserve">Bei manuell gesetzten Support Pins vereinfacht und beschleunigt die neue Lösung zudem die Überprüfung ihrer korrekten Position; mit </w:t>
      </w:r>
      <w:r w:rsidR="002E712D" w:rsidRPr="002E712D">
        <w:rPr>
          <w:lang w:val="de-DE"/>
        </w:rPr>
        <w:t>DEK</w:t>
      </w:r>
      <w:r w:rsidRPr="002E712D">
        <w:rPr>
          <w:lang w:val="de-DE"/>
        </w:rPr>
        <w:t xml:space="preserve"> Smart Pin </w:t>
      </w:r>
      <w:r w:rsidR="002E712D" w:rsidRPr="002E712D">
        <w:rPr>
          <w:lang w:val="de-DE"/>
        </w:rPr>
        <w:t>Placement</w:t>
      </w:r>
      <w:r w:rsidRPr="002E712D">
        <w:rPr>
          <w:lang w:val="de-DE"/>
        </w:rPr>
        <w:t xml:space="preserve"> erfolgt die Positionierung automatisch.</w:t>
      </w:r>
    </w:p>
    <w:p w14:paraId="13B72E52" w14:textId="47BDA001" w:rsidR="002431D7" w:rsidRPr="002E712D" w:rsidRDefault="002431D7" w:rsidP="00E00256">
      <w:pPr>
        <w:pStyle w:val="PITextkrper"/>
        <w:rPr>
          <w:lang w:val="de-DE"/>
        </w:rPr>
      </w:pPr>
      <w:r w:rsidRPr="002E712D">
        <w:rPr>
          <w:lang w:val="de-DE"/>
        </w:rPr>
        <w:t xml:space="preserve">Auch die Prozesssicherheit profitiert von der neuen Lösung. Der </w:t>
      </w:r>
      <w:r w:rsidR="00B707FC" w:rsidRPr="002E712D">
        <w:rPr>
          <w:lang w:val="de-DE"/>
        </w:rPr>
        <w:t>Adapter</w:t>
      </w:r>
      <w:r w:rsidR="00AA7D20" w:rsidRPr="002E712D">
        <w:rPr>
          <w:lang w:val="de-DE"/>
        </w:rPr>
        <w:t xml:space="preserve"> </w:t>
      </w:r>
      <w:r w:rsidRPr="002E712D">
        <w:rPr>
          <w:lang w:val="de-DE"/>
        </w:rPr>
        <w:t>folgt dem Poka-Yoke-Prinzip und verhindert</w:t>
      </w:r>
      <w:r w:rsidR="00AE1C66" w:rsidRPr="002E712D">
        <w:rPr>
          <w:lang w:val="de-DE"/>
        </w:rPr>
        <w:t xml:space="preserve"> auf diese Weise </w:t>
      </w:r>
      <w:r w:rsidRPr="002E712D">
        <w:rPr>
          <w:lang w:val="de-DE"/>
        </w:rPr>
        <w:t>bereits konstruktiv eine fehlerhafte Zusammenstellung des Setups. Die automatische Aufnahme der Rakel reduziert zudem das Risiko von Bedienfehlern beim Produktwechsel und sorgt für einen reproduzierbaren Wechselprozess.</w:t>
      </w:r>
    </w:p>
    <w:p w14:paraId="5A30CC07" w14:textId="1F5709D5" w:rsidR="00E00256" w:rsidRPr="00E00256" w:rsidRDefault="006B7341" w:rsidP="00E00256">
      <w:pPr>
        <w:pStyle w:val="PITextkrper"/>
      </w:pPr>
      <w:r w:rsidRPr="002E712D">
        <w:t xml:space="preserve">Die Lösung für den automatisierten Rüstwechsel </w:t>
      </w:r>
      <w:r w:rsidR="00C860CA" w:rsidRPr="002E712D">
        <w:rPr>
          <w:lang w:val="de-DE"/>
        </w:rPr>
        <w:t xml:space="preserve">umfasst einen neuen Druckkopf, neue Rakel, </w:t>
      </w:r>
      <w:r w:rsidR="004C3C49" w:rsidRPr="002E712D">
        <w:rPr>
          <w:lang w:val="de-DE"/>
        </w:rPr>
        <w:t>die Pastentransfereinheit</w:t>
      </w:r>
      <w:r w:rsidR="00B707FC" w:rsidRPr="002E712D">
        <w:rPr>
          <w:lang w:val="de-DE"/>
        </w:rPr>
        <w:t>, den Adapter</w:t>
      </w:r>
      <w:r w:rsidR="00C860CA" w:rsidRPr="002E712D">
        <w:rPr>
          <w:lang w:val="de-DE"/>
        </w:rPr>
        <w:t xml:space="preserve"> sowie die erforderliche Software. Die Option steht sowohl für neue DEK</w:t>
      </w:r>
      <w:r w:rsidR="000C28E2" w:rsidRPr="002E712D">
        <w:rPr>
          <w:lang w:val="de-DE"/>
        </w:rPr>
        <w:t> </w:t>
      </w:r>
      <w:r w:rsidR="00C860CA" w:rsidRPr="002E712D">
        <w:rPr>
          <w:lang w:val="de-DE"/>
        </w:rPr>
        <w:t>TQ Drucker als auch zur Nachrüstung bestehender Systeme zur Verfügung.</w:t>
      </w:r>
    </w:p>
    <w:p w14:paraId="1B15A29B" w14:textId="77777777" w:rsidR="00A43FBE" w:rsidRPr="00F36861" w:rsidRDefault="00A43FBE" w:rsidP="00BB1557">
      <w:pPr>
        <w:pStyle w:val="PITextkrper"/>
        <w:pBdr>
          <w:bottom w:val="single" w:sz="4" w:space="1" w:color="auto"/>
        </w:pBdr>
        <w:rPr>
          <w:lang w:val="de-DE"/>
        </w:rPr>
      </w:pPr>
    </w:p>
    <w:p w14:paraId="6B318A05" w14:textId="0AB11A6E" w:rsidR="004243CE" w:rsidRPr="00F36861" w:rsidRDefault="004243CE" w:rsidP="004243CE">
      <w:pPr>
        <w:pStyle w:val="PITextkrper"/>
        <w:rPr>
          <w:lang w:val="de-DE"/>
        </w:rPr>
      </w:pPr>
    </w:p>
    <w:p w14:paraId="474FA974" w14:textId="77777777" w:rsidR="00BD5407" w:rsidRPr="00F36861" w:rsidRDefault="00BD5407" w:rsidP="004243CE">
      <w:pPr>
        <w:pStyle w:val="PITextkrper"/>
        <w:rPr>
          <w:lang w:val="de-DE"/>
        </w:rPr>
      </w:pPr>
    </w:p>
    <w:p w14:paraId="5788401C" w14:textId="77777777" w:rsidR="00BD5407" w:rsidRPr="00F36861" w:rsidRDefault="00BD5407">
      <w:pPr>
        <w:rPr>
          <w:rFonts w:ascii="Arial" w:hAnsi="Arial"/>
          <w:b/>
          <w:bCs/>
          <w:sz w:val="18"/>
          <w:szCs w:val="18"/>
        </w:rPr>
      </w:pPr>
      <w:r w:rsidRPr="00F36861">
        <w:rPr>
          <w:b/>
          <w:bCs/>
          <w:sz w:val="18"/>
          <w:szCs w:val="18"/>
        </w:rPr>
        <w:br w:type="page"/>
      </w:r>
    </w:p>
    <w:p w14:paraId="6688DB59" w14:textId="5624A985" w:rsidR="00852645" w:rsidRPr="00F36861" w:rsidRDefault="00852645" w:rsidP="00852645">
      <w:pPr>
        <w:pStyle w:val="PITextkrper"/>
        <w:rPr>
          <w:b/>
          <w:bCs/>
          <w:sz w:val="18"/>
          <w:szCs w:val="18"/>
          <w:lang w:val="de-DE"/>
        </w:rPr>
      </w:pPr>
      <w:r w:rsidRPr="00F36861">
        <w:rPr>
          <w:b/>
          <w:bCs/>
          <w:sz w:val="18"/>
          <w:szCs w:val="18"/>
          <w:lang w:val="de-DE"/>
        </w:rPr>
        <w:lastRenderedPageBreak/>
        <w:t>Verfügbares Bildmaterial</w:t>
      </w:r>
    </w:p>
    <w:p w14:paraId="2B53D726" w14:textId="6B8B9840" w:rsidR="00852645" w:rsidRPr="00F36861" w:rsidRDefault="00852645" w:rsidP="00852645">
      <w:pPr>
        <w:pStyle w:val="PIAbspann"/>
        <w:jc w:val="left"/>
        <w:rPr>
          <w:rStyle w:val="Hyperlink"/>
          <w:rFonts w:cs="Arial"/>
          <w:color w:val="auto"/>
          <w:u w:val="none"/>
          <w:lang w:val="de-DE"/>
        </w:rPr>
      </w:pPr>
      <w:r w:rsidRPr="00F36861">
        <w:rPr>
          <w:lang w:val="de-DE"/>
        </w:rPr>
        <w:t xml:space="preserve">Folgendes Bildmaterial steht druckfähig im Internet zum Download bereit: </w:t>
      </w:r>
      <w:r w:rsidRPr="00F36861">
        <w:rPr>
          <w:lang w:val="de-DE"/>
        </w:rPr>
        <w:br/>
      </w:r>
      <w:hyperlink r:id="rId8" w:history="1">
        <w:r w:rsidR="00E056AA" w:rsidRPr="00F36861">
          <w:rPr>
            <w:rStyle w:val="Hyperlink"/>
            <w:rFonts w:cs="Arial"/>
            <w:lang w:val="de-DE"/>
          </w:rPr>
          <w:t>https://kk.htcm.de/press-releases/asmpt/</w:t>
        </w:r>
      </w:hyperlink>
    </w:p>
    <w:p w14:paraId="6A06B4B9" w14:textId="77777777" w:rsidR="00303AA7" w:rsidRPr="00F36861" w:rsidRDefault="00303AA7" w:rsidP="00852645">
      <w:pPr>
        <w:pStyle w:val="PIAbspann"/>
        <w:jc w:val="left"/>
        <w:rPr>
          <w:lang w:val="de-DE"/>
        </w:rPr>
      </w:pPr>
    </w:p>
    <w:tbl>
      <w:tblPr>
        <w:tblW w:w="69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3544"/>
      </w:tblGrid>
      <w:tr w:rsidR="002E712D" w:rsidRPr="00F36861" w14:paraId="7DD56307" w14:textId="1104A615" w:rsidTr="002E712D">
        <w:tc>
          <w:tcPr>
            <w:tcW w:w="3431" w:type="dxa"/>
            <w:tcBorders>
              <w:top w:val="single" w:sz="4" w:space="0" w:color="auto"/>
              <w:left w:val="single" w:sz="4" w:space="0" w:color="auto"/>
              <w:bottom w:val="single" w:sz="4" w:space="0" w:color="auto"/>
              <w:right w:val="single" w:sz="4" w:space="0" w:color="auto"/>
            </w:tcBorders>
          </w:tcPr>
          <w:p w14:paraId="1F1B460D" w14:textId="3D5A1925" w:rsidR="002E712D" w:rsidRPr="00F36861" w:rsidRDefault="002E712D" w:rsidP="00DB262D">
            <w:pPr>
              <w:jc w:val="center"/>
              <w:rPr>
                <w:noProof/>
              </w:rPr>
            </w:pPr>
            <w:r>
              <w:rPr>
                <w:noProof/>
              </w:rPr>
              <w:drawing>
                <wp:inline distT="0" distB="0" distL="0" distR="0" wp14:anchorId="448371BD" wp14:editId="568C38FA">
                  <wp:extent cx="1800000" cy="1447923"/>
                  <wp:effectExtent l="0" t="0" r="0" b="0"/>
                  <wp:docPr id="14491204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1447923"/>
                          </a:xfrm>
                          <a:prstGeom prst="rect">
                            <a:avLst/>
                          </a:prstGeom>
                          <a:noFill/>
                          <a:ln>
                            <a:noFill/>
                          </a:ln>
                        </pic:spPr>
                      </pic:pic>
                    </a:graphicData>
                  </a:graphic>
                </wp:inline>
              </w:drawing>
            </w:r>
          </w:p>
          <w:p w14:paraId="745B1E03" w14:textId="77777777" w:rsidR="002E712D" w:rsidRPr="00F36861" w:rsidRDefault="002E712D" w:rsidP="00DB262D">
            <w:pPr>
              <w:jc w:val="center"/>
              <w:rPr>
                <w:noProof/>
              </w:rPr>
            </w:pPr>
          </w:p>
        </w:tc>
        <w:tc>
          <w:tcPr>
            <w:tcW w:w="3544" w:type="dxa"/>
            <w:tcBorders>
              <w:top w:val="single" w:sz="4" w:space="0" w:color="auto"/>
              <w:left w:val="single" w:sz="4" w:space="0" w:color="auto"/>
              <w:bottom w:val="single" w:sz="4" w:space="0" w:color="auto"/>
              <w:right w:val="single" w:sz="4" w:space="0" w:color="auto"/>
            </w:tcBorders>
          </w:tcPr>
          <w:p w14:paraId="7A642335" w14:textId="43AB5D2D" w:rsidR="002E712D" w:rsidRDefault="00DB262D" w:rsidP="00DB262D">
            <w:pPr>
              <w:jc w:val="center"/>
              <w:rPr>
                <w:noProof/>
              </w:rPr>
            </w:pPr>
            <w:r>
              <w:rPr>
                <w:b/>
                <w:bCs/>
                <w:noProof/>
              </w:rPr>
              <w:drawing>
                <wp:inline distT="0" distB="0" distL="0" distR="0" wp14:anchorId="20226DC7" wp14:editId="056032DF">
                  <wp:extent cx="1800000" cy="1948171"/>
                  <wp:effectExtent l="0" t="0" r="0" b="0"/>
                  <wp:docPr id="15129856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948171"/>
                          </a:xfrm>
                          <a:prstGeom prst="rect">
                            <a:avLst/>
                          </a:prstGeom>
                          <a:noFill/>
                          <a:ln>
                            <a:noFill/>
                          </a:ln>
                        </pic:spPr>
                      </pic:pic>
                    </a:graphicData>
                  </a:graphic>
                </wp:inline>
              </w:drawing>
            </w:r>
          </w:p>
        </w:tc>
      </w:tr>
      <w:tr w:rsidR="002E712D" w:rsidRPr="00F36861" w14:paraId="6A40E887" w14:textId="6EA78F34" w:rsidTr="002E712D">
        <w:tc>
          <w:tcPr>
            <w:tcW w:w="3431" w:type="dxa"/>
            <w:tcBorders>
              <w:top w:val="single" w:sz="4" w:space="0" w:color="auto"/>
              <w:left w:val="single" w:sz="4" w:space="0" w:color="auto"/>
              <w:bottom w:val="single" w:sz="4" w:space="0" w:color="auto"/>
              <w:right w:val="single" w:sz="4" w:space="0" w:color="auto"/>
            </w:tcBorders>
          </w:tcPr>
          <w:p w14:paraId="7E44F08F" w14:textId="77777777" w:rsidR="002E712D" w:rsidRPr="00F36861" w:rsidRDefault="002E712D" w:rsidP="00346B28">
            <w:pPr>
              <w:rPr>
                <w:rFonts w:ascii="Arial" w:hAnsi="Arial"/>
                <w:b/>
                <w:snapToGrid w:val="0"/>
                <w:sz w:val="18"/>
                <w:lang w:eastAsia="ko-KR"/>
              </w:rPr>
            </w:pPr>
          </w:p>
          <w:p w14:paraId="55005CCB" w14:textId="0F8EB1E6" w:rsidR="002E712D" w:rsidRPr="004C3C49" w:rsidRDefault="002E712D" w:rsidP="00346B28">
            <w:pPr>
              <w:rPr>
                <w:rFonts w:ascii="Arial" w:hAnsi="Arial"/>
                <w:b/>
                <w:snapToGrid w:val="0"/>
                <w:sz w:val="18"/>
                <w:lang w:eastAsia="ko-KR"/>
              </w:rPr>
            </w:pPr>
            <w:r w:rsidRPr="004C3C49">
              <w:rPr>
                <w:rFonts w:ascii="Arial" w:hAnsi="Arial"/>
                <w:b/>
                <w:snapToGrid w:val="0"/>
                <w:sz w:val="18"/>
                <w:lang w:eastAsia="ko-KR"/>
              </w:rPr>
              <w:t>Ein vorbereitetes Setup aus Rakel, Pastentransfereinheit, Adapter und Schablone ermöglicht automatisierte Rüstwechsel am DEK</w:t>
            </w:r>
            <w:r w:rsidRPr="002E712D">
              <w:rPr>
                <w:rFonts w:ascii="Arial" w:hAnsi="Arial"/>
                <w:b/>
                <w:snapToGrid w:val="0"/>
                <w:sz w:val="18"/>
                <w:lang w:eastAsia="ko-KR"/>
              </w:rPr>
              <w:t> </w:t>
            </w:r>
            <w:r w:rsidRPr="004C3C49">
              <w:rPr>
                <w:rFonts w:ascii="Arial" w:hAnsi="Arial"/>
                <w:b/>
                <w:snapToGrid w:val="0"/>
                <w:sz w:val="18"/>
                <w:lang w:eastAsia="ko-KR"/>
              </w:rPr>
              <w:t>TQ Drucker – schnell und einfach.</w:t>
            </w:r>
          </w:p>
          <w:p w14:paraId="35CDA93E" w14:textId="09F4B6AF" w:rsidR="002E712D" w:rsidRPr="00F36861" w:rsidRDefault="002E712D" w:rsidP="00346B28">
            <w:pPr>
              <w:rPr>
                <w:rFonts w:ascii="Arial" w:hAnsi="Arial"/>
                <w:b/>
                <w:snapToGrid w:val="0"/>
                <w:sz w:val="18"/>
                <w:lang w:eastAsia="ko-KR"/>
              </w:rPr>
            </w:pPr>
          </w:p>
          <w:p w14:paraId="2DE27CC7" w14:textId="11AF4DC4" w:rsidR="002E712D" w:rsidRPr="00F36861" w:rsidRDefault="002E712D" w:rsidP="00346B28">
            <w:pPr>
              <w:rPr>
                <w:rFonts w:ascii="Arial" w:hAnsi="Arial"/>
                <w:snapToGrid w:val="0"/>
                <w:sz w:val="16"/>
                <w:szCs w:val="16"/>
                <w:lang w:eastAsia="ko-KR"/>
              </w:rPr>
            </w:pPr>
            <w:r w:rsidRPr="00F36861">
              <w:rPr>
                <w:rFonts w:ascii="Arial" w:hAnsi="Arial"/>
                <w:snapToGrid w:val="0"/>
                <w:sz w:val="16"/>
                <w:szCs w:val="16"/>
                <w:lang w:eastAsia="ko-KR"/>
              </w:rPr>
              <w:t>Bildquelle: ASMPT</w:t>
            </w:r>
          </w:p>
          <w:p w14:paraId="64D99C2F" w14:textId="77777777" w:rsidR="002E712D" w:rsidRPr="00F36861" w:rsidRDefault="002E712D" w:rsidP="00346B28">
            <w:pPr>
              <w:rPr>
                <w:rFonts w:ascii="Arial" w:hAnsi="Arial"/>
                <w:snapToGrid w:val="0"/>
                <w:sz w:val="16"/>
                <w:szCs w:val="16"/>
                <w:lang w:eastAsia="ko-KR"/>
              </w:rPr>
            </w:pPr>
          </w:p>
        </w:tc>
        <w:tc>
          <w:tcPr>
            <w:tcW w:w="3544" w:type="dxa"/>
            <w:tcBorders>
              <w:top w:val="single" w:sz="4" w:space="0" w:color="auto"/>
              <w:left w:val="single" w:sz="4" w:space="0" w:color="auto"/>
              <w:bottom w:val="single" w:sz="4" w:space="0" w:color="auto"/>
              <w:right w:val="single" w:sz="4" w:space="0" w:color="auto"/>
            </w:tcBorders>
          </w:tcPr>
          <w:p w14:paraId="2A7137E8" w14:textId="77777777" w:rsidR="002E712D" w:rsidRDefault="002E712D" w:rsidP="00346B28">
            <w:pPr>
              <w:rPr>
                <w:rFonts w:ascii="Arial" w:hAnsi="Arial"/>
                <w:b/>
                <w:snapToGrid w:val="0"/>
                <w:sz w:val="18"/>
                <w:lang w:eastAsia="ko-KR"/>
              </w:rPr>
            </w:pPr>
          </w:p>
          <w:p w14:paraId="7C34A43E" w14:textId="60983662" w:rsidR="00DB262D" w:rsidRDefault="00DB262D" w:rsidP="00346B28">
            <w:pPr>
              <w:rPr>
                <w:rFonts w:ascii="Arial" w:hAnsi="Arial"/>
                <w:b/>
                <w:snapToGrid w:val="0"/>
                <w:sz w:val="18"/>
                <w:lang w:eastAsia="ko-KR"/>
              </w:rPr>
            </w:pPr>
            <w:r>
              <w:rPr>
                <w:rFonts w:ascii="Arial" w:hAnsi="Arial"/>
                <w:b/>
                <w:snapToGrid w:val="0"/>
                <w:sz w:val="18"/>
                <w:lang w:eastAsia="ko-KR"/>
              </w:rPr>
              <w:t>Der neue Druckkopf des DEK</w:t>
            </w:r>
            <w:r w:rsidRPr="002E712D">
              <w:rPr>
                <w:rFonts w:ascii="Arial" w:hAnsi="Arial"/>
                <w:b/>
                <w:snapToGrid w:val="0"/>
                <w:sz w:val="18"/>
                <w:lang w:eastAsia="ko-KR"/>
              </w:rPr>
              <w:t> </w:t>
            </w:r>
            <w:r>
              <w:rPr>
                <w:rFonts w:ascii="Arial" w:hAnsi="Arial"/>
                <w:b/>
                <w:snapToGrid w:val="0"/>
                <w:sz w:val="18"/>
                <w:lang w:eastAsia="ko-KR"/>
              </w:rPr>
              <w:t>TQ Druckers mit Sensortechnologie nimmt Rakel und Pastentransfereinheit automatisch auf.</w:t>
            </w:r>
          </w:p>
          <w:p w14:paraId="42333DF0" w14:textId="77777777" w:rsidR="00DB262D" w:rsidRDefault="00DB262D" w:rsidP="00346B28">
            <w:pPr>
              <w:rPr>
                <w:rFonts w:ascii="Arial" w:hAnsi="Arial"/>
                <w:b/>
                <w:snapToGrid w:val="0"/>
                <w:sz w:val="18"/>
                <w:lang w:eastAsia="ko-KR"/>
              </w:rPr>
            </w:pPr>
          </w:p>
          <w:p w14:paraId="42DC0095" w14:textId="77777777" w:rsidR="00DB262D" w:rsidRPr="00F36861" w:rsidRDefault="00DB262D" w:rsidP="00DB262D">
            <w:pPr>
              <w:rPr>
                <w:rFonts w:ascii="Arial" w:hAnsi="Arial"/>
                <w:snapToGrid w:val="0"/>
                <w:sz w:val="16"/>
                <w:szCs w:val="16"/>
                <w:lang w:eastAsia="ko-KR"/>
              </w:rPr>
            </w:pPr>
            <w:r w:rsidRPr="00F36861">
              <w:rPr>
                <w:rFonts w:ascii="Arial" w:hAnsi="Arial"/>
                <w:snapToGrid w:val="0"/>
                <w:sz w:val="16"/>
                <w:szCs w:val="16"/>
                <w:lang w:eastAsia="ko-KR"/>
              </w:rPr>
              <w:t>Bildquelle: ASMPT</w:t>
            </w:r>
          </w:p>
          <w:p w14:paraId="2D2DADE9" w14:textId="77777777" w:rsidR="00DB262D" w:rsidRPr="00F36861" w:rsidRDefault="00DB262D" w:rsidP="00346B28">
            <w:pPr>
              <w:rPr>
                <w:rFonts w:ascii="Arial" w:hAnsi="Arial"/>
                <w:b/>
                <w:snapToGrid w:val="0"/>
                <w:sz w:val="18"/>
                <w:lang w:eastAsia="ko-KR"/>
              </w:rPr>
            </w:pPr>
          </w:p>
        </w:tc>
      </w:tr>
    </w:tbl>
    <w:p w14:paraId="572569B2" w14:textId="77777777" w:rsidR="00A41015" w:rsidRPr="00F36861" w:rsidRDefault="00A41015" w:rsidP="00A41015">
      <w:pPr>
        <w:pStyle w:val="PIAbspann"/>
        <w:jc w:val="left"/>
        <w:rPr>
          <w:lang w:val="de-DE"/>
        </w:rPr>
      </w:pPr>
    </w:p>
    <w:p w14:paraId="4AA15069" w14:textId="2996A144" w:rsidR="004E32EA" w:rsidRPr="00F36861" w:rsidRDefault="004E32EA" w:rsidP="00303AA7">
      <w:pPr>
        <w:pStyle w:val="PIAbspann"/>
        <w:jc w:val="left"/>
        <w:rPr>
          <w:lang w:val="de-DE"/>
        </w:rPr>
      </w:pPr>
    </w:p>
    <w:p w14:paraId="12B56E5F" w14:textId="77777777" w:rsidR="004E32EA" w:rsidRPr="00F36861" w:rsidRDefault="004E32EA" w:rsidP="00303AA7">
      <w:pPr>
        <w:pStyle w:val="PIAbspann"/>
        <w:jc w:val="left"/>
        <w:rPr>
          <w:lang w:val="de-DE"/>
        </w:rPr>
      </w:pPr>
    </w:p>
    <w:p w14:paraId="4DCE7199" w14:textId="72FBB3A5" w:rsidR="00DB5789" w:rsidRPr="00F36861" w:rsidRDefault="00DB5789">
      <w:pPr>
        <w:rPr>
          <w:lang w:eastAsia="x-none"/>
        </w:rPr>
      </w:pPr>
      <w:r w:rsidRPr="00F36861">
        <w:rPr>
          <w:lang w:eastAsia="x-none"/>
        </w:rPr>
        <w:br w:type="page"/>
      </w:r>
    </w:p>
    <w:p w14:paraId="0D1AF68F" w14:textId="77777777" w:rsidR="00921CE9" w:rsidRPr="00F36861" w:rsidRDefault="00921CE9" w:rsidP="00921CE9">
      <w:pPr>
        <w:overflowPunct w:val="0"/>
        <w:autoSpaceDE w:val="0"/>
        <w:autoSpaceDN w:val="0"/>
        <w:adjustRightInd w:val="0"/>
        <w:spacing w:before="120" w:after="120" w:line="280" w:lineRule="atLeast"/>
        <w:jc w:val="both"/>
        <w:textAlignment w:val="baseline"/>
        <w:rPr>
          <w:rFonts w:ascii="Arial" w:eastAsia="SimSun" w:hAnsi="Arial" w:cs="Open Sans"/>
          <w:b/>
          <w:color w:val="000000" w:themeColor="text1"/>
          <w:sz w:val="18"/>
          <w:szCs w:val="18"/>
          <w:lang w:eastAsia="x-none"/>
        </w:rPr>
      </w:pPr>
      <w:r w:rsidRPr="00F36861">
        <w:rPr>
          <w:rFonts w:ascii="Arial" w:eastAsia="SimSun" w:hAnsi="Arial" w:cs="Open Sans"/>
          <w:b/>
          <w:color w:val="000000" w:themeColor="text1"/>
          <w:sz w:val="18"/>
          <w:szCs w:val="18"/>
          <w:lang w:eastAsia="x-none"/>
        </w:rPr>
        <w:lastRenderedPageBreak/>
        <w:t>Über ASMPT Limited („ASMPT“)</w:t>
      </w:r>
    </w:p>
    <w:p w14:paraId="4159E61E" w14:textId="77777777" w:rsidR="00FF3235" w:rsidRPr="005940FB" w:rsidRDefault="00FF3235" w:rsidP="00FF3235">
      <w:pPr>
        <w:overflowPunct w:val="0"/>
        <w:autoSpaceDE w:val="0"/>
        <w:autoSpaceDN w:val="0"/>
        <w:adjustRightInd w:val="0"/>
        <w:spacing w:before="120" w:after="120" w:line="280" w:lineRule="exact"/>
        <w:jc w:val="both"/>
        <w:textAlignment w:val="baseline"/>
        <w:rPr>
          <w:rFonts w:ascii="Arial" w:eastAsia="SimSun" w:hAnsi="Arial" w:cs="Open Sans"/>
          <w:bCs/>
          <w:sz w:val="18"/>
          <w:szCs w:val="18"/>
          <w:lang w:val="x-none" w:eastAsia="x-none"/>
        </w:rPr>
      </w:pPr>
      <w:bookmarkStart w:id="0" w:name="_Hlk109986664"/>
      <w:r w:rsidRPr="005940FB">
        <w:rPr>
          <w:rFonts w:ascii="Arial" w:eastAsia="SimSun" w:hAnsi="Arial" w:cs="Open Sans"/>
          <w:sz w:val="18"/>
          <w:szCs w:val="18"/>
          <w:lang w:eastAsia="x-none"/>
        </w:rPr>
        <w:t>ASMPT mit Hauptsitz in Singapur ist weltweit führender Anbieter von Hard- und Softwarelösungen für die Semiconductor- und Elektronikfertigung.</w:t>
      </w:r>
      <w:r>
        <w:rPr>
          <w:rFonts w:ascii="Arial" w:eastAsia="SimSun" w:hAnsi="Arial" w:cs="Open Sans"/>
          <w:sz w:val="18"/>
          <w:szCs w:val="18"/>
          <w:lang w:eastAsia="x-none"/>
        </w:rPr>
        <w:t xml:space="preserve"> </w:t>
      </w:r>
      <w:r w:rsidRPr="000948A4">
        <w:rPr>
          <w:rFonts w:ascii="Arial" w:eastAsia="SimSun" w:hAnsi="Arial" w:cs="Open Sans"/>
          <w:sz w:val="18"/>
          <w:szCs w:val="18"/>
          <w:lang w:eastAsia="x-none"/>
        </w:rPr>
        <w:t xml:space="preserve">Das Portfolio von ASMPT umfasst die Bereiche Semiconductor Assembly &amp; Packaging sowie SMT (Surface Mount Technology) und bietet ein breites Spektrum an </w:t>
      </w:r>
      <w:r>
        <w:rPr>
          <w:rFonts w:ascii="Arial" w:eastAsia="SimSun" w:hAnsi="Arial" w:cs="Open Sans"/>
          <w:sz w:val="18"/>
          <w:szCs w:val="18"/>
          <w:lang w:eastAsia="x-none"/>
        </w:rPr>
        <w:t>L</w:t>
      </w:r>
      <w:r w:rsidRPr="000948A4">
        <w:rPr>
          <w:rFonts w:ascii="Arial" w:eastAsia="SimSun" w:hAnsi="Arial" w:cs="Open Sans"/>
          <w:sz w:val="18"/>
          <w:szCs w:val="18"/>
          <w:lang w:eastAsia="x-none"/>
        </w:rPr>
        <w:t xml:space="preserve">ösungen für die </w:t>
      </w:r>
      <w:r>
        <w:rPr>
          <w:rFonts w:ascii="Arial" w:eastAsia="SimSun" w:hAnsi="Arial" w:cs="Open Sans"/>
          <w:sz w:val="18"/>
          <w:szCs w:val="18"/>
          <w:lang w:eastAsia="x-none"/>
        </w:rPr>
        <w:t>Steuerung</w:t>
      </w:r>
      <w:r w:rsidRPr="000948A4">
        <w:rPr>
          <w:rFonts w:ascii="Arial" w:eastAsia="SimSun" w:hAnsi="Arial" w:cs="Open Sans"/>
          <w:sz w:val="18"/>
          <w:szCs w:val="18"/>
          <w:lang w:eastAsia="x-none"/>
        </w:rPr>
        <w:t xml:space="preserve"> von Fertigungsprozessen sowie für </w:t>
      </w:r>
      <w:r>
        <w:rPr>
          <w:rFonts w:ascii="Arial" w:eastAsia="SimSun" w:hAnsi="Arial" w:cs="Open Sans"/>
          <w:sz w:val="18"/>
          <w:szCs w:val="18"/>
          <w:lang w:eastAsia="x-none"/>
        </w:rPr>
        <w:t xml:space="preserve">das </w:t>
      </w:r>
      <w:r w:rsidRPr="002E6CB1">
        <w:rPr>
          <w:rFonts w:ascii="Arial" w:eastAsia="SimSun" w:hAnsi="Arial" w:cs="Open Sans"/>
          <w:sz w:val="18"/>
          <w:szCs w:val="18"/>
          <w:lang w:eastAsia="x-none"/>
        </w:rPr>
        <w:t>Assembly und Packaging</w:t>
      </w:r>
      <w:r>
        <w:rPr>
          <w:rFonts w:ascii="Arial" w:eastAsia="SimSun" w:hAnsi="Arial" w:cs="Open Sans"/>
          <w:sz w:val="18"/>
          <w:szCs w:val="18"/>
          <w:lang w:eastAsia="x-none"/>
        </w:rPr>
        <w:t xml:space="preserve"> </w:t>
      </w:r>
      <w:r w:rsidRPr="000948A4">
        <w:rPr>
          <w:rFonts w:ascii="Arial" w:eastAsia="SimSun" w:hAnsi="Arial" w:cs="Open Sans"/>
          <w:sz w:val="18"/>
          <w:szCs w:val="18"/>
          <w:lang w:eastAsia="x-none"/>
        </w:rPr>
        <w:t>empfindlicher elektronischer Komponenten für eine Vielzahl elektronischer Endgeräte.</w:t>
      </w:r>
      <w:r>
        <w:rPr>
          <w:rFonts w:ascii="Arial" w:eastAsia="SimSun" w:hAnsi="Arial" w:cs="Open Sans"/>
          <w:sz w:val="18"/>
          <w:szCs w:val="18"/>
          <w:lang w:eastAsia="x-none"/>
        </w:rPr>
        <w:t xml:space="preserve"> </w:t>
      </w:r>
      <w:r w:rsidRPr="005940FB">
        <w:rPr>
          <w:rFonts w:ascii="Arial" w:eastAsia="SimSun" w:hAnsi="Arial" w:cs="Open Sans"/>
          <w:sz w:val="18"/>
          <w:szCs w:val="18"/>
          <w:lang w:eastAsia="x-none"/>
        </w:rPr>
        <w:t xml:space="preserve">Engste Zusammenarbeit von ASMPT mit seinen Kunden und kontinuierliche Investitionen des Unternehmens in Forschung und Entwicklung tragen erheblich dazu bei, dass ASMPT innovative und kosteneffiziente Lösungen und Systeme anbietet, mit denen Anwender höhere Produktivität, höhere Zuverlässigkeit und verbesserte Qualität erzielen. ASMPT ist ein Gründungsmitglied des </w:t>
      </w:r>
      <w:hyperlink r:id="rId11" w:history="1">
        <w:r w:rsidRPr="002C1546">
          <w:rPr>
            <w:rFonts w:ascii="Arial" w:eastAsia="SimSun" w:hAnsi="Arial"/>
            <w:sz w:val="18"/>
            <w:szCs w:val="18"/>
            <w:u w:val="single"/>
            <w:lang w:eastAsia="x-none"/>
          </w:rPr>
          <w:t>Semiconductor Climate Consortium</w:t>
        </w:r>
      </w:hyperlink>
      <w:r w:rsidRPr="005940FB">
        <w:rPr>
          <w:rFonts w:ascii="Arial" w:eastAsia="SimSun" w:hAnsi="Arial" w:cs="Open Sans"/>
          <w:sz w:val="18"/>
          <w:szCs w:val="18"/>
          <w:lang w:eastAsia="x-none"/>
        </w:rPr>
        <w:t>.</w:t>
      </w:r>
    </w:p>
    <w:bookmarkEnd w:id="0"/>
    <w:p w14:paraId="6F14EE52" w14:textId="77777777" w:rsidR="00921CE9" w:rsidRPr="00F36861" w:rsidRDefault="00921CE9" w:rsidP="005A024B">
      <w:pPr>
        <w:pStyle w:val="Textkrper"/>
        <w:spacing w:before="120" w:after="120" w:line="280" w:lineRule="atLeast"/>
        <w:rPr>
          <w:rFonts w:eastAsia="SimSun" w:cs="Open Sans"/>
          <w:b w:val="0"/>
          <w:color w:val="000000" w:themeColor="text1"/>
          <w:lang w:val="de-DE"/>
        </w:rPr>
      </w:pPr>
      <w:r w:rsidRPr="00F36861">
        <w:rPr>
          <w:color w:val="000000" w:themeColor="text1"/>
          <w:lang w:val="de-DE"/>
        </w:rPr>
        <w:t>Mehr Informationen zu ASMPT finden Sie auf asmpt.com.</w:t>
      </w:r>
    </w:p>
    <w:p w14:paraId="176E335B" w14:textId="77777777" w:rsidR="0085301F" w:rsidRPr="00F36861" w:rsidRDefault="0085301F" w:rsidP="00574BC5">
      <w:pPr>
        <w:pStyle w:val="Textkrper"/>
        <w:spacing w:before="120" w:after="120" w:line="280" w:lineRule="atLeast"/>
        <w:jc w:val="both"/>
        <w:rPr>
          <w:b w:val="0"/>
          <w:bCs w:val="0"/>
          <w:color w:val="000000" w:themeColor="text1"/>
          <w:lang w:val="de-DE"/>
        </w:rPr>
      </w:pPr>
    </w:p>
    <w:p w14:paraId="79B4D98F" w14:textId="77777777" w:rsidR="0085301F" w:rsidRPr="00F36861" w:rsidRDefault="0085301F" w:rsidP="00574BC5">
      <w:pPr>
        <w:pStyle w:val="Textkrper"/>
        <w:spacing w:before="120" w:after="120" w:line="280" w:lineRule="atLeast"/>
        <w:rPr>
          <w:color w:val="000000" w:themeColor="text1"/>
          <w:lang w:val="de-DE"/>
        </w:rPr>
      </w:pPr>
      <w:bookmarkStart w:id="1" w:name="_Hlk131065309"/>
      <w:r w:rsidRPr="00F36861">
        <w:rPr>
          <w:color w:val="000000" w:themeColor="text1"/>
          <w:lang w:val="de-DE"/>
        </w:rPr>
        <w:t>Das Geschäftssegment ASMPT SMT Solutions</w:t>
      </w:r>
    </w:p>
    <w:p w14:paraId="32DA3D72" w14:textId="77777777" w:rsidR="00F002BC" w:rsidRPr="00F002BC" w:rsidRDefault="00F002BC" w:rsidP="00F002BC">
      <w:pPr>
        <w:overflowPunct w:val="0"/>
        <w:autoSpaceDE w:val="0"/>
        <w:autoSpaceDN w:val="0"/>
        <w:adjustRightInd w:val="0"/>
        <w:spacing w:before="120" w:after="120" w:line="280" w:lineRule="exact"/>
        <w:jc w:val="both"/>
        <w:textAlignment w:val="baseline"/>
        <w:rPr>
          <w:rFonts w:ascii="Arial" w:eastAsia="SimSun" w:hAnsi="Arial" w:cs="Open Sans"/>
          <w:sz w:val="18"/>
          <w:szCs w:val="18"/>
          <w:lang w:eastAsia="x-none"/>
        </w:rPr>
      </w:pPr>
      <w:r w:rsidRPr="00F002BC">
        <w:rPr>
          <w:rFonts w:ascii="Arial" w:eastAsia="SimSun" w:hAnsi="Arial" w:cs="Open Sans"/>
          <w:sz w:val="18"/>
          <w:szCs w:val="18"/>
          <w:lang w:eastAsia="x-none"/>
        </w:rPr>
        <w:t xml:space="preserve">Der Auftrag des Geschäftssegments ASMPT SMT Solutions ist der Support, die Implementierung und die Realisierung der Intelligent Factory bei Elektronikfertigern weltweit. </w:t>
      </w:r>
    </w:p>
    <w:p w14:paraId="7973FDE1" w14:textId="77777777" w:rsidR="00F002BC" w:rsidRPr="00F002BC" w:rsidRDefault="00F002BC" w:rsidP="00F002BC">
      <w:pPr>
        <w:overflowPunct w:val="0"/>
        <w:autoSpaceDE w:val="0"/>
        <w:autoSpaceDN w:val="0"/>
        <w:adjustRightInd w:val="0"/>
        <w:spacing w:before="120" w:after="120" w:line="280" w:lineRule="exact"/>
        <w:jc w:val="both"/>
        <w:textAlignment w:val="baseline"/>
        <w:rPr>
          <w:rFonts w:ascii="Arial" w:eastAsia="SimSun" w:hAnsi="Arial" w:cs="Open Sans"/>
          <w:sz w:val="18"/>
          <w:szCs w:val="18"/>
          <w:lang w:eastAsia="x-none"/>
        </w:rPr>
      </w:pPr>
      <w:r w:rsidRPr="00F002BC">
        <w:rPr>
          <w:rFonts w:ascii="Arial" w:eastAsia="SimSun" w:hAnsi="Arial" w:cs="Open Sans"/>
          <w:sz w:val="18"/>
          <w:szCs w:val="18"/>
          <w:lang w:eastAsia="x-none"/>
        </w:rPr>
        <w:t>ASMPT Lösungen unterstützen auf Linien- und Fabrikebene mit Hardware, Software und Services die Vernetzung, Optimierung und Automatisierung von zentralen Workflows und erlauben Elektronikfertigern somit den schrittweisen Übergang zur Intelligent Factory mit dramatischen Verbesserungen bei Kennzahlen/KPIs für Produktivität, Flexibilität und Qualität. Mit seinem ganzheitlichen und offenen Automatisierungskonzept öffnet ASMPT seinen Kunden die Tür zur wirtschaftlich sinnvollen Automatisierung ganz nach ihren individuellen Bedürfnissen – modular, flexibel und herstellerunabhängig.</w:t>
      </w:r>
    </w:p>
    <w:p w14:paraId="71DF8BCF" w14:textId="77777777" w:rsidR="00F002BC" w:rsidRPr="00F002BC" w:rsidRDefault="00F002BC" w:rsidP="00F002BC">
      <w:pPr>
        <w:overflowPunct w:val="0"/>
        <w:autoSpaceDE w:val="0"/>
        <w:autoSpaceDN w:val="0"/>
        <w:adjustRightInd w:val="0"/>
        <w:spacing w:before="120" w:after="120" w:line="280" w:lineRule="exact"/>
        <w:jc w:val="both"/>
        <w:textAlignment w:val="baseline"/>
        <w:rPr>
          <w:rFonts w:ascii="Arial" w:eastAsia="SimSun" w:hAnsi="Arial" w:cs="Open Sans"/>
          <w:sz w:val="18"/>
          <w:szCs w:val="18"/>
          <w:lang w:eastAsia="x-none"/>
        </w:rPr>
      </w:pPr>
      <w:r w:rsidRPr="00F002BC">
        <w:rPr>
          <w:rFonts w:ascii="Arial" w:eastAsia="SimSun" w:hAnsi="Arial" w:cs="Open Sans"/>
          <w:sz w:val="18"/>
          <w:szCs w:val="18"/>
          <w:lang w:eastAsia="x-none"/>
        </w:rPr>
        <w:t>Das Produktangebot umfasst Hard- und Software wie SIPLACE Bestückautomaten, DEK Lotpastendrucker, das Process Lens SPI-System sowie die WORKS Software Suite. Mit WORKS bietet ASMPT Elektronikfertigern hochwertige Software zur Planung, Steuerung, Analyse und Optimierung aller Prozesse auf dem Shopfloor. Zentrales Strategieelement bei ASMPT ist dabei die enge Zusammenarbeit mit Kunden und Technologiepartnern.</w:t>
      </w:r>
    </w:p>
    <w:p w14:paraId="51FE09CE" w14:textId="78FFE666" w:rsidR="0085301F" w:rsidRPr="00F36861" w:rsidRDefault="0085301F" w:rsidP="00574BC5">
      <w:pPr>
        <w:pStyle w:val="Textkrper"/>
        <w:spacing w:before="120" w:after="120" w:line="280" w:lineRule="atLeast"/>
        <w:rPr>
          <w:color w:val="000000" w:themeColor="text1"/>
          <w:lang w:val="de-DE"/>
        </w:rPr>
      </w:pPr>
      <w:r w:rsidRPr="00F36861">
        <w:rPr>
          <w:color w:val="000000" w:themeColor="text1"/>
          <w:lang w:val="de-DE"/>
        </w:rPr>
        <w:t xml:space="preserve">Mehr Informationen zu ASMPT </w:t>
      </w:r>
      <w:r w:rsidR="00120AC4" w:rsidRPr="00F36861">
        <w:rPr>
          <w:color w:val="000000" w:themeColor="text1"/>
          <w:lang w:val="de-DE"/>
        </w:rPr>
        <w:t xml:space="preserve">SMT Solutions </w:t>
      </w:r>
      <w:r w:rsidRPr="00F36861">
        <w:rPr>
          <w:color w:val="000000" w:themeColor="text1"/>
          <w:lang w:val="de-DE"/>
        </w:rPr>
        <w:t>finden Sie auf smt.asmpt.com.</w:t>
      </w:r>
      <w:bookmarkEnd w:id="1"/>
    </w:p>
    <w:p w14:paraId="5F7346A0" w14:textId="2FA3F5B0" w:rsidR="0009477A" w:rsidRPr="00F36861" w:rsidRDefault="002642D7" w:rsidP="008A425E">
      <w:pPr>
        <w:pStyle w:val="PIAbspann"/>
        <w:spacing w:after="240" w:line="240" w:lineRule="auto"/>
        <w:rPr>
          <w:b/>
          <w:bCs/>
          <w:sz w:val="22"/>
          <w:szCs w:val="22"/>
          <w:lang w:val="de-DE"/>
        </w:rPr>
      </w:pPr>
      <w:r w:rsidRPr="00F36861">
        <w:rPr>
          <w:b/>
          <w:bCs/>
          <w:sz w:val="22"/>
          <w:szCs w:val="22"/>
          <w:lang w:val="de-DE"/>
        </w:rPr>
        <w:br w:type="column"/>
      </w:r>
      <w:r w:rsidR="0009477A" w:rsidRPr="00F36861">
        <w:rPr>
          <w:b/>
          <w:bCs/>
          <w:sz w:val="22"/>
          <w:szCs w:val="22"/>
          <w:lang w:val="de-DE"/>
        </w:rPr>
        <w:lastRenderedPageBreak/>
        <w:t>Pressekontakte:</w:t>
      </w:r>
    </w:p>
    <w:p w14:paraId="46424BA3" w14:textId="301C13A9" w:rsidR="00434529" w:rsidRPr="00F36861" w:rsidRDefault="00434529" w:rsidP="00434529">
      <w:pPr>
        <w:pStyle w:val="PIAbspann"/>
        <w:jc w:val="left"/>
        <w:rPr>
          <w:lang w:val="de-DE"/>
        </w:rPr>
      </w:pPr>
      <w:bookmarkStart w:id="2" w:name="_Hlk110240856"/>
      <w:r w:rsidRPr="00F36861">
        <w:rPr>
          <w:color w:val="000000"/>
          <w:lang w:val="de-DE"/>
        </w:rPr>
        <w:t>Global ASMPT Press Office</w:t>
      </w:r>
      <w:r w:rsidRPr="00F36861">
        <w:rPr>
          <w:color w:val="000000"/>
          <w:lang w:val="de-DE"/>
        </w:rPr>
        <w:br/>
        <w:t>ASMPT L</w:t>
      </w:r>
      <w:r w:rsidR="005A024B" w:rsidRPr="00F36861">
        <w:rPr>
          <w:color w:val="000000"/>
          <w:lang w:val="de-DE"/>
        </w:rPr>
        <w:t>imited</w:t>
      </w:r>
      <w:r w:rsidRPr="00F36861">
        <w:rPr>
          <w:color w:val="000000"/>
          <w:lang w:val="de-DE"/>
        </w:rPr>
        <w:t xml:space="preserve"> </w:t>
      </w:r>
      <w:r w:rsidRPr="00F36861">
        <w:rPr>
          <w:color w:val="000000"/>
          <w:lang w:val="de-DE"/>
        </w:rPr>
        <w:br/>
      </w:r>
      <w:r w:rsidRPr="00F36861">
        <w:rPr>
          <w:lang w:val="de-DE"/>
        </w:rPr>
        <w:t>Susanne Oswald</w:t>
      </w:r>
      <w:r w:rsidRPr="00F36861">
        <w:rPr>
          <w:lang w:val="de-DE"/>
        </w:rPr>
        <w:br/>
        <w:t>Rupert-Mayer-Straße 48</w:t>
      </w:r>
      <w:r w:rsidRPr="00F36861">
        <w:rPr>
          <w:lang w:val="de-DE"/>
        </w:rPr>
        <w:br/>
        <w:t>81379 München</w:t>
      </w:r>
      <w:r w:rsidRPr="00F36861">
        <w:rPr>
          <w:lang w:val="de-DE"/>
        </w:rPr>
        <w:br/>
        <w:t>Deutschland</w:t>
      </w:r>
      <w:r w:rsidRPr="00F36861">
        <w:rPr>
          <w:lang w:val="de-DE"/>
        </w:rPr>
        <w:br/>
        <w:t>Tel: +49 89 20800-26439</w:t>
      </w:r>
      <w:r w:rsidRPr="00F36861">
        <w:rPr>
          <w:lang w:val="de-DE"/>
        </w:rPr>
        <w:br/>
        <w:t xml:space="preserve">E-Mail: </w:t>
      </w:r>
      <w:hyperlink r:id="rId12" w:history="1">
        <w:r w:rsidRPr="00F36861">
          <w:rPr>
            <w:rStyle w:val="Hyperlink"/>
            <w:lang w:val="de-DE"/>
          </w:rPr>
          <w:t>susanne.oswald@asmpt.com</w:t>
        </w:r>
      </w:hyperlink>
      <w:r w:rsidRPr="00F36861">
        <w:rPr>
          <w:lang w:val="de-DE"/>
        </w:rPr>
        <w:br/>
        <w:t>Website: asmpt.com</w:t>
      </w:r>
    </w:p>
    <w:p w14:paraId="44BE7B95" w14:textId="26087423" w:rsidR="008A425E" w:rsidRPr="00F36861" w:rsidRDefault="008A425E" w:rsidP="0009477A">
      <w:pPr>
        <w:pStyle w:val="PIAbspann"/>
        <w:jc w:val="left"/>
        <w:rPr>
          <w:color w:val="000000" w:themeColor="text1"/>
          <w:lang w:val="de-DE"/>
        </w:rPr>
      </w:pPr>
    </w:p>
    <w:p w14:paraId="0A194886" w14:textId="4F959B5D" w:rsidR="00872E20" w:rsidRPr="00F36861" w:rsidRDefault="0085301F" w:rsidP="0009477A">
      <w:pPr>
        <w:pStyle w:val="PIAbspann"/>
        <w:jc w:val="left"/>
        <w:rPr>
          <w:lang w:val="de-DE"/>
        </w:rPr>
      </w:pPr>
      <w:r w:rsidRPr="00F36861">
        <w:rPr>
          <w:lang w:val="de-DE"/>
        </w:rPr>
        <w:t>HighTech communications GmbH</w:t>
      </w:r>
      <w:r w:rsidRPr="00F36861">
        <w:rPr>
          <w:lang w:val="de-DE"/>
        </w:rPr>
        <w:br/>
        <w:t>Barbara Ostermeier</w:t>
      </w:r>
      <w:r w:rsidRPr="00F36861">
        <w:rPr>
          <w:lang w:val="de-DE"/>
        </w:rPr>
        <w:br/>
        <w:t>Brunhamstraße 21</w:t>
      </w:r>
      <w:r w:rsidRPr="00F36861">
        <w:rPr>
          <w:lang w:val="de-DE"/>
        </w:rPr>
        <w:br/>
        <w:t>81249 München</w:t>
      </w:r>
      <w:r w:rsidRPr="00F36861">
        <w:rPr>
          <w:lang w:val="de-DE"/>
        </w:rPr>
        <w:br/>
        <w:t>Deutschland</w:t>
      </w:r>
      <w:r w:rsidRPr="00F36861">
        <w:rPr>
          <w:lang w:val="de-DE"/>
        </w:rPr>
        <w:br/>
        <w:t>Tel.: +49</w:t>
      </w:r>
      <w:r w:rsidR="005118B1" w:rsidRPr="00F36861">
        <w:rPr>
          <w:lang w:val="de-DE"/>
        </w:rPr>
        <w:t xml:space="preserve"> </w:t>
      </w:r>
      <w:r w:rsidRPr="00F36861">
        <w:rPr>
          <w:lang w:val="de-DE"/>
        </w:rPr>
        <w:t>89 500778-10</w:t>
      </w:r>
      <w:r w:rsidRPr="00F36861">
        <w:rPr>
          <w:lang w:val="de-DE"/>
        </w:rPr>
        <w:br/>
        <w:t>E-Mail: b.ostermeier@htcm.de</w:t>
      </w:r>
      <w:r w:rsidRPr="00F36861">
        <w:rPr>
          <w:lang w:val="de-DE"/>
        </w:rPr>
        <w:br/>
        <w:t>Website: www.htcm.de</w:t>
      </w:r>
      <w:bookmarkEnd w:id="2"/>
    </w:p>
    <w:sectPr w:rsidR="00872E20" w:rsidRPr="00F36861" w:rsidSect="003F3DB6">
      <w:headerReference w:type="default" r:id="rId13"/>
      <w:footerReference w:type="default" r:id="rId14"/>
      <w:pgSz w:w="11906" w:h="16838" w:code="9"/>
      <w:pgMar w:top="2835" w:right="3402" w:bottom="1701"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2F683" w14:textId="77777777" w:rsidR="008D555F" w:rsidRDefault="008D555F">
      <w:r>
        <w:separator/>
      </w:r>
    </w:p>
  </w:endnote>
  <w:endnote w:type="continuationSeparator" w:id="0">
    <w:p w14:paraId="49CB26B7" w14:textId="77777777" w:rsidR="008D555F" w:rsidRDefault="008D5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6B42" w14:textId="2AB7C556" w:rsidR="00C1019C" w:rsidRPr="00CB0EBA" w:rsidRDefault="00426179" w:rsidP="003F3DB6">
    <w:pPr>
      <w:pStyle w:val="PIFusszeile"/>
      <w:rPr>
        <w:lang w:val="de-DE"/>
      </w:rPr>
    </w:pPr>
    <w:r>
      <w:rPr>
        <w:rStyle w:val="Seitenzahl"/>
        <w:rFonts w:cs="Arial"/>
        <w:lang w:val="de-DE"/>
      </w:rPr>
      <w:t>ASMPT2PI</w:t>
    </w:r>
    <w:r w:rsidR="006A7994">
      <w:rPr>
        <w:rStyle w:val="Seitenzahl"/>
        <w:rFonts w:cs="Arial"/>
        <w:lang w:val="de-DE"/>
      </w:rPr>
      <w:t>1206</w:t>
    </w:r>
    <w:r>
      <w:rPr>
        <w:rStyle w:val="Seitenzahl"/>
        <w:rFonts w:cs="Arial"/>
        <w:lang w:val="de-DE"/>
      </w:rPr>
      <w:t>_</w:t>
    </w:r>
    <w:r w:rsidR="007D6592">
      <w:rPr>
        <w:rStyle w:val="Seitenzahl"/>
        <w:rFonts w:cs="Arial"/>
        <w:lang w:val="de-DE"/>
      </w:rPr>
      <w:t>DACH</w:t>
    </w:r>
    <w:r w:rsidR="00C1019C" w:rsidRPr="00DB5789">
      <w:rPr>
        <w:rStyle w:val="Seitenzahl"/>
        <w:rFonts w:cs="Arial"/>
        <w:lang w:val="de-DE"/>
      </w:rPr>
      <w:tab/>
    </w:r>
    <w:r w:rsidR="00726AAB" w:rsidRPr="00726AAB">
      <w:rPr>
        <w:rStyle w:val="Seitenzahl"/>
        <w:rFonts w:cs="Arial"/>
      </w:rPr>
      <w:fldChar w:fldCharType="begin"/>
    </w:r>
    <w:r w:rsidR="00726AAB" w:rsidRPr="00DB5789">
      <w:rPr>
        <w:rStyle w:val="Seitenzahl"/>
        <w:rFonts w:cs="Arial"/>
        <w:lang w:val="de-DE"/>
      </w:rPr>
      <w:instrText>PAGE   \* MERGEFORMAT</w:instrText>
    </w:r>
    <w:r w:rsidR="00726AAB" w:rsidRPr="00726AAB">
      <w:rPr>
        <w:rStyle w:val="Seitenzahl"/>
        <w:rFonts w:cs="Arial"/>
      </w:rPr>
      <w:fldChar w:fldCharType="separate"/>
    </w:r>
    <w:r w:rsidR="00726AAB" w:rsidRPr="00DB5789">
      <w:rPr>
        <w:rStyle w:val="Seitenzahl"/>
        <w:rFonts w:cs="Arial"/>
        <w:lang w:val="de-DE"/>
      </w:rPr>
      <w:t>1</w:t>
    </w:r>
    <w:r w:rsidR="00726AAB" w:rsidRPr="00726AAB">
      <w:rPr>
        <w:rStyle w:val="Seitenzahl"/>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5A48F" w14:textId="77777777" w:rsidR="008D555F" w:rsidRDefault="008D555F">
      <w:r>
        <w:separator/>
      </w:r>
    </w:p>
  </w:footnote>
  <w:footnote w:type="continuationSeparator" w:id="0">
    <w:p w14:paraId="754DBBD6" w14:textId="77777777" w:rsidR="008D555F" w:rsidRDefault="008D5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138A" w14:textId="35957812" w:rsidR="00C1019C" w:rsidRPr="00F3665A" w:rsidRDefault="005F7B93" w:rsidP="00F3665A">
    <w:pPr>
      <w:pStyle w:val="Kopfzeile"/>
    </w:pPr>
    <w:r>
      <w:rPr>
        <w:noProof/>
      </w:rPr>
      <w:drawing>
        <wp:anchor distT="0" distB="0" distL="114300" distR="114300" simplePos="0" relativeHeight="251657728" behindDoc="0" locked="0" layoutInCell="1" allowOverlap="1" wp14:anchorId="09E688D7" wp14:editId="06ED7920">
          <wp:simplePos x="0" y="0"/>
          <wp:positionH relativeFrom="column">
            <wp:posOffset>3428696</wp:posOffset>
          </wp:positionH>
          <wp:positionV relativeFrom="page">
            <wp:posOffset>506095</wp:posOffset>
          </wp:positionV>
          <wp:extent cx="2687541" cy="719278"/>
          <wp:effectExtent l="0" t="0" r="0" b="0"/>
          <wp:wrapNone/>
          <wp:docPr id="1"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39"/>
                  <pic:cNvPicPr>
                    <a:picLocks noChangeAspect="1" noChangeArrowheads="1"/>
                  </pic:cNvPicPr>
                </pic:nvPicPr>
                <pic:blipFill rotWithShape="1">
                  <a:blip r:embed="rId1">
                    <a:extLst>
                      <a:ext uri="{28A0092B-C50C-407E-A947-70E740481C1C}">
                        <a14:useLocalDpi xmlns:a14="http://schemas.microsoft.com/office/drawing/2010/main" val="0"/>
                      </a:ext>
                    </a:extLst>
                  </a:blip>
                  <a:srcRect l="-3631" r="-1749"/>
                  <a:stretch/>
                </pic:blipFill>
                <pic:spPr bwMode="auto">
                  <a:xfrm>
                    <a:off x="0" y="0"/>
                    <a:ext cx="2687541" cy="719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562"/>
    <w:multiLevelType w:val="hybridMultilevel"/>
    <w:tmpl w:val="CB7257C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6038B"/>
    <w:multiLevelType w:val="hybridMultilevel"/>
    <w:tmpl w:val="2E54BD82"/>
    <w:lvl w:ilvl="0" w:tplc="B2DAD3B0">
      <w:start w:val="1"/>
      <w:numFmt w:val="bullet"/>
      <w:lvlText w:val="–"/>
      <w:lvlJc w:val="left"/>
      <w:pPr>
        <w:tabs>
          <w:tab w:val="num" w:pos="720"/>
        </w:tabs>
        <w:ind w:left="720" w:hanging="360"/>
      </w:pPr>
      <w:rPr>
        <w:rFonts w:ascii="Times New Roman" w:hAnsi="Times New Roman" w:hint="default"/>
      </w:rPr>
    </w:lvl>
    <w:lvl w:ilvl="1" w:tplc="C1DCA558" w:tentative="1">
      <w:start w:val="1"/>
      <w:numFmt w:val="bullet"/>
      <w:lvlText w:val="–"/>
      <w:lvlJc w:val="left"/>
      <w:pPr>
        <w:tabs>
          <w:tab w:val="num" w:pos="1440"/>
        </w:tabs>
        <w:ind w:left="1440" w:hanging="360"/>
      </w:pPr>
      <w:rPr>
        <w:rFonts w:ascii="Times New Roman" w:hAnsi="Times New Roman" w:hint="default"/>
      </w:rPr>
    </w:lvl>
    <w:lvl w:ilvl="2" w:tplc="8B98A862" w:tentative="1">
      <w:start w:val="1"/>
      <w:numFmt w:val="bullet"/>
      <w:lvlText w:val="–"/>
      <w:lvlJc w:val="left"/>
      <w:pPr>
        <w:tabs>
          <w:tab w:val="num" w:pos="2160"/>
        </w:tabs>
        <w:ind w:left="2160" w:hanging="360"/>
      </w:pPr>
      <w:rPr>
        <w:rFonts w:ascii="Times New Roman" w:hAnsi="Times New Roman" w:hint="default"/>
      </w:rPr>
    </w:lvl>
    <w:lvl w:ilvl="3" w:tplc="4DFC3C2A" w:tentative="1">
      <w:start w:val="1"/>
      <w:numFmt w:val="bullet"/>
      <w:lvlText w:val="–"/>
      <w:lvlJc w:val="left"/>
      <w:pPr>
        <w:tabs>
          <w:tab w:val="num" w:pos="2880"/>
        </w:tabs>
        <w:ind w:left="2880" w:hanging="360"/>
      </w:pPr>
      <w:rPr>
        <w:rFonts w:ascii="Times New Roman" w:hAnsi="Times New Roman" w:hint="default"/>
      </w:rPr>
    </w:lvl>
    <w:lvl w:ilvl="4" w:tplc="9D5A0E12" w:tentative="1">
      <w:start w:val="1"/>
      <w:numFmt w:val="bullet"/>
      <w:lvlText w:val="–"/>
      <w:lvlJc w:val="left"/>
      <w:pPr>
        <w:tabs>
          <w:tab w:val="num" w:pos="3600"/>
        </w:tabs>
        <w:ind w:left="3600" w:hanging="360"/>
      </w:pPr>
      <w:rPr>
        <w:rFonts w:ascii="Times New Roman" w:hAnsi="Times New Roman" w:hint="default"/>
      </w:rPr>
    </w:lvl>
    <w:lvl w:ilvl="5" w:tplc="155A6888" w:tentative="1">
      <w:start w:val="1"/>
      <w:numFmt w:val="bullet"/>
      <w:lvlText w:val="–"/>
      <w:lvlJc w:val="left"/>
      <w:pPr>
        <w:tabs>
          <w:tab w:val="num" w:pos="4320"/>
        </w:tabs>
        <w:ind w:left="4320" w:hanging="360"/>
      </w:pPr>
      <w:rPr>
        <w:rFonts w:ascii="Times New Roman" w:hAnsi="Times New Roman" w:hint="default"/>
      </w:rPr>
    </w:lvl>
    <w:lvl w:ilvl="6" w:tplc="8056092C" w:tentative="1">
      <w:start w:val="1"/>
      <w:numFmt w:val="bullet"/>
      <w:lvlText w:val="–"/>
      <w:lvlJc w:val="left"/>
      <w:pPr>
        <w:tabs>
          <w:tab w:val="num" w:pos="5040"/>
        </w:tabs>
        <w:ind w:left="5040" w:hanging="360"/>
      </w:pPr>
      <w:rPr>
        <w:rFonts w:ascii="Times New Roman" w:hAnsi="Times New Roman" w:hint="default"/>
      </w:rPr>
    </w:lvl>
    <w:lvl w:ilvl="7" w:tplc="5D1A3EC0" w:tentative="1">
      <w:start w:val="1"/>
      <w:numFmt w:val="bullet"/>
      <w:lvlText w:val="–"/>
      <w:lvlJc w:val="left"/>
      <w:pPr>
        <w:tabs>
          <w:tab w:val="num" w:pos="5760"/>
        </w:tabs>
        <w:ind w:left="5760" w:hanging="360"/>
      </w:pPr>
      <w:rPr>
        <w:rFonts w:ascii="Times New Roman" w:hAnsi="Times New Roman" w:hint="default"/>
      </w:rPr>
    </w:lvl>
    <w:lvl w:ilvl="8" w:tplc="BBB212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AB030C"/>
    <w:multiLevelType w:val="hybridMultilevel"/>
    <w:tmpl w:val="EED2B1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3F4219E"/>
    <w:multiLevelType w:val="hybridMultilevel"/>
    <w:tmpl w:val="1BFAA8BC"/>
    <w:lvl w:ilvl="0" w:tplc="DD9A150C">
      <w:start w:val="1"/>
      <w:numFmt w:val="bullet"/>
      <w:lvlText w:val=""/>
      <w:lvlJc w:val="left"/>
      <w:pPr>
        <w:tabs>
          <w:tab w:val="num" w:pos="720"/>
        </w:tabs>
        <w:ind w:left="720" w:hanging="360"/>
      </w:pPr>
      <w:rPr>
        <w:rFonts w:ascii="Wingdings" w:hAnsi="Wingdings" w:hint="default"/>
      </w:rPr>
    </w:lvl>
    <w:lvl w:ilvl="1" w:tplc="F4B20162" w:tentative="1">
      <w:start w:val="1"/>
      <w:numFmt w:val="bullet"/>
      <w:lvlText w:val=""/>
      <w:lvlJc w:val="left"/>
      <w:pPr>
        <w:tabs>
          <w:tab w:val="num" w:pos="1440"/>
        </w:tabs>
        <w:ind w:left="1440" w:hanging="360"/>
      </w:pPr>
      <w:rPr>
        <w:rFonts w:ascii="Wingdings" w:hAnsi="Wingdings" w:hint="default"/>
      </w:rPr>
    </w:lvl>
    <w:lvl w:ilvl="2" w:tplc="65A0043C" w:tentative="1">
      <w:start w:val="1"/>
      <w:numFmt w:val="bullet"/>
      <w:lvlText w:val=""/>
      <w:lvlJc w:val="left"/>
      <w:pPr>
        <w:tabs>
          <w:tab w:val="num" w:pos="2160"/>
        </w:tabs>
        <w:ind w:left="2160" w:hanging="360"/>
      </w:pPr>
      <w:rPr>
        <w:rFonts w:ascii="Wingdings" w:hAnsi="Wingdings" w:hint="default"/>
      </w:rPr>
    </w:lvl>
    <w:lvl w:ilvl="3" w:tplc="D7F09650" w:tentative="1">
      <w:start w:val="1"/>
      <w:numFmt w:val="bullet"/>
      <w:lvlText w:val=""/>
      <w:lvlJc w:val="left"/>
      <w:pPr>
        <w:tabs>
          <w:tab w:val="num" w:pos="2880"/>
        </w:tabs>
        <w:ind w:left="2880" w:hanging="360"/>
      </w:pPr>
      <w:rPr>
        <w:rFonts w:ascii="Wingdings" w:hAnsi="Wingdings" w:hint="default"/>
      </w:rPr>
    </w:lvl>
    <w:lvl w:ilvl="4" w:tplc="EC9CB596" w:tentative="1">
      <w:start w:val="1"/>
      <w:numFmt w:val="bullet"/>
      <w:lvlText w:val=""/>
      <w:lvlJc w:val="left"/>
      <w:pPr>
        <w:tabs>
          <w:tab w:val="num" w:pos="3600"/>
        </w:tabs>
        <w:ind w:left="3600" w:hanging="360"/>
      </w:pPr>
      <w:rPr>
        <w:rFonts w:ascii="Wingdings" w:hAnsi="Wingdings" w:hint="default"/>
      </w:rPr>
    </w:lvl>
    <w:lvl w:ilvl="5" w:tplc="E7DA3AAC" w:tentative="1">
      <w:start w:val="1"/>
      <w:numFmt w:val="bullet"/>
      <w:lvlText w:val=""/>
      <w:lvlJc w:val="left"/>
      <w:pPr>
        <w:tabs>
          <w:tab w:val="num" w:pos="4320"/>
        </w:tabs>
        <w:ind w:left="4320" w:hanging="360"/>
      </w:pPr>
      <w:rPr>
        <w:rFonts w:ascii="Wingdings" w:hAnsi="Wingdings" w:hint="default"/>
      </w:rPr>
    </w:lvl>
    <w:lvl w:ilvl="6" w:tplc="47423998" w:tentative="1">
      <w:start w:val="1"/>
      <w:numFmt w:val="bullet"/>
      <w:lvlText w:val=""/>
      <w:lvlJc w:val="left"/>
      <w:pPr>
        <w:tabs>
          <w:tab w:val="num" w:pos="5040"/>
        </w:tabs>
        <w:ind w:left="5040" w:hanging="360"/>
      </w:pPr>
      <w:rPr>
        <w:rFonts w:ascii="Wingdings" w:hAnsi="Wingdings" w:hint="default"/>
      </w:rPr>
    </w:lvl>
    <w:lvl w:ilvl="7" w:tplc="F2E0221E" w:tentative="1">
      <w:start w:val="1"/>
      <w:numFmt w:val="bullet"/>
      <w:lvlText w:val=""/>
      <w:lvlJc w:val="left"/>
      <w:pPr>
        <w:tabs>
          <w:tab w:val="num" w:pos="5760"/>
        </w:tabs>
        <w:ind w:left="5760" w:hanging="360"/>
      </w:pPr>
      <w:rPr>
        <w:rFonts w:ascii="Wingdings" w:hAnsi="Wingdings" w:hint="default"/>
      </w:rPr>
    </w:lvl>
    <w:lvl w:ilvl="8" w:tplc="2FF641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91C6B"/>
    <w:multiLevelType w:val="hybridMultilevel"/>
    <w:tmpl w:val="C864192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9A159E6"/>
    <w:multiLevelType w:val="hybridMultilevel"/>
    <w:tmpl w:val="E592AE6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D4358EE"/>
    <w:multiLevelType w:val="hybridMultilevel"/>
    <w:tmpl w:val="F41EE310"/>
    <w:lvl w:ilvl="0" w:tplc="6F544596">
      <w:start w:val="1"/>
      <w:numFmt w:val="bullet"/>
      <w:lvlText w:val=""/>
      <w:lvlJc w:val="left"/>
      <w:pPr>
        <w:tabs>
          <w:tab w:val="num" w:pos="720"/>
        </w:tabs>
        <w:ind w:left="720" w:hanging="360"/>
      </w:pPr>
      <w:rPr>
        <w:rFonts w:ascii="Wingdings" w:hAnsi="Wingdings" w:hint="default"/>
      </w:rPr>
    </w:lvl>
    <w:lvl w:ilvl="1" w:tplc="1E727962" w:tentative="1">
      <w:start w:val="1"/>
      <w:numFmt w:val="bullet"/>
      <w:lvlText w:val=""/>
      <w:lvlJc w:val="left"/>
      <w:pPr>
        <w:tabs>
          <w:tab w:val="num" w:pos="1440"/>
        </w:tabs>
        <w:ind w:left="1440" w:hanging="360"/>
      </w:pPr>
      <w:rPr>
        <w:rFonts w:ascii="Wingdings" w:hAnsi="Wingdings" w:hint="default"/>
      </w:rPr>
    </w:lvl>
    <w:lvl w:ilvl="2" w:tplc="2108BA60" w:tentative="1">
      <w:start w:val="1"/>
      <w:numFmt w:val="bullet"/>
      <w:lvlText w:val=""/>
      <w:lvlJc w:val="left"/>
      <w:pPr>
        <w:tabs>
          <w:tab w:val="num" w:pos="2160"/>
        </w:tabs>
        <w:ind w:left="2160" w:hanging="360"/>
      </w:pPr>
      <w:rPr>
        <w:rFonts w:ascii="Wingdings" w:hAnsi="Wingdings" w:hint="default"/>
      </w:rPr>
    </w:lvl>
    <w:lvl w:ilvl="3" w:tplc="98AEEA86" w:tentative="1">
      <w:start w:val="1"/>
      <w:numFmt w:val="bullet"/>
      <w:lvlText w:val=""/>
      <w:lvlJc w:val="left"/>
      <w:pPr>
        <w:tabs>
          <w:tab w:val="num" w:pos="2880"/>
        </w:tabs>
        <w:ind w:left="2880" w:hanging="360"/>
      </w:pPr>
      <w:rPr>
        <w:rFonts w:ascii="Wingdings" w:hAnsi="Wingdings" w:hint="default"/>
      </w:rPr>
    </w:lvl>
    <w:lvl w:ilvl="4" w:tplc="CECAD49C" w:tentative="1">
      <w:start w:val="1"/>
      <w:numFmt w:val="bullet"/>
      <w:lvlText w:val=""/>
      <w:lvlJc w:val="left"/>
      <w:pPr>
        <w:tabs>
          <w:tab w:val="num" w:pos="3600"/>
        </w:tabs>
        <w:ind w:left="3600" w:hanging="360"/>
      </w:pPr>
      <w:rPr>
        <w:rFonts w:ascii="Wingdings" w:hAnsi="Wingdings" w:hint="default"/>
      </w:rPr>
    </w:lvl>
    <w:lvl w:ilvl="5" w:tplc="E788E4C0" w:tentative="1">
      <w:start w:val="1"/>
      <w:numFmt w:val="bullet"/>
      <w:lvlText w:val=""/>
      <w:lvlJc w:val="left"/>
      <w:pPr>
        <w:tabs>
          <w:tab w:val="num" w:pos="4320"/>
        </w:tabs>
        <w:ind w:left="4320" w:hanging="360"/>
      </w:pPr>
      <w:rPr>
        <w:rFonts w:ascii="Wingdings" w:hAnsi="Wingdings" w:hint="default"/>
      </w:rPr>
    </w:lvl>
    <w:lvl w:ilvl="6" w:tplc="4C6C34B8" w:tentative="1">
      <w:start w:val="1"/>
      <w:numFmt w:val="bullet"/>
      <w:lvlText w:val=""/>
      <w:lvlJc w:val="left"/>
      <w:pPr>
        <w:tabs>
          <w:tab w:val="num" w:pos="5040"/>
        </w:tabs>
        <w:ind w:left="5040" w:hanging="360"/>
      </w:pPr>
      <w:rPr>
        <w:rFonts w:ascii="Wingdings" w:hAnsi="Wingdings" w:hint="default"/>
      </w:rPr>
    </w:lvl>
    <w:lvl w:ilvl="7" w:tplc="BD32DA00" w:tentative="1">
      <w:start w:val="1"/>
      <w:numFmt w:val="bullet"/>
      <w:lvlText w:val=""/>
      <w:lvlJc w:val="left"/>
      <w:pPr>
        <w:tabs>
          <w:tab w:val="num" w:pos="5760"/>
        </w:tabs>
        <w:ind w:left="5760" w:hanging="360"/>
      </w:pPr>
      <w:rPr>
        <w:rFonts w:ascii="Wingdings" w:hAnsi="Wingdings" w:hint="default"/>
      </w:rPr>
    </w:lvl>
    <w:lvl w:ilvl="8" w:tplc="E3BA06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16F7"/>
    <w:multiLevelType w:val="hybridMultilevel"/>
    <w:tmpl w:val="710A12FC"/>
    <w:lvl w:ilvl="0" w:tplc="97F64364">
      <w:start w:val="1"/>
      <w:numFmt w:val="bullet"/>
      <w:lvlText w:val="–"/>
      <w:lvlJc w:val="left"/>
      <w:pPr>
        <w:tabs>
          <w:tab w:val="num" w:pos="720"/>
        </w:tabs>
        <w:ind w:left="720" w:hanging="360"/>
      </w:pPr>
      <w:rPr>
        <w:rFonts w:ascii="Times New Roman" w:hAnsi="Times New Roman" w:hint="default"/>
      </w:rPr>
    </w:lvl>
    <w:lvl w:ilvl="1" w:tplc="B89490E0" w:tentative="1">
      <w:start w:val="1"/>
      <w:numFmt w:val="bullet"/>
      <w:lvlText w:val="–"/>
      <w:lvlJc w:val="left"/>
      <w:pPr>
        <w:tabs>
          <w:tab w:val="num" w:pos="1440"/>
        </w:tabs>
        <w:ind w:left="1440" w:hanging="360"/>
      </w:pPr>
      <w:rPr>
        <w:rFonts w:ascii="Times New Roman" w:hAnsi="Times New Roman" w:hint="default"/>
      </w:rPr>
    </w:lvl>
    <w:lvl w:ilvl="2" w:tplc="431C0840" w:tentative="1">
      <w:start w:val="1"/>
      <w:numFmt w:val="bullet"/>
      <w:lvlText w:val="–"/>
      <w:lvlJc w:val="left"/>
      <w:pPr>
        <w:tabs>
          <w:tab w:val="num" w:pos="2160"/>
        </w:tabs>
        <w:ind w:left="2160" w:hanging="360"/>
      </w:pPr>
      <w:rPr>
        <w:rFonts w:ascii="Times New Roman" w:hAnsi="Times New Roman" w:hint="default"/>
      </w:rPr>
    </w:lvl>
    <w:lvl w:ilvl="3" w:tplc="CB644F00" w:tentative="1">
      <w:start w:val="1"/>
      <w:numFmt w:val="bullet"/>
      <w:lvlText w:val="–"/>
      <w:lvlJc w:val="left"/>
      <w:pPr>
        <w:tabs>
          <w:tab w:val="num" w:pos="2880"/>
        </w:tabs>
        <w:ind w:left="2880" w:hanging="360"/>
      </w:pPr>
      <w:rPr>
        <w:rFonts w:ascii="Times New Roman" w:hAnsi="Times New Roman" w:hint="default"/>
      </w:rPr>
    </w:lvl>
    <w:lvl w:ilvl="4" w:tplc="47167D3E" w:tentative="1">
      <w:start w:val="1"/>
      <w:numFmt w:val="bullet"/>
      <w:lvlText w:val="–"/>
      <w:lvlJc w:val="left"/>
      <w:pPr>
        <w:tabs>
          <w:tab w:val="num" w:pos="3600"/>
        </w:tabs>
        <w:ind w:left="3600" w:hanging="360"/>
      </w:pPr>
      <w:rPr>
        <w:rFonts w:ascii="Times New Roman" w:hAnsi="Times New Roman" w:hint="default"/>
      </w:rPr>
    </w:lvl>
    <w:lvl w:ilvl="5" w:tplc="4DD0B4CA" w:tentative="1">
      <w:start w:val="1"/>
      <w:numFmt w:val="bullet"/>
      <w:lvlText w:val="–"/>
      <w:lvlJc w:val="left"/>
      <w:pPr>
        <w:tabs>
          <w:tab w:val="num" w:pos="4320"/>
        </w:tabs>
        <w:ind w:left="4320" w:hanging="360"/>
      </w:pPr>
      <w:rPr>
        <w:rFonts w:ascii="Times New Roman" w:hAnsi="Times New Roman" w:hint="default"/>
      </w:rPr>
    </w:lvl>
    <w:lvl w:ilvl="6" w:tplc="5FB62736" w:tentative="1">
      <w:start w:val="1"/>
      <w:numFmt w:val="bullet"/>
      <w:lvlText w:val="–"/>
      <w:lvlJc w:val="left"/>
      <w:pPr>
        <w:tabs>
          <w:tab w:val="num" w:pos="5040"/>
        </w:tabs>
        <w:ind w:left="5040" w:hanging="360"/>
      </w:pPr>
      <w:rPr>
        <w:rFonts w:ascii="Times New Roman" w:hAnsi="Times New Roman" w:hint="default"/>
      </w:rPr>
    </w:lvl>
    <w:lvl w:ilvl="7" w:tplc="C1C076D2" w:tentative="1">
      <w:start w:val="1"/>
      <w:numFmt w:val="bullet"/>
      <w:lvlText w:val="–"/>
      <w:lvlJc w:val="left"/>
      <w:pPr>
        <w:tabs>
          <w:tab w:val="num" w:pos="5760"/>
        </w:tabs>
        <w:ind w:left="5760" w:hanging="360"/>
      </w:pPr>
      <w:rPr>
        <w:rFonts w:ascii="Times New Roman" w:hAnsi="Times New Roman" w:hint="default"/>
      </w:rPr>
    </w:lvl>
    <w:lvl w:ilvl="8" w:tplc="BDD8B8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3773707"/>
    <w:multiLevelType w:val="hybridMultilevel"/>
    <w:tmpl w:val="AC281EAC"/>
    <w:lvl w:ilvl="0" w:tplc="DD9A150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B5AA8"/>
    <w:multiLevelType w:val="hybridMultilevel"/>
    <w:tmpl w:val="4BEE669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48715ADE"/>
    <w:multiLevelType w:val="hybridMultilevel"/>
    <w:tmpl w:val="8904FB54"/>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C395A3F"/>
    <w:multiLevelType w:val="hybridMultilevel"/>
    <w:tmpl w:val="83365890"/>
    <w:lvl w:ilvl="0" w:tplc="227669A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1980A2A"/>
    <w:multiLevelType w:val="hybridMultilevel"/>
    <w:tmpl w:val="284AF1AA"/>
    <w:lvl w:ilvl="0" w:tplc="AC3CF160">
      <w:start w:val="1"/>
      <w:numFmt w:val="bullet"/>
      <w:lvlText w:val=""/>
      <w:lvlJc w:val="left"/>
      <w:pPr>
        <w:tabs>
          <w:tab w:val="num" w:pos="720"/>
        </w:tabs>
        <w:ind w:left="720" w:hanging="360"/>
      </w:pPr>
      <w:rPr>
        <w:rFonts w:ascii="Wingdings" w:hAnsi="Wingdings" w:hint="default"/>
      </w:rPr>
    </w:lvl>
    <w:lvl w:ilvl="1" w:tplc="8D9C2CF8" w:tentative="1">
      <w:start w:val="1"/>
      <w:numFmt w:val="bullet"/>
      <w:lvlText w:val=""/>
      <w:lvlJc w:val="left"/>
      <w:pPr>
        <w:tabs>
          <w:tab w:val="num" w:pos="1440"/>
        </w:tabs>
        <w:ind w:left="1440" w:hanging="360"/>
      </w:pPr>
      <w:rPr>
        <w:rFonts w:ascii="Wingdings" w:hAnsi="Wingdings" w:hint="default"/>
      </w:rPr>
    </w:lvl>
    <w:lvl w:ilvl="2" w:tplc="744AA496" w:tentative="1">
      <w:start w:val="1"/>
      <w:numFmt w:val="bullet"/>
      <w:lvlText w:val=""/>
      <w:lvlJc w:val="left"/>
      <w:pPr>
        <w:tabs>
          <w:tab w:val="num" w:pos="2160"/>
        </w:tabs>
        <w:ind w:left="2160" w:hanging="360"/>
      </w:pPr>
      <w:rPr>
        <w:rFonts w:ascii="Wingdings" w:hAnsi="Wingdings" w:hint="default"/>
      </w:rPr>
    </w:lvl>
    <w:lvl w:ilvl="3" w:tplc="998C2610" w:tentative="1">
      <w:start w:val="1"/>
      <w:numFmt w:val="bullet"/>
      <w:lvlText w:val=""/>
      <w:lvlJc w:val="left"/>
      <w:pPr>
        <w:tabs>
          <w:tab w:val="num" w:pos="2880"/>
        </w:tabs>
        <w:ind w:left="2880" w:hanging="360"/>
      </w:pPr>
      <w:rPr>
        <w:rFonts w:ascii="Wingdings" w:hAnsi="Wingdings" w:hint="default"/>
      </w:rPr>
    </w:lvl>
    <w:lvl w:ilvl="4" w:tplc="84FC3D16" w:tentative="1">
      <w:start w:val="1"/>
      <w:numFmt w:val="bullet"/>
      <w:lvlText w:val=""/>
      <w:lvlJc w:val="left"/>
      <w:pPr>
        <w:tabs>
          <w:tab w:val="num" w:pos="3600"/>
        </w:tabs>
        <w:ind w:left="3600" w:hanging="360"/>
      </w:pPr>
      <w:rPr>
        <w:rFonts w:ascii="Wingdings" w:hAnsi="Wingdings" w:hint="default"/>
      </w:rPr>
    </w:lvl>
    <w:lvl w:ilvl="5" w:tplc="C804DAA6" w:tentative="1">
      <w:start w:val="1"/>
      <w:numFmt w:val="bullet"/>
      <w:lvlText w:val=""/>
      <w:lvlJc w:val="left"/>
      <w:pPr>
        <w:tabs>
          <w:tab w:val="num" w:pos="4320"/>
        </w:tabs>
        <w:ind w:left="4320" w:hanging="360"/>
      </w:pPr>
      <w:rPr>
        <w:rFonts w:ascii="Wingdings" w:hAnsi="Wingdings" w:hint="default"/>
      </w:rPr>
    </w:lvl>
    <w:lvl w:ilvl="6" w:tplc="C4FC9048" w:tentative="1">
      <w:start w:val="1"/>
      <w:numFmt w:val="bullet"/>
      <w:lvlText w:val=""/>
      <w:lvlJc w:val="left"/>
      <w:pPr>
        <w:tabs>
          <w:tab w:val="num" w:pos="5040"/>
        </w:tabs>
        <w:ind w:left="5040" w:hanging="360"/>
      </w:pPr>
      <w:rPr>
        <w:rFonts w:ascii="Wingdings" w:hAnsi="Wingdings" w:hint="default"/>
      </w:rPr>
    </w:lvl>
    <w:lvl w:ilvl="7" w:tplc="B3DA42F0" w:tentative="1">
      <w:start w:val="1"/>
      <w:numFmt w:val="bullet"/>
      <w:lvlText w:val=""/>
      <w:lvlJc w:val="left"/>
      <w:pPr>
        <w:tabs>
          <w:tab w:val="num" w:pos="5760"/>
        </w:tabs>
        <w:ind w:left="5760" w:hanging="360"/>
      </w:pPr>
      <w:rPr>
        <w:rFonts w:ascii="Wingdings" w:hAnsi="Wingdings" w:hint="default"/>
      </w:rPr>
    </w:lvl>
    <w:lvl w:ilvl="8" w:tplc="5DCCC2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23E25"/>
    <w:multiLevelType w:val="hybridMultilevel"/>
    <w:tmpl w:val="AF447666"/>
    <w:lvl w:ilvl="0" w:tplc="A38E264A">
      <w:start w:val="1"/>
      <w:numFmt w:val="bullet"/>
      <w:lvlText w:val=""/>
      <w:lvlJc w:val="left"/>
      <w:pPr>
        <w:tabs>
          <w:tab w:val="num" w:pos="720"/>
        </w:tabs>
        <w:ind w:left="720" w:hanging="360"/>
      </w:pPr>
      <w:rPr>
        <w:rFonts w:ascii="Wingdings" w:hAnsi="Wingdings" w:hint="default"/>
      </w:rPr>
    </w:lvl>
    <w:lvl w:ilvl="1" w:tplc="5D3AED86" w:tentative="1">
      <w:start w:val="1"/>
      <w:numFmt w:val="bullet"/>
      <w:lvlText w:val=""/>
      <w:lvlJc w:val="left"/>
      <w:pPr>
        <w:tabs>
          <w:tab w:val="num" w:pos="1440"/>
        </w:tabs>
        <w:ind w:left="1440" w:hanging="360"/>
      </w:pPr>
      <w:rPr>
        <w:rFonts w:ascii="Wingdings" w:hAnsi="Wingdings" w:hint="default"/>
      </w:rPr>
    </w:lvl>
    <w:lvl w:ilvl="2" w:tplc="B1E88016" w:tentative="1">
      <w:start w:val="1"/>
      <w:numFmt w:val="bullet"/>
      <w:lvlText w:val=""/>
      <w:lvlJc w:val="left"/>
      <w:pPr>
        <w:tabs>
          <w:tab w:val="num" w:pos="2160"/>
        </w:tabs>
        <w:ind w:left="2160" w:hanging="360"/>
      </w:pPr>
      <w:rPr>
        <w:rFonts w:ascii="Wingdings" w:hAnsi="Wingdings" w:hint="default"/>
      </w:rPr>
    </w:lvl>
    <w:lvl w:ilvl="3" w:tplc="32C2BED6" w:tentative="1">
      <w:start w:val="1"/>
      <w:numFmt w:val="bullet"/>
      <w:lvlText w:val=""/>
      <w:lvlJc w:val="left"/>
      <w:pPr>
        <w:tabs>
          <w:tab w:val="num" w:pos="2880"/>
        </w:tabs>
        <w:ind w:left="2880" w:hanging="360"/>
      </w:pPr>
      <w:rPr>
        <w:rFonts w:ascii="Wingdings" w:hAnsi="Wingdings" w:hint="default"/>
      </w:rPr>
    </w:lvl>
    <w:lvl w:ilvl="4" w:tplc="9E34A954" w:tentative="1">
      <w:start w:val="1"/>
      <w:numFmt w:val="bullet"/>
      <w:lvlText w:val=""/>
      <w:lvlJc w:val="left"/>
      <w:pPr>
        <w:tabs>
          <w:tab w:val="num" w:pos="3600"/>
        </w:tabs>
        <w:ind w:left="3600" w:hanging="360"/>
      </w:pPr>
      <w:rPr>
        <w:rFonts w:ascii="Wingdings" w:hAnsi="Wingdings" w:hint="default"/>
      </w:rPr>
    </w:lvl>
    <w:lvl w:ilvl="5" w:tplc="B0C897A8" w:tentative="1">
      <w:start w:val="1"/>
      <w:numFmt w:val="bullet"/>
      <w:lvlText w:val=""/>
      <w:lvlJc w:val="left"/>
      <w:pPr>
        <w:tabs>
          <w:tab w:val="num" w:pos="4320"/>
        </w:tabs>
        <w:ind w:left="4320" w:hanging="360"/>
      </w:pPr>
      <w:rPr>
        <w:rFonts w:ascii="Wingdings" w:hAnsi="Wingdings" w:hint="default"/>
      </w:rPr>
    </w:lvl>
    <w:lvl w:ilvl="6" w:tplc="7716E798" w:tentative="1">
      <w:start w:val="1"/>
      <w:numFmt w:val="bullet"/>
      <w:lvlText w:val=""/>
      <w:lvlJc w:val="left"/>
      <w:pPr>
        <w:tabs>
          <w:tab w:val="num" w:pos="5040"/>
        </w:tabs>
        <w:ind w:left="5040" w:hanging="360"/>
      </w:pPr>
      <w:rPr>
        <w:rFonts w:ascii="Wingdings" w:hAnsi="Wingdings" w:hint="default"/>
      </w:rPr>
    </w:lvl>
    <w:lvl w:ilvl="7" w:tplc="708E717A" w:tentative="1">
      <w:start w:val="1"/>
      <w:numFmt w:val="bullet"/>
      <w:lvlText w:val=""/>
      <w:lvlJc w:val="left"/>
      <w:pPr>
        <w:tabs>
          <w:tab w:val="num" w:pos="5760"/>
        </w:tabs>
        <w:ind w:left="5760" w:hanging="360"/>
      </w:pPr>
      <w:rPr>
        <w:rFonts w:ascii="Wingdings" w:hAnsi="Wingdings" w:hint="default"/>
      </w:rPr>
    </w:lvl>
    <w:lvl w:ilvl="8" w:tplc="B61C08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241D56"/>
    <w:multiLevelType w:val="hybridMultilevel"/>
    <w:tmpl w:val="2AB485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DF12A8"/>
    <w:multiLevelType w:val="hybridMultilevel"/>
    <w:tmpl w:val="389AC4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DE00267"/>
    <w:multiLevelType w:val="hybridMultilevel"/>
    <w:tmpl w:val="B6741A26"/>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F65518C"/>
    <w:multiLevelType w:val="hybridMultilevel"/>
    <w:tmpl w:val="A252D5F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0AC3D66"/>
    <w:multiLevelType w:val="hybridMultilevel"/>
    <w:tmpl w:val="6FFEDE9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166355"/>
    <w:multiLevelType w:val="singleLevel"/>
    <w:tmpl w:val="947CC9D0"/>
    <w:lvl w:ilvl="0">
      <w:start w:val="1"/>
      <w:numFmt w:val="bullet"/>
      <w:pStyle w:val="StandardAufzhlung"/>
      <w:lvlText w:val=""/>
      <w:lvlJc w:val="left"/>
      <w:pPr>
        <w:tabs>
          <w:tab w:val="num" w:pos="851"/>
        </w:tabs>
        <w:ind w:left="851" w:hanging="567"/>
      </w:pPr>
      <w:rPr>
        <w:rFonts w:ascii="Symbol" w:hAnsi="Symbol" w:hint="default"/>
      </w:rPr>
    </w:lvl>
  </w:abstractNum>
  <w:abstractNum w:abstractNumId="20" w15:restartNumberingAfterBreak="0">
    <w:nsid w:val="78AC4125"/>
    <w:multiLevelType w:val="multilevel"/>
    <w:tmpl w:val="CDEC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9943836">
    <w:abstractNumId w:val="19"/>
  </w:num>
  <w:num w:numId="2" w16cid:durableId="2131168186">
    <w:abstractNumId w:val="20"/>
  </w:num>
  <w:num w:numId="3" w16cid:durableId="1561552458">
    <w:abstractNumId w:val="0"/>
  </w:num>
  <w:num w:numId="4" w16cid:durableId="1822498953">
    <w:abstractNumId w:val="18"/>
  </w:num>
  <w:num w:numId="5" w16cid:durableId="1354384736">
    <w:abstractNumId w:val="2"/>
  </w:num>
  <w:num w:numId="6" w16cid:durableId="1800302149">
    <w:abstractNumId w:val="4"/>
  </w:num>
  <w:num w:numId="7" w16cid:durableId="654259305">
    <w:abstractNumId w:val="17"/>
  </w:num>
  <w:num w:numId="8" w16cid:durableId="240220996">
    <w:abstractNumId w:val="5"/>
  </w:num>
  <w:num w:numId="9" w16cid:durableId="1172988221">
    <w:abstractNumId w:val="16"/>
  </w:num>
  <w:num w:numId="10" w16cid:durableId="631063159">
    <w:abstractNumId w:val="10"/>
  </w:num>
  <w:num w:numId="11" w16cid:durableId="1932279566">
    <w:abstractNumId w:val="9"/>
  </w:num>
  <w:num w:numId="12" w16cid:durableId="2080639579">
    <w:abstractNumId w:val="14"/>
  </w:num>
  <w:num w:numId="13" w16cid:durableId="291176900">
    <w:abstractNumId w:val="12"/>
  </w:num>
  <w:num w:numId="14" w16cid:durableId="1656109658">
    <w:abstractNumId w:val="1"/>
  </w:num>
  <w:num w:numId="15" w16cid:durableId="435640203">
    <w:abstractNumId w:val="13"/>
  </w:num>
  <w:num w:numId="16" w16cid:durableId="1366255200">
    <w:abstractNumId w:val="3"/>
  </w:num>
  <w:num w:numId="17" w16cid:durableId="1908952849">
    <w:abstractNumId w:val="6"/>
  </w:num>
  <w:num w:numId="18" w16cid:durableId="1826310904">
    <w:abstractNumId w:val="8"/>
  </w:num>
  <w:num w:numId="19" w16cid:durableId="372074890">
    <w:abstractNumId w:val="7"/>
  </w:num>
  <w:num w:numId="20" w16cid:durableId="126319787">
    <w:abstractNumId w:val="15"/>
  </w:num>
  <w:num w:numId="21" w16cid:durableId="1357459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DD"/>
    <w:rsid w:val="000002A2"/>
    <w:rsid w:val="00001474"/>
    <w:rsid w:val="00001D79"/>
    <w:rsid w:val="0000394E"/>
    <w:rsid w:val="00006118"/>
    <w:rsid w:val="00011654"/>
    <w:rsid w:val="000124DA"/>
    <w:rsid w:val="00012566"/>
    <w:rsid w:val="00012F75"/>
    <w:rsid w:val="00014900"/>
    <w:rsid w:val="0001500B"/>
    <w:rsid w:val="00015430"/>
    <w:rsid w:val="00016E5C"/>
    <w:rsid w:val="00017338"/>
    <w:rsid w:val="00020352"/>
    <w:rsid w:val="000206D6"/>
    <w:rsid w:val="00022CD5"/>
    <w:rsid w:val="000230B4"/>
    <w:rsid w:val="00024312"/>
    <w:rsid w:val="000252A7"/>
    <w:rsid w:val="00026B10"/>
    <w:rsid w:val="00027AB4"/>
    <w:rsid w:val="0003153F"/>
    <w:rsid w:val="00034919"/>
    <w:rsid w:val="000349BE"/>
    <w:rsid w:val="000361AD"/>
    <w:rsid w:val="00040F34"/>
    <w:rsid w:val="00041107"/>
    <w:rsid w:val="000457B1"/>
    <w:rsid w:val="00045A03"/>
    <w:rsid w:val="000467C1"/>
    <w:rsid w:val="000516E9"/>
    <w:rsid w:val="000563F0"/>
    <w:rsid w:val="000564C2"/>
    <w:rsid w:val="00057A1C"/>
    <w:rsid w:val="000609C1"/>
    <w:rsid w:val="000626E0"/>
    <w:rsid w:val="000639AE"/>
    <w:rsid w:val="00064FA5"/>
    <w:rsid w:val="0006503E"/>
    <w:rsid w:val="0006542C"/>
    <w:rsid w:val="00065D8B"/>
    <w:rsid w:val="00066165"/>
    <w:rsid w:val="00071CB8"/>
    <w:rsid w:val="00073274"/>
    <w:rsid w:val="0007504D"/>
    <w:rsid w:val="00076C67"/>
    <w:rsid w:val="00080034"/>
    <w:rsid w:val="00080454"/>
    <w:rsid w:val="000815F1"/>
    <w:rsid w:val="000821F9"/>
    <w:rsid w:val="00082666"/>
    <w:rsid w:val="00082D54"/>
    <w:rsid w:val="00083314"/>
    <w:rsid w:val="0008332D"/>
    <w:rsid w:val="000862A0"/>
    <w:rsid w:val="0009004E"/>
    <w:rsid w:val="000907E0"/>
    <w:rsid w:val="0009381D"/>
    <w:rsid w:val="0009395B"/>
    <w:rsid w:val="0009477A"/>
    <w:rsid w:val="00094DB1"/>
    <w:rsid w:val="00095600"/>
    <w:rsid w:val="0009685E"/>
    <w:rsid w:val="00096C0E"/>
    <w:rsid w:val="00097537"/>
    <w:rsid w:val="000A02ED"/>
    <w:rsid w:val="000A0BA1"/>
    <w:rsid w:val="000A15B8"/>
    <w:rsid w:val="000A15BE"/>
    <w:rsid w:val="000A2768"/>
    <w:rsid w:val="000A2C69"/>
    <w:rsid w:val="000A379F"/>
    <w:rsid w:val="000A3F14"/>
    <w:rsid w:val="000A42A8"/>
    <w:rsid w:val="000A6C5A"/>
    <w:rsid w:val="000A7347"/>
    <w:rsid w:val="000B67E1"/>
    <w:rsid w:val="000B6A37"/>
    <w:rsid w:val="000C1270"/>
    <w:rsid w:val="000C18E2"/>
    <w:rsid w:val="000C1A80"/>
    <w:rsid w:val="000C264C"/>
    <w:rsid w:val="000C28E2"/>
    <w:rsid w:val="000C2FC0"/>
    <w:rsid w:val="000C368B"/>
    <w:rsid w:val="000C6860"/>
    <w:rsid w:val="000C6A5F"/>
    <w:rsid w:val="000C7621"/>
    <w:rsid w:val="000C7870"/>
    <w:rsid w:val="000C7A86"/>
    <w:rsid w:val="000D252F"/>
    <w:rsid w:val="000D43E0"/>
    <w:rsid w:val="000D4817"/>
    <w:rsid w:val="000D4F4D"/>
    <w:rsid w:val="000D6AFC"/>
    <w:rsid w:val="000E09FB"/>
    <w:rsid w:val="000E1BD6"/>
    <w:rsid w:val="000E27DA"/>
    <w:rsid w:val="000E578A"/>
    <w:rsid w:val="000E5855"/>
    <w:rsid w:val="000F0501"/>
    <w:rsid w:val="000F1BF4"/>
    <w:rsid w:val="000F31FC"/>
    <w:rsid w:val="000F4DBC"/>
    <w:rsid w:val="000F672D"/>
    <w:rsid w:val="00101ED6"/>
    <w:rsid w:val="00102D83"/>
    <w:rsid w:val="001034A6"/>
    <w:rsid w:val="00103911"/>
    <w:rsid w:val="00104AF6"/>
    <w:rsid w:val="00104B19"/>
    <w:rsid w:val="00105B1F"/>
    <w:rsid w:val="00105E32"/>
    <w:rsid w:val="00105FDB"/>
    <w:rsid w:val="00111882"/>
    <w:rsid w:val="00111F76"/>
    <w:rsid w:val="00112D4B"/>
    <w:rsid w:val="00113FDC"/>
    <w:rsid w:val="00116B60"/>
    <w:rsid w:val="0012057C"/>
    <w:rsid w:val="00120AC4"/>
    <w:rsid w:val="0012272B"/>
    <w:rsid w:val="00124084"/>
    <w:rsid w:val="00124B5F"/>
    <w:rsid w:val="0012683A"/>
    <w:rsid w:val="00126B03"/>
    <w:rsid w:val="00126EA6"/>
    <w:rsid w:val="0012736F"/>
    <w:rsid w:val="001302A5"/>
    <w:rsid w:val="00131D7A"/>
    <w:rsid w:val="001321E6"/>
    <w:rsid w:val="00132381"/>
    <w:rsid w:val="00133049"/>
    <w:rsid w:val="00133241"/>
    <w:rsid w:val="00133413"/>
    <w:rsid w:val="00133949"/>
    <w:rsid w:val="00134D5B"/>
    <w:rsid w:val="00134E27"/>
    <w:rsid w:val="00135599"/>
    <w:rsid w:val="0013589C"/>
    <w:rsid w:val="00140AD3"/>
    <w:rsid w:val="001412C7"/>
    <w:rsid w:val="00141387"/>
    <w:rsid w:val="001414F6"/>
    <w:rsid w:val="0014218C"/>
    <w:rsid w:val="00143E32"/>
    <w:rsid w:val="00145179"/>
    <w:rsid w:val="00145C40"/>
    <w:rsid w:val="00146FD2"/>
    <w:rsid w:val="00147552"/>
    <w:rsid w:val="00147706"/>
    <w:rsid w:val="0015044E"/>
    <w:rsid w:val="001507C6"/>
    <w:rsid w:val="00152AD8"/>
    <w:rsid w:val="00153F01"/>
    <w:rsid w:val="00153FE2"/>
    <w:rsid w:val="00154DAA"/>
    <w:rsid w:val="001569C1"/>
    <w:rsid w:val="0015706B"/>
    <w:rsid w:val="00161722"/>
    <w:rsid w:val="00162987"/>
    <w:rsid w:val="00164216"/>
    <w:rsid w:val="001645E6"/>
    <w:rsid w:val="00171A58"/>
    <w:rsid w:val="001739E7"/>
    <w:rsid w:val="001739F8"/>
    <w:rsid w:val="00173BC6"/>
    <w:rsid w:val="00174826"/>
    <w:rsid w:val="00174B48"/>
    <w:rsid w:val="00175546"/>
    <w:rsid w:val="00175B6F"/>
    <w:rsid w:val="00177862"/>
    <w:rsid w:val="00181000"/>
    <w:rsid w:val="001829F9"/>
    <w:rsid w:val="00182F24"/>
    <w:rsid w:val="001841DE"/>
    <w:rsid w:val="0018444D"/>
    <w:rsid w:val="0018488F"/>
    <w:rsid w:val="00184B6D"/>
    <w:rsid w:val="0018510F"/>
    <w:rsid w:val="00187175"/>
    <w:rsid w:val="00187946"/>
    <w:rsid w:val="00187B48"/>
    <w:rsid w:val="00187F38"/>
    <w:rsid w:val="00190778"/>
    <w:rsid w:val="001955E2"/>
    <w:rsid w:val="00196228"/>
    <w:rsid w:val="00196BDE"/>
    <w:rsid w:val="001972A1"/>
    <w:rsid w:val="001A0CAF"/>
    <w:rsid w:val="001A17D1"/>
    <w:rsid w:val="001A23EA"/>
    <w:rsid w:val="001A3E1F"/>
    <w:rsid w:val="001A3EB5"/>
    <w:rsid w:val="001A445B"/>
    <w:rsid w:val="001A4FE8"/>
    <w:rsid w:val="001A738C"/>
    <w:rsid w:val="001A75B7"/>
    <w:rsid w:val="001A7832"/>
    <w:rsid w:val="001A7A10"/>
    <w:rsid w:val="001B01D0"/>
    <w:rsid w:val="001B2DE0"/>
    <w:rsid w:val="001B4F7E"/>
    <w:rsid w:val="001B5159"/>
    <w:rsid w:val="001B64D9"/>
    <w:rsid w:val="001B6AE8"/>
    <w:rsid w:val="001C05EB"/>
    <w:rsid w:val="001C3118"/>
    <w:rsid w:val="001C43D5"/>
    <w:rsid w:val="001C5452"/>
    <w:rsid w:val="001C5A0F"/>
    <w:rsid w:val="001C5A8C"/>
    <w:rsid w:val="001C6691"/>
    <w:rsid w:val="001C7E36"/>
    <w:rsid w:val="001D0468"/>
    <w:rsid w:val="001D04FB"/>
    <w:rsid w:val="001D0937"/>
    <w:rsid w:val="001D1B76"/>
    <w:rsid w:val="001D1DE5"/>
    <w:rsid w:val="001D3704"/>
    <w:rsid w:val="001D4004"/>
    <w:rsid w:val="001D427D"/>
    <w:rsid w:val="001D4454"/>
    <w:rsid w:val="001D4DEF"/>
    <w:rsid w:val="001D5B0D"/>
    <w:rsid w:val="001D5EF7"/>
    <w:rsid w:val="001D7324"/>
    <w:rsid w:val="001E071E"/>
    <w:rsid w:val="001E10E9"/>
    <w:rsid w:val="001E2677"/>
    <w:rsid w:val="001E6240"/>
    <w:rsid w:val="001F02E3"/>
    <w:rsid w:val="001F03AA"/>
    <w:rsid w:val="001F089B"/>
    <w:rsid w:val="001F0ECE"/>
    <w:rsid w:val="001F168D"/>
    <w:rsid w:val="001F496F"/>
    <w:rsid w:val="001F5CD9"/>
    <w:rsid w:val="002008D1"/>
    <w:rsid w:val="00201B7B"/>
    <w:rsid w:val="00201F72"/>
    <w:rsid w:val="0020297C"/>
    <w:rsid w:val="002039CF"/>
    <w:rsid w:val="00210AE6"/>
    <w:rsid w:val="0021146D"/>
    <w:rsid w:val="00211D0C"/>
    <w:rsid w:val="00214467"/>
    <w:rsid w:val="00214AE8"/>
    <w:rsid w:val="0021524D"/>
    <w:rsid w:val="00217696"/>
    <w:rsid w:val="00220796"/>
    <w:rsid w:val="0022309A"/>
    <w:rsid w:val="0022461D"/>
    <w:rsid w:val="002256F4"/>
    <w:rsid w:val="00227213"/>
    <w:rsid w:val="002274D4"/>
    <w:rsid w:val="002277BB"/>
    <w:rsid w:val="00230EE9"/>
    <w:rsid w:val="00234B08"/>
    <w:rsid w:val="00234D94"/>
    <w:rsid w:val="00235B66"/>
    <w:rsid w:val="00235DE9"/>
    <w:rsid w:val="00235EFC"/>
    <w:rsid w:val="00237D3D"/>
    <w:rsid w:val="00240021"/>
    <w:rsid w:val="00240481"/>
    <w:rsid w:val="00240487"/>
    <w:rsid w:val="002431D7"/>
    <w:rsid w:val="00243A89"/>
    <w:rsid w:val="00243ECD"/>
    <w:rsid w:val="0024469D"/>
    <w:rsid w:val="00244FB4"/>
    <w:rsid w:val="00246033"/>
    <w:rsid w:val="00246042"/>
    <w:rsid w:val="00246B91"/>
    <w:rsid w:val="00247841"/>
    <w:rsid w:val="00247F20"/>
    <w:rsid w:val="00251211"/>
    <w:rsid w:val="0025191B"/>
    <w:rsid w:val="00253F64"/>
    <w:rsid w:val="00254093"/>
    <w:rsid w:val="002558E3"/>
    <w:rsid w:val="00255E18"/>
    <w:rsid w:val="00256482"/>
    <w:rsid w:val="00256C98"/>
    <w:rsid w:val="00256CC9"/>
    <w:rsid w:val="002602C1"/>
    <w:rsid w:val="0026079F"/>
    <w:rsid w:val="002612E4"/>
    <w:rsid w:val="00261A30"/>
    <w:rsid w:val="002639B5"/>
    <w:rsid w:val="00263EAF"/>
    <w:rsid w:val="002642D7"/>
    <w:rsid w:val="00266AF2"/>
    <w:rsid w:val="00267058"/>
    <w:rsid w:val="002717D7"/>
    <w:rsid w:val="00271886"/>
    <w:rsid w:val="002718AB"/>
    <w:rsid w:val="0027193B"/>
    <w:rsid w:val="00272AAF"/>
    <w:rsid w:val="00272E55"/>
    <w:rsid w:val="00273A11"/>
    <w:rsid w:val="00274FE7"/>
    <w:rsid w:val="00275482"/>
    <w:rsid w:val="00277E34"/>
    <w:rsid w:val="0028086F"/>
    <w:rsid w:val="00280CE8"/>
    <w:rsid w:val="00280E98"/>
    <w:rsid w:val="002837AA"/>
    <w:rsid w:val="002840FE"/>
    <w:rsid w:val="00284768"/>
    <w:rsid w:val="00284E4B"/>
    <w:rsid w:val="0029051C"/>
    <w:rsid w:val="0029094E"/>
    <w:rsid w:val="00290B38"/>
    <w:rsid w:val="0029202E"/>
    <w:rsid w:val="0029207D"/>
    <w:rsid w:val="00293237"/>
    <w:rsid w:val="00293752"/>
    <w:rsid w:val="00297648"/>
    <w:rsid w:val="002A0460"/>
    <w:rsid w:val="002A0891"/>
    <w:rsid w:val="002A25EC"/>
    <w:rsid w:val="002A2D14"/>
    <w:rsid w:val="002A5BB4"/>
    <w:rsid w:val="002A62DC"/>
    <w:rsid w:val="002A6DDA"/>
    <w:rsid w:val="002A722C"/>
    <w:rsid w:val="002B1274"/>
    <w:rsid w:val="002B7D60"/>
    <w:rsid w:val="002C0672"/>
    <w:rsid w:val="002C147A"/>
    <w:rsid w:val="002C1546"/>
    <w:rsid w:val="002C4AD7"/>
    <w:rsid w:val="002C676E"/>
    <w:rsid w:val="002C7C11"/>
    <w:rsid w:val="002D0532"/>
    <w:rsid w:val="002D0FCD"/>
    <w:rsid w:val="002D14BF"/>
    <w:rsid w:val="002D1B3E"/>
    <w:rsid w:val="002D1DE2"/>
    <w:rsid w:val="002D4221"/>
    <w:rsid w:val="002D6AA8"/>
    <w:rsid w:val="002E1C87"/>
    <w:rsid w:val="002E37F0"/>
    <w:rsid w:val="002E4870"/>
    <w:rsid w:val="002E4920"/>
    <w:rsid w:val="002E554F"/>
    <w:rsid w:val="002E7054"/>
    <w:rsid w:val="002E712D"/>
    <w:rsid w:val="002E71E1"/>
    <w:rsid w:val="002E7400"/>
    <w:rsid w:val="002F2494"/>
    <w:rsid w:val="002F2A67"/>
    <w:rsid w:val="002F2C04"/>
    <w:rsid w:val="002F3029"/>
    <w:rsid w:val="002F413B"/>
    <w:rsid w:val="002F4C85"/>
    <w:rsid w:val="002F5090"/>
    <w:rsid w:val="002F5295"/>
    <w:rsid w:val="002F5858"/>
    <w:rsid w:val="00300E32"/>
    <w:rsid w:val="0030164A"/>
    <w:rsid w:val="003026FD"/>
    <w:rsid w:val="00303AA7"/>
    <w:rsid w:val="0030573A"/>
    <w:rsid w:val="003057BD"/>
    <w:rsid w:val="003057E8"/>
    <w:rsid w:val="003061D3"/>
    <w:rsid w:val="003063AE"/>
    <w:rsid w:val="00307D05"/>
    <w:rsid w:val="00310055"/>
    <w:rsid w:val="00311637"/>
    <w:rsid w:val="00312B0D"/>
    <w:rsid w:val="003172EC"/>
    <w:rsid w:val="003174BE"/>
    <w:rsid w:val="0032105E"/>
    <w:rsid w:val="0032188F"/>
    <w:rsid w:val="003227C7"/>
    <w:rsid w:val="003277E1"/>
    <w:rsid w:val="00330309"/>
    <w:rsid w:val="00330D1E"/>
    <w:rsid w:val="00332F3B"/>
    <w:rsid w:val="00332F57"/>
    <w:rsid w:val="00334472"/>
    <w:rsid w:val="0033499C"/>
    <w:rsid w:val="00334A79"/>
    <w:rsid w:val="00335731"/>
    <w:rsid w:val="00335E6D"/>
    <w:rsid w:val="0033765A"/>
    <w:rsid w:val="00337710"/>
    <w:rsid w:val="00340059"/>
    <w:rsid w:val="00340D57"/>
    <w:rsid w:val="003451E3"/>
    <w:rsid w:val="00346555"/>
    <w:rsid w:val="00346B28"/>
    <w:rsid w:val="00350944"/>
    <w:rsid w:val="00350E84"/>
    <w:rsid w:val="003534AB"/>
    <w:rsid w:val="00355E61"/>
    <w:rsid w:val="0035731F"/>
    <w:rsid w:val="003609F9"/>
    <w:rsid w:val="00361407"/>
    <w:rsid w:val="003617FE"/>
    <w:rsid w:val="00361936"/>
    <w:rsid w:val="00362B42"/>
    <w:rsid w:val="003633B4"/>
    <w:rsid w:val="0036384E"/>
    <w:rsid w:val="00364BCC"/>
    <w:rsid w:val="00365D11"/>
    <w:rsid w:val="00366FF7"/>
    <w:rsid w:val="00370ACF"/>
    <w:rsid w:val="00370B00"/>
    <w:rsid w:val="00370F6F"/>
    <w:rsid w:val="00371B4A"/>
    <w:rsid w:val="00374031"/>
    <w:rsid w:val="00374C47"/>
    <w:rsid w:val="0037778B"/>
    <w:rsid w:val="00377888"/>
    <w:rsid w:val="00377A84"/>
    <w:rsid w:val="0038121E"/>
    <w:rsid w:val="00381C32"/>
    <w:rsid w:val="00381CF0"/>
    <w:rsid w:val="00384352"/>
    <w:rsid w:val="00387D97"/>
    <w:rsid w:val="00387F34"/>
    <w:rsid w:val="003911E1"/>
    <w:rsid w:val="00392574"/>
    <w:rsid w:val="003943C9"/>
    <w:rsid w:val="00394772"/>
    <w:rsid w:val="00395B9E"/>
    <w:rsid w:val="0039652E"/>
    <w:rsid w:val="003A3EE8"/>
    <w:rsid w:val="003A4B91"/>
    <w:rsid w:val="003A4BE5"/>
    <w:rsid w:val="003A65DB"/>
    <w:rsid w:val="003B0BEF"/>
    <w:rsid w:val="003B12E7"/>
    <w:rsid w:val="003B1823"/>
    <w:rsid w:val="003B37C6"/>
    <w:rsid w:val="003B3C2A"/>
    <w:rsid w:val="003B419A"/>
    <w:rsid w:val="003B4FAB"/>
    <w:rsid w:val="003B63D6"/>
    <w:rsid w:val="003B779D"/>
    <w:rsid w:val="003C052C"/>
    <w:rsid w:val="003C2CF2"/>
    <w:rsid w:val="003C2D7A"/>
    <w:rsid w:val="003C3E86"/>
    <w:rsid w:val="003C400A"/>
    <w:rsid w:val="003C5175"/>
    <w:rsid w:val="003C5815"/>
    <w:rsid w:val="003C5A6D"/>
    <w:rsid w:val="003C7747"/>
    <w:rsid w:val="003D048F"/>
    <w:rsid w:val="003D1284"/>
    <w:rsid w:val="003D1689"/>
    <w:rsid w:val="003D1ED5"/>
    <w:rsid w:val="003D35CF"/>
    <w:rsid w:val="003D6C03"/>
    <w:rsid w:val="003E006B"/>
    <w:rsid w:val="003E02B3"/>
    <w:rsid w:val="003E269A"/>
    <w:rsid w:val="003E2C38"/>
    <w:rsid w:val="003E303A"/>
    <w:rsid w:val="003E48E2"/>
    <w:rsid w:val="003E5AC7"/>
    <w:rsid w:val="003E7BFB"/>
    <w:rsid w:val="003F0A11"/>
    <w:rsid w:val="003F0F1A"/>
    <w:rsid w:val="003F375B"/>
    <w:rsid w:val="003F3DB6"/>
    <w:rsid w:val="003F5A27"/>
    <w:rsid w:val="003F7752"/>
    <w:rsid w:val="004016F1"/>
    <w:rsid w:val="00401AF6"/>
    <w:rsid w:val="0040268E"/>
    <w:rsid w:val="0040352E"/>
    <w:rsid w:val="00403AC9"/>
    <w:rsid w:val="00405EA8"/>
    <w:rsid w:val="0040604A"/>
    <w:rsid w:val="0040707E"/>
    <w:rsid w:val="00407E5E"/>
    <w:rsid w:val="004119DA"/>
    <w:rsid w:val="00411FA4"/>
    <w:rsid w:val="00413028"/>
    <w:rsid w:val="00413693"/>
    <w:rsid w:val="0041374D"/>
    <w:rsid w:val="00414F44"/>
    <w:rsid w:val="00415FF7"/>
    <w:rsid w:val="0041744D"/>
    <w:rsid w:val="00421825"/>
    <w:rsid w:val="00421C1B"/>
    <w:rsid w:val="004225A8"/>
    <w:rsid w:val="00422AB8"/>
    <w:rsid w:val="00422E16"/>
    <w:rsid w:val="00423113"/>
    <w:rsid w:val="004237E1"/>
    <w:rsid w:val="00423AED"/>
    <w:rsid w:val="00423E01"/>
    <w:rsid w:val="004243CE"/>
    <w:rsid w:val="00425DC6"/>
    <w:rsid w:val="00426179"/>
    <w:rsid w:val="00431D68"/>
    <w:rsid w:val="00432D3D"/>
    <w:rsid w:val="00433AFF"/>
    <w:rsid w:val="00434529"/>
    <w:rsid w:val="0043507A"/>
    <w:rsid w:val="00440092"/>
    <w:rsid w:val="004405C2"/>
    <w:rsid w:val="00440E97"/>
    <w:rsid w:val="00441C6D"/>
    <w:rsid w:val="00441EA3"/>
    <w:rsid w:val="004427A5"/>
    <w:rsid w:val="00443B4E"/>
    <w:rsid w:val="00444487"/>
    <w:rsid w:val="00445266"/>
    <w:rsid w:val="00445734"/>
    <w:rsid w:val="00445DAE"/>
    <w:rsid w:val="00445FB9"/>
    <w:rsid w:val="00446DA9"/>
    <w:rsid w:val="00447B1E"/>
    <w:rsid w:val="00447BB9"/>
    <w:rsid w:val="00450ADD"/>
    <w:rsid w:val="004519F3"/>
    <w:rsid w:val="0045288C"/>
    <w:rsid w:val="00452947"/>
    <w:rsid w:val="00456449"/>
    <w:rsid w:val="00457809"/>
    <w:rsid w:val="00464E8E"/>
    <w:rsid w:val="00465EB1"/>
    <w:rsid w:val="004660C5"/>
    <w:rsid w:val="00466367"/>
    <w:rsid w:val="0046764E"/>
    <w:rsid w:val="00470A10"/>
    <w:rsid w:val="0047131A"/>
    <w:rsid w:val="00471CB7"/>
    <w:rsid w:val="00471CD9"/>
    <w:rsid w:val="00472B0A"/>
    <w:rsid w:val="0047337C"/>
    <w:rsid w:val="00474062"/>
    <w:rsid w:val="00474416"/>
    <w:rsid w:val="00474511"/>
    <w:rsid w:val="00474587"/>
    <w:rsid w:val="00476288"/>
    <w:rsid w:val="00477375"/>
    <w:rsid w:val="00477FEF"/>
    <w:rsid w:val="00477FFA"/>
    <w:rsid w:val="004801EB"/>
    <w:rsid w:val="00481F3B"/>
    <w:rsid w:val="00482D0A"/>
    <w:rsid w:val="004831C8"/>
    <w:rsid w:val="004847B1"/>
    <w:rsid w:val="0048493F"/>
    <w:rsid w:val="004851A0"/>
    <w:rsid w:val="00485555"/>
    <w:rsid w:val="00486E79"/>
    <w:rsid w:val="00487A6D"/>
    <w:rsid w:val="0049029F"/>
    <w:rsid w:val="0049081F"/>
    <w:rsid w:val="00491EA3"/>
    <w:rsid w:val="00492FEC"/>
    <w:rsid w:val="00494A31"/>
    <w:rsid w:val="00494DE3"/>
    <w:rsid w:val="004959FB"/>
    <w:rsid w:val="00495DA8"/>
    <w:rsid w:val="004A0546"/>
    <w:rsid w:val="004A1106"/>
    <w:rsid w:val="004A1BEA"/>
    <w:rsid w:val="004A1D5F"/>
    <w:rsid w:val="004A3C2A"/>
    <w:rsid w:val="004A5E55"/>
    <w:rsid w:val="004A7D15"/>
    <w:rsid w:val="004B1608"/>
    <w:rsid w:val="004B3EB7"/>
    <w:rsid w:val="004B461D"/>
    <w:rsid w:val="004B596B"/>
    <w:rsid w:val="004B7292"/>
    <w:rsid w:val="004C2859"/>
    <w:rsid w:val="004C3C49"/>
    <w:rsid w:val="004C4431"/>
    <w:rsid w:val="004C5471"/>
    <w:rsid w:val="004C7409"/>
    <w:rsid w:val="004D0006"/>
    <w:rsid w:val="004D10C6"/>
    <w:rsid w:val="004D6B72"/>
    <w:rsid w:val="004D774F"/>
    <w:rsid w:val="004D7C04"/>
    <w:rsid w:val="004E230E"/>
    <w:rsid w:val="004E32EA"/>
    <w:rsid w:val="004E4266"/>
    <w:rsid w:val="004E5726"/>
    <w:rsid w:val="004E5DDF"/>
    <w:rsid w:val="004E6862"/>
    <w:rsid w:val="004F0989"/>
    <w:rsid w:val="004F09B5"/>
    <w:rsid w:val="004F2274"/>
    <w:rsid w:val="004F56A5"/>
    <w:rsid w:val="0050000C"/>
    <w:rsid w:val="00501002"/>
    <w:rsid w:val="00501C2B"/>
    <w:rsid w:val="00502F98"/>
    <w:rsid w:val="0050345F"/>
    <w:rsid w:val="0050552F"/>
    <w:rsid w:val="00505AB8"/>
    <w:rsid w:val="00507132"/>
    <w:rsid w:val="00507BE7"/>
    <w:rsid w:val="005103FD"/>
    <w:rsid w:val="00510CB9"/>
    <w:rsid w:val="005118B1"/>
    <w:rsid w:val="005124AA"/>
    <w:rsid w:val="00513168"/>
    <w:rsid w:val="0051520A"/>
    <w:rsid w:val="0051548B"/>
    <w:rsid w:val="00515BF9"/>
    <w:rsid w:val="00516411"/>
    <w:rsid w:val="00520607"/>
    <w:rsid w:val="00521B7E"/>
    <w:rsid w:val="00521E7D"/>
    <w:rsid w:val="00522DD1"/>
    <w:rsid w:val="00523285"/>
    <w:rsid w:val="005232EC"/>
    <w:rsid w:val="00523802"/>
    <w:rsid w:val="00523B15"/>
    <w:rsid w:val="0052608E"/>
    <w:rsid w:val="005268EA"/>
    <w:rsid w:val="00532572"/>
    <w:rsid w:val="00532A87"/>
    <w:rsid w:val="00533E32"/>
    <w:rsid w:val="00535F74"/>
    <w:rsid w:val="00537A8A"/>
    <w:rsid w:val="00537CB5"/>
    <w:rsid w:val="00540229"/>
    <w:rsid w:val="00540F7A"/>
    <w:rsid w:val="005429A9"/>
    <w:rsid w:val="00542EB5"/>
    <w:rsid w:val="0054356B"/>
    <w:rsid w:val="005437E4"/>
    <w:rsid w:val="005447D8"/>
    <w:rsid w:val="00544AD5"/>
    <w:rsid w:val="005454E6"/>
    <w:rsid w:val="00545A48"/>
    <w:rsid w:val="00545A99"/>
    <w:rsid w:val="0054671F"/>
    <w:rsid w:val="00547E82"/>
    <w:rsid w:val="0055107E"/>
    <w:rsid w:val="00551E01"/>
    <w:rsid w:val="005526DD"/>
    <w:rsid w:val="005528AB"/>
    <w:rsid w:val="00553EF5"/>
    <w:rsid w:val="00553FF6"/>
    <w:rsid w:val="005548A1"/>
    <w:rsid w:val="00554A00"/>
    <w:rsid w:val="00557BD8"/>
    <w:rsid w:val="00557D13"/>
    <w:rsid w:val="00560317"/>
    <w:rsid w:val="0056278B"/>
    <w:rsid w:val="00562EE6"/>
    <w:rsid w:val="0056353C"/>
    <w:rsid w:val="00563566"/>
    <w:rsid w:val="0056503C"/>
    <w:rsid w:val="00566006"/>
    <w:rsid w:val="00566A9C"/>
    <w:rsid w:val="00566E86"/>
    <w:rsid w:val="00566F53"/>
    <w:rsid w:val="00570566"/>
    <w:rsid w:val="00571952"/>
    <w:rsid w:val="0057336D"/>
    <w:rsid w:val="00573B54"/>
    <w:rsid w:val="005749B0"/>
    <w:rsid w:val="00574BC5"/>
    <w:rsid w:val="00576B33"/>
    <w:rsid w:val="00576BFE"/>
    <w:rsid w:val="00576E13"/>
    <w:rsid w:val="00577946"/>
    <w:rsid w:val="00580CD3"/>
    <w:rsid w:val="00583218"/>
    <w:rsid w:val="00583724"/>
    <w:rsid w:val="005849F9"/>
    <w:rsid w:val="00584F44"/>
    <w:rsid w:val="00585671"/>
    <w:rsid w:val="00585A44"/>
    <w:rsid w:val="00585A59"/>
    <w:rsid w:val="0058798F"/>
    <w:rsid w:val="00593789"/>
    <w:rsid w:val="005940FB"/>
    <w:rsid w:val="0059536B"/>
    <w:rsid w:val="00595EA9"/>
    <w:rsid w:val="005A024B"/>
    <w:rsid w:val="005A03FC"/>
    <w:rsid w:val="005A1BBD"/>
    <w:rsid w:val="005A2607"/>
    <w:rsid w:val="005A3B76"/>
    <w:rsid w:val="005A4C5E"/>
    <w:rsid w:val="005A6557"/>
    <w:rsid w:val="005A7473"/>
    <w:rsid w:val="005B0F51"/>
    <w:rsid w:val="005B19DC"/>
    <w:rsid w:val="005B64D2"/>
    <w:rsid w:val="005C0EEE"/>
    <w:rsid w:val="005C13C4"/>
    <w:rsid w:val="005C3459"/>
    <w:rsid w:val="005C3B2E"/>
    <w:rsid w:val="005C447B"/>
    <w:rsid w:val="005C4CB9"/>
    <w:rsid w:val="005C6A7D"/>
    <w:rsid w:val="005C7C16"/>
    <w:rsid w:val="005C7F3A"/>
    <w:rsid w:val="005D0589"/>
    <w:rsid w:val="005D1F37"/>
    <w:rsid w:val="005D3233"/>
    <w:rsid w:val="005D36D4"/>
    <w:rsid w:val="005D423E"/>
    <w:rsid w:val="005D7AC0"/>
    <w:rsid w:val="005E11EB"/>
    <w:rsid w:val="005E1F0C"/>
    <w:rsid w:val="005E2504"/>
    <w:rsid w:val="005E2B84"/>
    <w:rsid w:val="005E3B8E"/>
    <w:rsid w:val="005E3BFE"/>
    <w:rsid w:val="005E3F26"/>
    <w:rsid w:val="005E48AB"/>
    <w:rsid w:val="005E5002"/>
    <w:rsid w:val="005E5496"/>
    <w:rsid w:val="005E6CD4"/>
    <w:rsid w:val="005E77B3"/>
    <w:rsid w:val="005F1420"/>
    <w:rsid w:val="005F1997"/>
    <w:rsid w:val="005F1FBD"/>
    <w:rsid w:val="005F24C3"/>
    <w:rsid w:val="005F28F6"/>
    <w:rsid w:val="005F4009"/>
    <w:rsid w:val="005F5833"/>
    <w:rsid w:val="005F7B93"/>
    <w:rsid w:val="006006F7"/>
    <w:rsid w:val="006030F1"/>
    <w:rsid w:val="00603D77"/>
    <w:rsid w:val="00605FE2"/>
    <w:rsid w:val="00612961"/>
    <w:rsid w:val="00615147"/>
    <w:rsid w:val="00616721"/>
    <w:rsid w:val="00616D10"/>
    <w:rsid w:val="0062012A"/>
    <w:rsid w:val="00621E3F"/>
    <w:rsid w:val="00622679"/>
    <w:rsid w:val="00622B61"/>
    <w:rsid w:val="00624081"/>
    <w:rsid w:val="00625794"/>
    <w:rsid w:val="00627F47"/>
    <w:rsid w:val="0063016D"/>
    <w:rsid w:val="00630A55"/>
    <w:rsid w:val="00630B1A"/>
    <w:rsid w:val="00631FDA"/>
    <w:rsid w:val="00633A06"/>
    <w:rsid w:val="00633BF8"/>
    <w:rsid w:val="006348B2"/>
    <w:rsid w:val="00635129"/>
    <w:rsid w:val="00640093"/>
    <w:rsid w:val="0064075F"/>
    <w:rsid w:val="00641EA2"/>
    <w:rsid w:val="00642F1E"/>
    <w:rsid w:val="0064318F"/>
    <w:rsid w:val="00643473"/>
    <w:rsid w:val="00643F58"/>
    <w:rsid w:val="00643FD4"/>
    <w:rsid w:val="006440AD"/>
    <w:rsid w:val="0064614C"/>
    <w:rsid w:val="00646E64"/>
    <w:rsid w:val="00647AAD"/>
    <w:rsid w:val="00651458"/>
    <w:rsid w:val="0065501B"/>
    <w:rsid w:val="006560C0"/>
    <w:rsid w:val="00656F50"/>
    <w:rsid w:val="00657031"/>
    <w:rsid w:val="00660448"/>
    <w:rsid w:val="006615D6"/>
    <w:rsid w:val="0066278B"/>
    <w:rsid w:val="0066311C"/>
    <w:rsid w:val="0066346E"/>
    <w:rsid w:val="0066570C"/>
    <w:rsid w:val="00667C84"/>
    <w:rsid w:val="0067089E"/>
    <w:rsid w:val="00672B38"/>
    <w:rsid w:val="0067344B"/>
    <w:rsid w:val="006757D5"/>
    <w:rsid w:val="00677A42"/>
    <w:rsid w:val="00680950"/>
    <w:rsid w:val="00682CB0"/>
    <w:rsid w:val="00682EAF"/>
    <w:rsid w:val="006844E9"/>
    <w:rsid w:val="0068461B"/>
    <w:rsid w:val="006870F1"/>
    <w:rsid w:val="006878CF"/>
    <w:rsid w:val="00691971"/>
    <w:rsid w:val="00691979"/>
    <w:rsid w:val="00691A14"/>
    <w:rsid w:val="0069418D"/>
    <w:rsid w:val="00694DE5"/>
    <w:rsid w:val="0069780D"/>
    <w:rsid w:val="00697D9B"/>
    <w:rsid w:val="006A31A3"/>
    <w:rsid w:val="006A3F2F"/>
    <w:rsid w:val="006A50A5"/>
    <w:rsid w:val="006A6EB4"/>
    <w:rsid w:val="006A7994"/>
    <w:rsid w:val="006B0382"/>
    <w:rsid w:val="006B05BB"/>
    <w:rsid w:val="006B104B"/>
    <w:rsid w:val="006B381A"/>
    <w:rsid w:val="006B419E"/>
    <w:rsid w:val="006B7341"/>
    <w:rsid w:val="006C0368"/>
    <w:rsid w:val="006C118D"/>
    <w:rsid w:val="006C193C"/>
    <w:rsid w:val="006C2B09"/>
    <w:rsid w:val="006C3733"/>
    <w:rsid w:val="006C3B9A"/>
    <w:rsid w:val="006C57A8"/>
    <w:rsid w:val="006D1F4F"/>
    <w:rsid w:val="006D2281"/>
    <w:rsid w:val="006D415E"/>
    <w:rsid w:val="006D57B1"/>
    <w:rsid w:val="006E3113"/>
    <w:rsid w:val="006E3578"/>
    <w:rsid w:val="006E4623"/>
    <w:rsid w:val="006E6C4F"/>
    <w:rsid w:val="006E7645"/>
    <w:rsid w:val="006F0633"/>
    <w:rsid w:val="006F25E1"/>
    <w:rsid w:val="006F2DBB"/>
    <w:rsid w:val="006F6FC8"/>
    <w:rsid w:val="006F7B64"/>
    <w:rsid w:val="0070243C"/>
    <w:rsid w:val="0070471A"/>
    <w:rsid w:val="00704CD5"/>
    <w:rsid w:val="00704F39"/>
    <w:rsid w:val="007067D9"/>
    <w:rsid w:val="0070721A"/>
    <w:rsid w:val="00711393"/>
    <w:rsid w:val="00711CD8"/>
    <w:rsid w:val="00712998"/>
    <w:rsid w:val="00712A6E"/>
    <w:rsid w:val="00712CA6"/>
    <w:rsid w:val="00713025"/>
    <w:rsid w:val="00713C9F"/>
    <w:rsid w:val="007142ED"/>
    <w:rsid w:val="00715419"/>
    <w:rsid w:val="00715E3C"/>
    <w:rsid w:val="007173D2"/>
    <w:rsid w:val="00720284"/>
    <w:rsid w:val="00720790"/>
    <w:rsid w:val="00721065"/>
    <w:rsid w:val="007211F5"/>
    <w:rsid w:val="00721895"/>
    <w:rsid w:val="0072235D"/>
    <w:rsid w:val="007223CD"/>
    <w:rsid w:val="00722E49"/>
    <w:rsid w:val="00724E97"/>
    <w:rsid w:val="00726AAB"/>
    <w:rsid w:val="007329DD"/>
    <w:rsid w:val="00732D63"/>
    <w:rsid w:val="007337BC"/>
    <w:rsid w:val="00733D3A"/>
    <w:rsid w:val="00733D62"/>
    <w:rsid w:val="00734218"/>
    <w:rsid w:val="0073490A"/>
    <w:rsid w:val="007410F7"/>
    <w:rsid w:val="00741602"/>
    <w:rsid w:val="00741677"/>
    <w:rsid w:val="00743815"/>
    <w:rsid w:val="00746485"/>
    <w:rsid w:val="007467B4"/>
    <w:rsid w:val="00750246"/>
    <w:rsid w:val="00750704"/>
    <w:rsid w:val="0075157D"/>
    <w:rsid w:val="00753EF6"/>
    <w:rsid w:val="00754350"/>
    <w:rsid w:val="00754416"/>
    <w:rsid w:val="00755046"/>
    <w:rsid w:val="00755B86"/>
    <w:rsid w:val="0075727D"/>
    <w:rsid w:val="007573BC"/>
    <w:rsid w:val="00757E90"/>
    <w:rsid w:val="0076003E"/>
    <w:rsid w:val="007626E7"/>
    <w:rsid w:val="00762DE2"/>
    <w:rsid w:val="00762F39"/>
    <w:rsid w:val="00764E53"/>
    <w:rsid w:val="00765FA7"/>
    <w:rsid w:val="00767140"/>
    <w:rsid w:val="00771C7A"/>
    <w:rsid w:val="00772107"/>
    <w:rsid w:val="00772D1F"/>
    <w:rsid w:val="007744EA"/>
    <w:rsid w:val="00776346"/>
    <w:rsid w:val="00777819"/>
    <w:rsid w:val="00781B5E"/>
    <w:rsid w:val="00782834"/>
    <w:rsid w:val="00784250"/>
    <w:rsid w:val="00785093"/>
    <w:rsid w:val="00785DF7"/>
    <w:rsid w:val="00785EEE"/>
    <w:rsid w:val="00785F20"/>
    <w:rsid w:val="00786D5F"/>
    <w:rsid w:val="00786E8D"/>
    <w:rsid w:val="007900B7"/>
    <w:rsid w:val="00790992"/>
    <w:rsid w:val="007922EE"/>
    <w:rsid w:val="007947DB"/>
    <w:rsid w:val="00795EA4"/>
    <w:rsid w:val="00796AF8"/>
    <w:rsid w:val="007977AC"/>
    <w:rsid w:val="007A08FE"/>
    <w:rsid w:val="007A16FB"/>
    <w:rsid w:val="007A1F1E"/>
    <w:rsid w:val="007A210D"/>
    <w:rsid w:val="007A2B71"/>
    <w:rsid w:val="007A3442"/>
    <w:rsid w:val="007A367A"/>
    <w:rsid w:val="007A3775"/>
    <w:rsid w:val="007A40A0"/>
    <w:rsid w:val="007A4E7F"/>
    <w:rsid w:val="007A6FC8"/>
    <w:rsid w:val="007A7016"/>
    <w:rsid w:val="007B19FD"/>
    <w:rsid w:val="007B2310"/>
    <w:rsid w:val="007B36AB"/>
    <w:rsid w:val="007B48D7"/>
    <w:rsid w:val="007B4D83"/>
    <w:rsid w:val="007B4E1A"/>
    <w:rsid w:val="007B5548"/>
    <w:rsid w:val="007C0001"/>
    <w:rsid w:val="007C04AC"/>
    <w:rsid w:val="007C1159"/>
    <w:rsid w:val="007C24E0"/>
    <w:rsid w:val="007C2521"/>
    <w:rsid w:val="007C2F29"/>
    <w:rsid w:val="007C4252"/>
    <w:rsid w:val="007C4335"/>
    <w:rsid w:val="007C4697"/>
    <w:rsid w:val="007C5050"/>
    <w:rsid w:val="007C57EF"/>
    <w:rsid w:val="007C688C"/>
    <w:rsid w:val="007D1F47"/>
    <w:rsid w:val="007D29AD"/>
    <w:rsid w:val="007D6592"/>
    <w:rsid w:val="007D6EE3"/>
    <w:rsid w:val="007E1141"/>
    <w:rsid w:val="007E218A"/>
    <w:rsid w:val="007E2E68"/>
    <w:rsid w:val="007E3366"/>
    <w:rsid w:val="007E5005"/>
    <w:rsid w:val="007E7323"/>
    <w:rsid w:val="007F1BD6"/>
    <w:rsid w:val="007F1DF3"/>
    <w:rsid w:val="007F2CF5"/>
    <w:rsid w:val="007F3194"/>
    <w:rsid w:val="007F3686"/>
    <w:rsid w:val="007F4165"/>
    <w:rsid w:val="007F5265"/>
    <w:rsid w:val="007F703C"/>
    <w:rsid w:val="007F7F58"/>
    <w:rsid w:val="0080205C"/>
    <w:rsid w:val="0080251A"/>
    <w:rsid w:val="00803172"/>
    <w:rsid w:val="00804304"/>
    <w:rsid w:val="008057B6"/>
    <w:rsid w:val="008058E4"/>
    <w:rsid w:val="0080591D"/>
    <w:rsid w:val="00810DDC"/>
    <w:rsid w:val="00812FFE"/>
    <w:rsid w:val="00813944"/>
    <w:rsid w:val="0081397D"/>
    <w:rsid w:val="0081472D"/>
    <w:rsid w:val="00814DE7"/>
    <w:rsid w:val="00814E29"/>
    <w:rsid w:val="00816C81"/>
    <w:rsid w:val="00817822"/>
    <w:rsid w:val="00821508"/>
    <w:rsid w:val="0082185F"/>
    <w:rsid w:val="008218AF"/>
    <w:rsid w:val="00822AB3"/>
    <w:rsid w:val="00822C32"/>
    <w:rsid w:val="00822F4E"/>
    <w:rsid w:val="008232F3"/>
    <w:rsid w:val="00824010"/>
    <w:rsid w:val="00824057"/>
    <w:rsid w:val="00825301"/>
    <w:rsid w:val="00825A00"/>
    <w:rsid w:val="00826870"/>
    <w:rsid w:val="0083165C"/>
    <w:rsid w:val="00834207"/>
    <w:rsid w:val="00835C9E"/>
    <w:rsid w:val="008366A1"/>
    <w:rsid w:val="00836CB8"/>
    <w:rsid w:val="00841C1E"/>
    <w:rsid w:val="008426F5"/>
    <w:rsid w:val="008437F4"/>
    <w:rsid w:val="008446B3"/>
    <w:rsid w:val="0084596D"/>
    <w:rsid w:val="00846FC8"/>
    <w:rsid w:val="008503F6"/>
    <w:rsid w:val="008515F4"/>
    <w:rsid w:val="0085244B"/>
    <w:rsid w:val="00852645"/>
    <w:rsid w:val="00852FEB"/>
    <w:rsid w:val="0085301F"/>
    <w:rsid w:val="00853A40"/>
    <w:rsid w:val="00854254"/>
    <w:rsid w:val="00855A03"/>
    <w:rsid w:val="00855E39"/>
    <w:rsid w:val="00855F51"/>
    <w:rsid w:val="00857E09"/>
    <w:rsid w:val="00860B48"/>
    <w:rsid w:val="008630D6"/>
    <w:rsid w:val="00863844"/>
    <w:rsid w:val="00863E5F"/>
    <w:rsid w:val="00864277"/>
    <w:rsid w:val="00865910"/>
    <w:rsid w:val="00865A31"/>
    <w:rsid w:val="00865FCC"/>
    <w:rsid w:val="00866E49"/>
    <w:rsid w:val="00866F3D"/>
    <w:rsid w:val="00867276"/>
    <w:rsid w:val="0087017E"/>
    <w:rsid w:val="008702AB"/>
    <w:rsid w:val="008705B7"/>
    <w:rsid w:val="00871808"/>
    <w:rsid w:val="00872419"/>
    <w:rsid w:val="00872980"/>
    <w:rsid w:val="00872E20"/>
    <w:rsid w:val="00873C5F"/>
    <w:rsid w:val="0087461D"/>
    <w:rsid w:val="008747CE"/>
    <w:rsid w:val="0087720B"/>
    <w:rsid w:val="00877EE3"/>
    <w:rsid w:val="00880122"/>
    <w:rsid w:val="00882081"/>
    <w:rsid w:val="00882DA8"/>
    <w:rsid w:val="00882DDF"/>
    <w:rsid w:val="008835F0"/>
    <w:rsid w:val="00883CC6"/>
    <w:rsid w:val="00886BD5"/>
    <w:rsid w:val="008904C5"/>
    <w:rsid w:val="00890C8B"/>
    <w:rsid w:val="00891723"/>
    <w:rsid w:val="00893E6C"/>
    <w:rsid w:val="008945B6"/>
    <w:rsid w:val="00896FA1"/>
    <w:rsid w:val="00896FC6"/>
    <w:rsid w:val="0089779B"/>
    <w:rsid w:val="00897B42"/>
    <w:rsid w:val="008A0A4F"/>
    <w:rsid w:val="008A2675"/>
    <w:rsid w:val="008A37B8"/>
    <w:rsid w:val="008A425E"/>
    <w:rsid w:val="008A5A25"/>
    <w:rsid w:val="008A7CD3"/>
    <w:rsid w:val="008B1D36"/>
    <w:rsid w:val="008B3460"/>
    <w:rsid w:val="008B3512"/>
    <w:rsid w:val="008B3B5D"/>
    <w:rsid w:val="008B4A62"/>
    <w:rsid w:val="008B4F37"/>
    <w:rsid w:val="008B6495"/>
    <w:rsid w:val="008B76CD"/>
    <w:rsid w:val="008C193D"/>
    <w:rsid w:val="008C1ABA"/>
    <w:rsid w:val="008C1DD4"/>
    <w:rsid w:val="008C23C8"/>
    <w:rsid w:val="008C28EB"/>
    <w:rsid w:val="008C57D0"/>
    <w:rsid w:val="008C7828"/>
    <w:rsid w:val="008D0C7F"/>
    <w:rsid w:val="008D24F4"/>
    <w:rsid w:val="008D2AB1"/>
    <w:rsid w:val="008D35AB"/>
    <w:rsid w:val="008D45F6"/>
    <w:rsid w:val="008D5257"/>
    <w:rsid w:val="008D555F"/>
    <w:rsid w:val="008D56FC"/>
    <w:rsid w:val="008D5DE1"/>
    <w:rsid w:val="008D7695"/>
    <w:rsid w:val="008D7885"/>
    <w:rsid w:val="008E0575"/>
    <w:rsid w:val="008E166C"/>
    <w:rsid w:val="008E2154"/>
    <w:rsid w:val="008E3933"/>
    <w:rsid w:val="008E5A6E"/>
    <w:rsid w:val="008E5FFA"/>
    <w:rsid w:val="008E6146"/>
    <w:rsid w:val="008E68A1"/>
    <w:rsid w:val="008E77CF"/>
    <w:rsid w:val="008F1DE6"/>
    <w:rsid w:val="008F1F23"/>
    <w:rsid w:val="008F33DF"/>
    <w:rsid w:val="008F3A11"/>
    <w:rsid w:val="008F4BAD"/>
    <w:rsid w:val="008F4FAD"/>
    <w:rsid w:val="008F5AAE"/>
    <w:rsid w:val="0090087E"/>
    <w:rsid w:val="009015CE"/>
    <w:rsid w:val="00901AD5"/>
    <w:rsid w:val="00901C8F"/>
    <w:rsid w:val="009022EF"/>
    <w:rsid w:val="00902C03"/>
    <w:rsid w:val="00903132"/>
    <w:rsid w:val="00906AB9"/>
    <w:rsid w:val="00910FDD"/>
    <w:rsid w:val="00911681"/>
    <w:rsid w:val="00911A0C"/>
    <w:rsid w:val="0091235B"/>
    <w:rsid w:val="00912A74"/>
    <w:rsid w:val="0091661A"/>
    <w:rsid w:val="00917111"/>
    <w:rsid w:val="0092014D"/>
    <w:rsid w:val="00920CFE"/>
    <w:rsid w:val="00921CE9"/>
    <w:rsid w:val="00921FE6"/>
    <w:rsid w:val="009229F1"/>
    <w:rsid w:val="009253E1"/>
    <w:rsid w:val="00926436"/>
    <w:rsid w:val="0092668A"/>
    <w:rsid w:val="00926AB2"/>
    <w:rsid w:val="00926FFE"/>
    <w:rsid w:val="00930862"/>
    <w:rsid w:val="00930D3B"/>
    <w:rsid w:val="00930F38"/>
    <w:rsid w:val="00931DF9"/>
    <w:rsid w:val="009324AB"/>
    <w:rsid w:val="00932A72"/>
    <w:rsid w:val="00933371"/>
    <w:rsid w:val="00933AE9"/>
    <w:rsid w:val="00934DE1"/>
    <w:rsid w:val="00935A3B"/>
    <w:rsid w:val="00936178"/>
    <w:rsid w:val="00936A45"/>
    <w:rsid w:val="00936B37"/>
    <w:rsid w:val="00936FF5"/>
    <w:rsid w:val="00941C7D"/>
    <w:rsid w:val="00943E05"/>
    <w:rsid w:val="0094627D"/>
    <w:rsid w:val="00947F17"/>
    <w:rsid w:val="00950655"/>
    <w:rsid w:val="00954C8D"/>
    <w:rsid w:val="00955900"/>
    <w:rsid w:val="00957608"/>
    <w:rsid w:val="00957E47"/>
    <w:rsid w:val="00961FC5"/>
    <w:rsid w:val="00962F78"/>
    <w:rsid w:val="00963C26"/>
    <w:rsid w:val="00965A98"/>
    <w:rsid w:val="00965DCE"/>
    <w:rsid w:val="009672F2"/>
    <w:rsid w:val="009676F3"/>
    <w:rsid w:val="00970242"/>
    <w:rsid w:val="00971B06"/>
    <w:rsid w:val="00972334"/>
    <w:rsid w:val="00972D25"/>
    <w:rsid w:val="0097397B"/>
    <w:rsid w:val="00973F97"/>
    <w:rsid w:val="00974CD7"/>
    <w:rsid w:val="00975C0D"/>
    <w:rsid w:val="00976DDB"/>
    <w:rsid w:val="00976FFA"/>
    <w:rsid w:val="00977AA3"/>
    <w:rsid w:val="00977F5E"/>
    <w:rsid w:val="009809A4"/>
    <w:rsid w:val="00981564"/>
    <w:rsid w:val="009838C1"/>
    <w:rsid w:val="00983A8A"/>
    <w:rsid w:val="009845A1"/>
    <w:rsid w:val="009845D4"/>
    <w:rsid w:val="0098486D"/>
    <w:rsid w:val="00985639"/>
    <w:rsid w:val="0099119E"/>
    <w:rsid w:val="00992DC7"/>
    <w:rsid w:val="00992EF9"/>
    <w:rsid w:val="00993412"/>
    <w:rsid w:val="009946FF"/>
    <w:rsid w:val="00995612"/>
    <w:rsid w:val="00995AC1"/>
    <w:rsid w:val="0099632C"/>
    <w:rsid w:val="00996543"/>
    <w:rsid w:val="009978B1"/>
    <w:rsid w:val="009A10D7"/>
    <w:rsid w:val="009A2172"/>
    <w:rsid w:val="009A2F8C"/>
    <w:rsid w:val="009A46AD"/>
    <w:rsid w:val="009A473F"/>
    <w:rsid w:val="009A5282"/>
    <w:rsid w:val="009B0AAE"/>
    <w:rsid w:val="009B0BFA"/>
    <w:rsid w:val="009B0C9B"/>
    <w:rsid w:val="009B107D"/>
    <w:rsid w:val="009B24CA"/>
    <w:rsid w:val="009B7104"/>
    <w:rsid w:val="009B7AE8"/>
    <w:rsid w:val="009C1557"/>
    <w:rsid w:val="009C1AC9"/>
    <w:rsid w:val="009C2590"/>
    <w:rsid w:val="009C2822"/>
    <w:rsid w:val="009C3137"/>
    <w:rsid w:val="009C4FCA"/>
    <w:rsid w:val="009D08A2"/>
    <w:rsid w:val="009D1481"/>
    <w:rsid w:val="009D192D"/>
    <w:rsid w:val="009D4BCC"/>
    <w:rsid w:val="009D4FF7"/>
    <w:rsid w:val="009D5897"/>
    <w:rsid w:val="009D76A1"/>
    <w:rsid w:val="009D792F"/>
    <w:rsid w:val="009E04CF"/>
    <w:rsid w:val="009E07AD"/>
    <w:rsid w:val="009E390F"/>
    <w:rsid w:val="009E3A32"/>
    <w:rsid w:val="009E506C"/>
    <w:rsid w:val="009E7BE8"/>
    <w:rsid w:val="009F0CC3"/>
    <w:rsid w:val="009F2557"/>
    <w:rsid w:val="009F4A52"/>
    <w:rsid w:val="009F4BA3"/>
    <w:rsid w:val="009F507E"/>
    <w:rsid w:val="009F5B4E"/>
    <w:rsid w:val="009F698E"/>
    <w:rsid w:val="00A01268"/>
    <w:rsid w:val="00A02682"/>
    <w:rsid w:val="00A02C53"/>
    <w:rsid w:val="00A03578"/>
    <w:rsid w:val="00A05EC9"/>
    <w:rsid w:val="00A06BB0"/>
    <w:rsid w:val="00A10AF7"/>
    <w:rsid w:val="00A116C5"/>
    <w:rsid w:val="00A1461D"/>
    <w:rsid w:val="00A14904"/>
    <w:rsid w:val="00A15A5A"/>
    <w:rsid w:val="00A1644C"/>
    <w:rsid w:val="00A1689F"/>
    <w:rsid w:val="00A177C5"/>
    <w:rsid w:val="00A227B4"/>
    <w:rsid w:val="00A237A0"/>
    <w:rsid w:val="00A23DAF"/>
    <w:rsid w:val="00A2590D"/>
    <w:rsid w:val="00A26581"/>
    <w:rsid w:val="00A2698F"/>
    <w:rsid w:val="00A2714E"/>
    <w:rsid w:val="00A27CBC"/>
    <w:rsid w:val="00A324D7"/>
    <w:rsid w:val="00A34825"/>
    <w:rsid w:val="00A34BC6"/>
    <w:rsid w:val="00A3569D"/>
    <w:rsid w:val="00A36D9D"/>
    <w:rsid w:val="00A37C27"/>
    <w:rsid w:val="00A37CC7"/>
    <w:rsid w:val="00A37F27"/>
    <w:rsid w:val="00A41015"/>
    <w:rsid w:val="00A411CF"/>
    <w:rsid w:val="00A4128F"/>
    <w:rsid w:val="00A43FBE"/>
    <w:rsid w:val="00A45C23"/>
    <w:rsid w:val="00A45CEE"/>
    <w:rsid w:val="00A4623D"/>
    <w:rsid w:val="00A5110B"/>
    <w:rsid w:val="00A515B6"/>
    <w:rsid w:val="00A5465C"/>
    <w:rsid w:val="00A54A67"/>
    <w:rsid w:val="00A575C9"/>
    <w:rsid w:val="00A6125A"/>
    <w:rsid w:val="00A61833"/>
    <w:rsid w:val="00A65BE8"/>
    <w:rsid w:val="00A668E3"/>
    <w:rsid w:val="00A67828"/>
    <w:rsid w:val="00A7136F"/>
    <w:rsid w:val="00A761B0"/>
    <w:rsid w:val="00A76A92"/>
    <w:rsid w:val="00A774CE"/>
    <w:rsid w:val="00A80120"/>
    <w:rsid w:val="00A8141A"/>
    <w:rsid w:val="00A81A44"/>
    <w:rsid w:val="00A81BEA"/>
    <w:rsid w:val="00A81C77"/>
    <w:rsid w:val="00A82FDF"/>
    <w:rsid w:val="00A83165"/>
    <w:rsid w:val="00A8579C"/>
    <w:rsid w:val="00A9003E"/>
    <w:rsid w:val="00A91627"/>
    <w:rsid w:val="00A91DB2"/>
    <w:rsid w:val="00A92324"/>
    <w:rsid w:val="00A97494"/>
    <w:rsid w:val="00AA01F0"/>
    <w:rsid w:val="00AA0226"/>
    <w:rsid w:val="00AA068A"/>
    <w:rsid w:val="00AA0D6D"/>
    <w:rsid w:val="00AA13CA"/>
    <w:rsid w:val="00AA2B12"/>
    <w:rsid w:val="00AA317E"/>
    <w:rsid w:val="00AA3472"/>
    <w:rsid w:val="00AA3832"/>
    <w:rsid w:val="00AA4EBF"/>
    <w:rsid w:val="00AA5E0A"/>
    <w:rsid w:val="00AA608E"/>
    <w:rsid w:val="00AA7721"/>
    <w:rsid w:val="00AA7738"/>
    <w:rsid w:val="00AA779B"/>
    <w:rsid w:val="00AA7D20"/>
    <w:rsid w:val="00AA7E93"/>
    <w:rsid w:val="00AB043C"/>
    <w:rsid w:val="00AB1A14"/>
    <w:rsid w:val="00AB2767"/>
    <w:rsid w:val="00AB2B34"/>
    <w:rsid w:val="00AB3008"/>
    <w:rsid w:val="00AB33D3"/>
    <w:rsid w:val="00AB5378"/>
    <w:rsid w:val="00AB58F9"/>
    <w:rsid w:val="00AB64E7"/>
    <w:rsid w:val="00AB6BA1"/>
    <w:rsid w:val="00AB6CB3"/>
    <w:rsid w:val="00AB75D0"/>
    <w:rsid w:val="00AC06C8"/>
    <w:rsid w:val="00AC0758"/>
    <w:rsid w:val="00AC0F73"/>
    <w:rsid w:val="00AC25B0"/>
    <w:rsid w:val="00AC392E"/>
    <w:rsid w:val="00AC7A83"/>
    <w:rsid w:val="00AD18AC"/>
    <w:rsid w:val="00AD1D7A"/>
    <w:rsid w:val="00AD29AC"/>
    <w:rsid w:val="00AD420F"/>
    <w:rsid w:val="00AD4A5B"/>
    <w:rsid w:val="00AD4FB1"/>
    <w:rsid w:val="00AD5176"/>
    <w:rsid w:val="00AD6ED4"/>
    <w:rsid w:val="00AD6FC3"/>
    <w:rsid w:val="00AD74AE"/>
    <w:rsid w:val="00AE102E"/>
    <w:rsid w:val="00AE13BC"/>
    <w:rsid w:val="00AE1C66"/>
    <w:rsid w:val="00AE1F76"/>
    <w:rsid w:val="00AE2530"/>
    <w:rsid w:val="00AE4E4E"/>
    <w:rsid w:val="00AE51F8"/>
    <w:rsid w:val="00AE59AB"/>
    <w:rsid w:val="00AE5E08"/>
    <w:rsid w:val="00AE6EDA"/>
    <w:rsid w:val="00AF1F64"/>
    <w:rsid w:val="00AF2B15"/>
    <w:rsid w:val="00AF484C"/>
    <w:rsid w:val="00AF5EF0"/>
    <w:rsid w:val="00B04C41"/>
    <w:rsid w:val="00B060E3"/>
    <w:rsid w:val="00B060FF"/>
    <w:rsid w:val="00B06E86"/>
    <w:rsid w:val="00B07DEA"/>
    <w:rsid w:val="00B111A5"/>
    <w:rsid w:val="00B11846"/>
    <w:rsid w:val="00B17C55"/>
    <w:rsid w:val="00B202A5"/>
    <w:rsid w:val="00B22569"/>
    <w:rsid w:val="00B2276F"/>
    <w:rsid w:val="00B228C5"/>
    <w:rsid w:val="00B22C1E"/>
    <w:rsid w:val="00B23674"/>
    <w:rsid w:val="00B238F5"/>
    <w:rsid w:val="00B24984"/>
    <w:rsid w:val="00B24C35"/>
    <w:rsid w:val="00B25993"/>
    <w:rsid w:val="00B273F7"/>
    <w:rsid w:val="00B27D2A"/>
    <w:rsid w:val="00B27D3D"/>
    <w:rsid w:val="00B30B9F"/>
    <w:rsid w:val="00B31EF5"/>
    <w:rsid w:val="00B32BF7"/>
    <w:rsid w:val="00B33A0F"/>
    <w:rsid w:val="00B3465E"/>
    <w:rsid w:val="00B3525C"/>
    <w:rsid w:val="00B35F30"/>
    <w:rsid w:val="00B3627F"/>
    <w:rsid w:val="00B36BAE"/>
    <w:rsid w:val="00B373D0"/>
    <w:rsid w:val="00B40AB8"/>
    <w:rsid w:val="00B412B4"/>
    <w:rsid w:val="00B43759"/>
    <w:rsid w:val="00B459D4"/>
    <w:rsid w:val="00B45D4E"/>
    <w:rsid w:val="00B47356"/>
    <w:rsid w:val="00B55432"/>
    <w:rsid w:val="00B559A5"/>
    <w:rsid w:val="00B55ACD"/>
    <w:rsid w:val="00B5718A"/>
    <w:rsid w:val="00B60696"/>
    <w:rsid w:val="00B61315"/>
    <w:rsid w:val="00B63804"/>
    <w:rsid w:val="00B642EB"/>
    <w:rsid w:val="00B65D7A"/>
    <w:rsid w:val="00B66119"/>
    <w:rsid w:val="00B671F3"/>
    <w:rsid w:val="00B67C67"/>
    <w:rsid w:val="00B70094"/>
    <w:rsid w:val="00B704B1"/>
    <w:rsid w:val="00B707FC"/>
    <w:rsid w:val="00B721F1"/>
    <w:rsid w:val="00B74059"/>
    <w:rsid w:val="00B767A7"/>
    <w:rsid w:val="00B768F0"/>
    <w:rsid w:val="00B802E0"/>
    <w:rsid w:val="00B81CF3"/>
    <w:rsid w:val="00B8263B"/>
    <w:rsid w:val="00B830B5"/>
    <w:rsid w:val="00B8321A"/>
    <w:rsid w:val="00B840FE"/>
    <w:rsid w:val="00B85084"/>
    <w:rsid w:val="00B85393"/>
    <w:rsid w:val="00B85A9F"/>
    <w:rsid w:val="00B8629B"/>
    <w:rsid w:val="00B8679D"/>
    <w:rsid w:val="00B910E4"/>
    <w:rsid w:val="00B91E26"/>
    <w:rsid w:val="00B923D4"/>
    <w:rsid w:val="00B92A43"/>
    <w:rsid w:val="00B94320"/>
    <w:rsid w:val="00B951EE"/>
    <w:rsid w:val="00B96EDE"/>
    <w:rsid w:val="00BA04DA"/>
    <w:rsid w:val="00BA0E31"/>
    <w:rsid w:val="00BA4245"/>
    <w:rsid w:val="00BA4F55"/>
    <w:rsid w:val="00BB0201"/>
    <w:rsid w:val="00BB0B02"/>
    <w:rsid w:val="00BB113F"/>
    <w:rsid w:val="00BB1557"/>
    <w:rsid w:val="00BB300B"/>
    <w:rsid w:val="00BB340E"/>
    <w:rsid w:val="00BB5688"/>
    <w:rsid w:val="00BB6EA0"/>
    <w:rsid w:val="00BB794C"/>
    <w:rsid w:val="00BC26BF"/>
    <w:rsid w:val="00BC3F30"/>
    <w:rsid w:val="00BC55C8"/>
    <w:rsid w:val="00BC679B"/>
    <w:rsid w:val="00BD12E6"/>
    <w:rsid w:val="00BD328A"/>
    <w:rsid w:val="00BD4F15"/>
    <w:rsid w:val="00BD5115"/>
    <w:rsid w:val="00BD53C7"/>
    <w:rsid w:val="00BD5407"/>
    <w:rsid w:val="00BD691C"/>
    <w:rsid w:val="00BE0248"/>
    <w:rsid w:val="00BE2F4E"/>
    <w:rsid w:val="00BE2FD9"/>
    <w:rsid w:val="00BE4854"/>
    <w:rsid w:val="00BE6657"/>
    <w:rsid w:val="00BE7B84"/>
    <w:rsid w:val="00BF0539"/>
    <w:rsid w:val="00BF08F7"/>
    <w:rsid w:val="00BF15FC"/>
    <w:rsid w:val="00BF1C9D"/>
    <w:rsid w:val="00BF1F8A"/>
    <w:rsid w:val="00BF21E1"/>
    <w:rsid w:val="00BF2BB3"/>
    <w:rsid w:val="00BF33FB"/>
    <w:rsid w:val="00BF4568"/>
    <w:rsid w:val="00BF5A76"/>
    <w:rsid w:val="00BF6438"/>
    <w:rsid w:val="00BF70B3"/>
    <w:rsid w:val="00BF7497"/>
    <w:rsid w:val="00BF7D66"/>
    <w:rsid w:val="00C0222D"/>
    <w:rsid w:val="00C02AA0"/>
    <w:rsid w:val="00C05570"/>
    <w:rsid w:val="00C07622"/>
    <w:rsid w:val="00C1019C"/>
    <w:rsid w:val="00C1156E"/>
    <w:rsid w:val="00C12E8B"/>
    <w:rsid w:val="00C15D14"/>
    <w:rsid w:val="00C167B0"/>
    <w:rsid w:val="00C16A3A"/>
    <w:rsid w:val="00C1726A"/>
    <w:rsid w:val="00C237C8"/>
    <w:rsid w:val="00C23DA7"/>
    <w:rsid w:val="00C242BE"/>
    <w:rsid w:val="00C26DDD"/>
    <w:rsid w:val="00C312DD"/>
    <w:rsid w:val="00C31F04"/>
    <w:rsid w:val="00C32B1B"/>
    <w:rsid w:val="00C32F5E"/>
    <w:rsid w:val="00C33B91"/>
    <w:rsid w:val="00C3442B"/>
    <w:rsid w:val="00C346AD"/>
    <w:rsid w:val="00C364B4"/>
    <w:rsid w:val="00C41321"/>
    <w:rsid w:val="00C42DE9"/>
    <w:rsid w:val="00C47CAE"/>
    <w:rsid w:val="00C47FAA"/>
    <w:rsid w:val="00C52609"/>
    <w:rsid w:val="00C53979"/>
    <w:rsid w:val="00C53E5C"/>
    <w:rsid w:val="00C55D6D"/>
    <w:rsid w:val="00C603E8"/>
    <w:rsid w:val="00C61F2B"/>
    <w:rsid w:val="00C62EF4"/>
    <w:rsid w:val="00C6386C"/>
    <w:rsid w:val="00C64551"/>
    <w:rsid w:val="00C654A9"/>
    <w:rsid w:val="00C6568C"/>
    <w:rsid w:val="00C65D59"/>
    <w:rsid w:val="00C6633E"/>
    <w:rsid w:val="00C66E02"/>
    <w:rsid w:val="00C701D2"/>
    <w:rsid w:val="00C7237E"/>
    <w:rsid w:val="00C747BE"/>
    <w:rsid w:val="00C76221"/>
    <w:rsid w:val="00C778A1"/>
    <w:rsid w:val="00C815F1"/>
    <w:rsid w:val="00C82439"/>
    <w:rsid w:val="00C830CF"/>
    <w:rsid w:val="00C860CA"/>
    <w:rsid w:val="00C87941"/>
    <w:rsid w:val="00C87C98"/>
    <w:rsid w:val="00C9173F"/>
    <w:rsid w:val="00C92F2D"/>
    <w:rsid w:val="00C932A4"/>
    <w:rsid w:val="00C9492C"/>
    <w:rsid w:val="00C94C5E"/>
    <w:rsid w:val="00C9596C"/>
    <w:rsid w:val="00C95DF4"/>
    <w:rsid w:val="00C96599"/>
    <w:rsid w:val="00CA2B91"/>
    <w:rsid w:val="00CA3C57"/>
    <w:rsid w:val="00CA56B3"/>
    <w:rsid w:val="00CA5DD1"/>
    <w:rsid w:val="00CA76A6"/>
    <w:rsid w:val="00CB0172"/>
    <w:rsid w:val="00CB0EBA"/>
    <w:rsid w:val="00CB2AB6"/>
    <w:rsid w:val="00CB50AC"/>
    <w:rsid w:val="00CB5F02"/>
    <w:rsid w:val="00CB62C4"/>
    <w:rsid w:val="00CB6B08"/>
    <w:rsid w:val="00CB6BBF"/>
    <w:rsid w:val="00CC05E5"/>
    <w:rsid w:val="00CC49C8"/>
    <w:rsid w:val="00CC514F"/>
    <w:rsid w:val="00CC5655"/>
    <w:rsid w:val="00CC5E91"/>
    <w:rsid w:val="00CC67B2"/>
    <w:rsid w:val="00CD0E16"/>
    <w:rsid w:val="00CD1D01"/>
    <w:rsid w:val="00CD2FC8"/>
    <w:rsid w:val="00CD3B7C"/>
    <w:rsid w:val="00CD3C21"/>
    <w:rsid w:val="00CD3F97"/>
    <w:rsid w:val="00CD5405"/>
    <w:rsid w:val="00CD7D28"/>
    <w:rsid w:val="00CE0197"/>
    <w:rsid w:val="00CE048E"/>
    <w:rsid w:val="00CE19B0"/>
    <w:rsid w:val="00CE444C"/>
    <w:rsid w:val="00CE4BB5"/>
    <w:rsid w:val="00CE4EF6"/>
    <w:rsid w:val="00CE6609"/>
    <w:rsid w:val="00CE7147"/>
    <w:rsid w:val="00CF019C"/>
    <w:rsid w:val="00CF108E"/>
    <w:rsid w:val="00CF175E"/>
    <w:rsid w:val="00CF35EA"/>
    <w:rsid w:val="00CF4EC2"/>
    <w:rsid w:val="00D00294"/>
    <w:rsid w:val="00D01D29"/>
    <w:rsid w:val="00D045FC"/>
    <w:rsid w:val="00D04707"/>
    <w:rsid w:val="00D04B34"/>
    <w:rsid w:val="00D06F5B"/>
    <w:rsid w:val="00D07783"/>
    <w:rsid w:val="00D10292"/>
    <w:rsid w:val="00D1038D"/>
    <w:rsid w:val="00D11339"/>
    <w:rsid w:val="00D130CD"/>
    <w:rsid w:val="00D14850"/>
    <w:rsid w:val="00D150C6"/>
    <w:rsid w:val="00D15906"/>
    <w:rsid w:val="00D22008"/>
    <w:rsid w:val="00D225FF"/>
    <w:rsid w:val="00D236C5"/>
    <w:rsid w:val="00D240E1"/>
    <w:rsid w:val="00D249B8"/>
    <w:rsid w:val="00D24D28"/>
    <w:rsid w:val="00D250B8"/>
    <w:rsid w:val="00D26421"/>
    <w:rsid w:val="00D33715"/>
    <w:rsid w:val="00D34D70"/>
    <w:rsid w:val="00D3516A"/>
    <w:rsid w:val="00D35CA4"/>
    <w:rsid w:val="00D372F8"/>
    <w:rsid w:val="00D37878"/>
    <w:rsid w:val="00D40B0B"/>
    <w:rsid w:val="00D41207"/>
    <w:rsid w:val="00D417BE"/>
    <w:rsid w:val="00D423D9"/>
    <w:rsid w:val="00D42B1C"/>
    <w:rsid w:val="00D43C51"/>
    <w:rsid w:val="00D4492A"/>
    <w:rsid w:val="00D45227"/>
    <w:rsid w:val="00D46070"/>
    <w:rsid w:val="00D47AEE"/>
    <w:rsid w:val="00D517E6"/>
    <w:rsid w:val="00D518A5"/>
    <w:rsid w:val="00D52972"/>
    <w:rsid w:val="00D5453A"/>
    <w:rsid w:val="00D55784"/>
    <w:rsid w:val="00D566DF"/>
    <w:rsid w:val="00D57537"/>
    <w:rsid w:val="00D57C47"/>
    <w:rsid w:val="00D600B7"/>
    <w:rsid w:val="00D61D8F"/>
    <w:rsid w:val="00D64042"/>
    <w:rsid w:val="00D6720D"/>
    <w:rsid w:val="00D672CA"/>
    <w:rsid w:val="00D711EB"/>
    <w:rsid w:val="00D71C56"/>
    <w:rsid w:val="00D74583"/>
    <w:rsid w:val="00D74769"/>
    <w:rsid w:val="00D750A4"/>
    <w:rsid w:val="00D76891"/>
    <w:rsid w:val="00D76908"/>
    <w:rsid w:val="00D775F2"/>
    <w:rsid w:val="00D7760B"/>
    <w:rsid w:val="00D80E3A"/>
    <w:rsid w:val="00D81DE9"/>
    <w:rsid w:val="00D84C4A"/>
    <w:rsid w:val="00D86D5F"/>
    <w:rsid w:val="00D90B87"/>
    <w:rsid w:val="00D90D81"/>
    <w:rsid w:val="00D914E5"/>
    <w:rsid w:val="00D925D2"/>
    <w:rsid w:val="00D92A3F"/>
    <w:rsid w:val="00D9393B"/>
    <w:rsid w:val="00D93B15"/>
    <w:rsid w:val="00D940E8"/>
    <w:rsid w:val="00D94B3E"/>
    <w:rsid w:val="00D9537B"/>
    <w:rsid w:val="00D954EB"/>
    <w:rsid w:val="00D95964"/>
    <w:rsid w:val="00DA0887"/>
    <w:rsid w:val="00DA1CFA"/>
    <w:rsid w:val="00DA1E2A"/>
    <w:rsid w:val="00DA7917"/>
    <w:rsid w:val="00DB019B"/>
    <w:rsid w:val="00DB0B2F"/>
    <w:rsid w:val="00DB12E9"/>
    <w:rsid w:val="00DB231A"/>
    <w:rsid w:val="00DB262D"/>
    <w:rsid w:val="00DB3FBE"/>
    <w:rsid w:val="00DB446C"/>
    <w:rsid w:val="00DB4A62"/>
    <w:rsid w:val="00DB504D"/>
    <w:rsid w:val="00DB543E"/>
    <w:rsid w:val="00DB5789"/>
    <w:rsid w:val="00DB6471"/>
    <w:rsid w:val="00DB73A8"/>
    <w:rsid w:val="00DC0F31"/>
    <w:rsid w:val="00DC3AB8"/>
    <w:rsid w:val="00DC3C3F"/>
    <w:rsid w:val="00DC581A"/>
    <w:rsid w:val="00DC5E15"/>
    <w:rsid w:val="00DC6F51"/>
    <w:rsid w:val="00DC7E5F"/>
    <w:rsid w:val="00DC7F9E"/>
    <w:rsid w:val="00DD20BB"/>
    <w:rsid w:val="00DD2CEF"/>
    <w:rsid w:val="00DD5066"/>
    <w:rsid w:val="00DD53B2"/>
    <w:rsid w:val="00DD7409"/>
    <w:rsid w:val="00DE02E3"/>
    <w:rsid w:val="00DE09EB"/>
    <w:rsid w:val="00DE1920"/>
    <w:rsid w:val="00DE59C9"/>
    <w:rsid w:val="00DE70E3"/>
    <w:rsid w:val="00DF0315"/>
    <w:rsid w:val="00DF2314"/>
    <w:rsid w:val="00DF2D85"/>
    <w:rsid w:val="00DF3905"/>
    <w:rsid w:val="00DF4530"/>
    <w:rsid w:val="00DF68AC"/>
    <w:rsid w:val="00DF6E28"/>
    <w:rsid w:val="00DF73A8"/>
    <w:rsid w:val="00DF758C"/>
    <w:rsid w:val="00E00256"/>
    <w:rsid w:val="00E012A2"/>
    <w:rsid w:val="00E0196C"/>
    <w:rsid w:val="00E01B33"/>
    <w:rsid w:val="00E02D12"/>
    <w:rsid w:val="00E056AA"/>
    <w:rsid w:val="00E06C90"/>
    <w:rsid w:val="00E06DA7"/>
    <w:rsid w:val="00E07007"/>
    <w:rsid w:val="00E0752C"/>
    <w:rsid w:val="00E10BE8"/>
    <w:rsid w:val="00E11EC9"/>
    <w:rsid w:val="00E126F7"/>
    <w:rsid w:val="00E13007"/>
    <w:rsid w:val="00E147A3"/>
    <w:rsid w:val="00E217C7"/>
    <w:rsid w:val="00E22E19"/>
    <w:rsid w:val="00E2678D"/>
    <w:rsid w:val="00E267FD"/>
    <w:rsid w:val="00E26A07"/>
    <w:rsid w:val="00E30256"/>
    <w:rsid w:val="00E31326"/>
    <w:rsid w:val="00E31470"/>
    <w:rsid w:val="00E31CFE"/>
    <w:rsid w:val="00E31E34"/>
    <w:rsid w:val="00E31FC1"/>
    <w:rsid w:val="00E3260A"/>
    <w:rsid w:val="00E3294A"/>
    <w:rsid w:val="00E33B82"/>
    <w:rsid w:val="00E365D3"/>
    <w:rsid w:val="00E37625"/>
    <w:rsid w:val="00E43F76"/>
    <w:rsid w:val="00E44AB6"/>
    <w:rsid w:val="00E44BEE"/>
    <w:rsid w:val="00E46D06"/>
    <w:rsid w:val="00E51771"/>
    <w:rsid w:val="00E51985"/>
    <w:rsid w:val="00E51A36"/>
    <w:rsid w:val="00E52D43"/>
    <w:rsid w:val="00E5545A"/>
    <w:rsid w:val="00E554F1"/>
    <w:rsid w:val="00E55B95"/>
    <w:rsid w:val="00E565C7"/>
    <w:rsid w:val="00E565CF"/>
    <w:rsid w:val="00E566D6"/>
    <w:rsid w:val="00E56E56"/>
    <w:rsid w:val="00E5728B"/>
    <w:rsid w:val="00E5744D"/>
    <w:rsid w:val="00E578C3"/>
    <w:rsid w:val="00E61101"/>
    <w:rsid w:val="00E62FB7"/>
    <w:rsid w:val="00E63AC4"/>
    <w:rsid w:val="00E64619"/>
    <w:rsid w:val="00E66795"/>
    <w:rsid w:val="00E67C68"/>
    <w:rsid w:val="00E705A4"/>
    <w:rsid w:val="00E7074A"/>
    <w:rsid w:val="00E72031"/>
    <w:rsid w:val="00E7271A"/>
    <w:rsid w:val="00E72860"/>
    <w:rsid w:val="00E74ACE"/>
    <w:rsid w:val="00E7522E"/>
    <w:rsid w:val="00E76A82"/>
    <w:rsid w:val="00E80A2C"/>
    <w:rsid w:val="00E80D13"/>
    <w:rsid w:val="00E80DBD"/>
    <w:rsid w:val="00E81CB0"/>
    <w:rsid w:val="00E8239F"/>
    <w:rsid w:val="00E83528"/>
    <w:rsid w:val="00E84CDB"/>
    <w:rsid w:val="00E85ED0"/>
    <w:rsid w:val="00E90180"/>
    <w:rsid w:val="00E90CC3"/>
    <w:rsid w:val="00E91FE4"/>
    <w:rsid w:val="00E92BC6"/>
    <w:rsid w:val="00E93444"/>
    <w:rsid w:val="00EA109D"/>
    <w:rsid w:val="00EA2F99"/>
    <w:rsid w:val="00EA5933"/>
    <w:rsid w:val="00EA6DD8"/>
    <w:rsid w:val="00EB46FD"/>
    <w:rsid w:val="00EB473B"/>
    <w:rsid w:val="00EB4EDF"/>
    <w:rsid w:val="00EB5379"/>
    <w:rsid w:val="00EB6088"/>
    <w:rsid w:val="00EB7E1E"/>
    <w:rsid w:val="00EC02EE"/>
    <w:rsid w:val="00EC06DF"/>
    <w:rsid w:val="00EC0802"/>
    <w:rsid w:val="00EC1E66"/>
    <w:rsid w:val="00EC240B"/>
    <w:rsid w:val="00EC2500"/>
    <w:rsid w:val="00EC6429"/>
    <w:rsid w:val="00ED0CA0"/>
    <w:rsid w:val="00ED14D1"/>
    <w:rsid w:val="00ED1D6B"/>
    <w:rsid w:val="00ED2E15"/>
    <w:rsid w:val="00ED54F9"/>
    <w:rsid w:val="00ED567D"/>
    <w:rsid w:val="00ED7DF4"/>
    <w:rsid w:val="00EE0AB8"/>
    <w:rsid w:val="00EE27A4"/>
    <w:rsid w:val="00EE2C09"/>
    <w:rsid w:val="00EE3365"/>
    <w:rsid w:val="00EE3DA1"/>
    <w:rsid w:val="00EE3F2E"/>
    <w:rsid w:val="00EE4752"/>
    <w:rsid w:val="00EE4E69"/>
    <w:rsid w:val="00EE5340"/>
    <w:rsid w:val="00EE55E1"/>
    <w:rsid w:val="00EE6798"/>
    <w:rsid w:val="00EE6DA5"/>
    <w:rsid w:val="00EF0C54"/>
    <w:rsid w:val="00EF1845"/>
    <w:rsid w:val="00EF2047"/>
    <w:rsid w:val="00EF2929"/>
    <w:rsid w:val="00EF37C6"/>
    <w:rsid w:val="00EF4234"/>
    <w:rsid w:val="00EF542B"/>
    <w:rsid w:val="00EF6AE5"/>
    <w:rsid w:val="00EF7CEC"/>
    <w:rsid w:val="00F002BC"/>
    <w:rsid w:val="00F0095D"/>
    <w:rsid w:val="00F009B3"/>
    <w:rsid w:val="00F0184A"/>
    <w:rsid w:val="00F01A64"/>
    <w:rsid w:val="00F01B6E"/>
    <w:rsid w:val="00F02A38"/>
    <w:rsid w:val="00F030EF"/>
    <w:rsid w:val="00F05445"/>
    <w:rsid w:val="00F05C5B"/>
    <w:rsid w:val="00F06624"/>
    <w:rsid w:val="00F06B81"/>
    <w:rsid w:val="00F073FE"/>
    <w:rsid w:val="00F110F5"/>
    <w:rsid w:val="00F11440"/>
    <w:rsid w:val="00F122CB"/>
    <w:rsid w:val="00F137B8"/>
    <w:rsid w:val="00F13946"/>
    <w:rsid w:val="00F16B2D"/>
    <w:rsid w:val="00F17228"/>
    <w:rsid w:val="00F175D4"/>
    <w:rsid w:val="00F20F29"/>
    <w:rsid w:val="00F21C94"/>
    <w:rsid w:val="00F21E74"/>
    <w:rsid w:val="00F240FB"/>
    <w:rsid w:val="00F246D1"/>
    <w:rsid w:val="00F24926"/>
    <w:rsid w:val="00F261EF"/>
    <w:rsid w:val="00F26307"/>
    <w:rsid w:val="00F27DF8"/>
    <w:rsid w:val="00F31281"/>
    <w:rsid w:val="00F326E7"/>
    <w:rsid w:val="00F32FB8"/>
    <w:rsid w:val="00F332E6"/>
    <w:rsid w:val="00F33C15"/>
    <w:rsid w:val="00F341B4"/>
    <w:rsid w:val="00F34489"/>
    <w:rsid w:val="00F3523F"/>
    <w:rsid w:val="00F35986"/>
    <w:rsid w:val="00F36081"/>
    <w:rsid w:val="00F3665A"/>
    <w:rsid w:val="00F36861"/>
    <w:rsid w:val="00F37312"/>
    <w:rsid w:val="00F4010E"/>
    <w:rsid w:val="00F431AF"/>
    <w:rsid w:val="00F44445"/>
    <w:rsid w:val="00F4485F"/>
    <w:rsid w:val="00F44BCD"/>
    <w:rsid w:val="00F45A26"/>
    <w:rsid w:val="00F45DAE"/>
    <w:rsid w:val="00F462AE"/>
    <w:rsid w:val="00F4795F"/>
    <w:rsid w:val="00F50137"/>
    <w:rsid w:val="00F5068D"/>
    <w:rsid w:val="00F50C89"/>
    <w:rsid w:val="00F50D6F"/>
    <w:rsid w:val="00F52FE1"/>
    <w:rsid w:val="00F54052"/>
    <w:rsid w:val="00F54BF7"/>
    <w:rsid w:val="00F5561E"/>
    <w:rsid w:val="00F55C15"/>
    <w:rsid w:val="00F562FF"/>
    <w:rsid w:val="00F564BE"/>
    <w:rsid w:val="00F57D90"/>
    <w:rsid w:val="00F63869"/>
    <w:rsid w:val="00F66754"/>
    <w:rsid w:val="00F67B64"/>
    <w:rsid w:val="00F71191"/>
    <w:rsid w:val="00F72CCE"/>
    <w:rsid w:val="00F72FFA"/>
    <w:rsid w:val="00F758F0"/>
    <w:rsid w:val="00F7651D"/>
    <w:rsid w:val="00F7799D"/>
    <w:rsid w:val="00F77F28"/>
    <w:rsid w:val="00F80211"/>
    <w:rsid w:val="00F80273"/>
    <w:rsid w:val="00F80E75"/>
    <w:rsid w:val="00F816E3"/>
    <w:rsid w:val="00F822DE"/>
    <w:rsid w:val="00F8269B"/>
    <w:rsid w:val="00F84479"/>
    <w:rsid w:val="00F85F53"/>
    <w:rsid w:val="00F8639E"/>
    <w:rsid w:val="00F86541"/>
    <w:rsid w:val="00F86A2F"/>
    <w:rsid w:val="00F910B1"/>
    <w:rsid w:val="00F915B8"/>
    <w:rsid w:val="00F9228E"/>
    <w:rsid w:val="00F92CDF"/>
    <w:rsid w:val="00F96845"/>
    <w:rsid w:val="00FA03F3"/>
    <w:rsid w:val="00FA13A1"/>
    <w:rsid w:val="00FA2880"/>
    <w:rsid w:val="00FA2D5C"/>
    <w:rsid w:val="00FA3019"/>
    <w:rsid w:val="00FA422C"/>
    <w:rsid w:val="00FA6441"/>
    <w:rsid w:val="00FA758A"/>
    <w:rsid w:val="00FB0DCD"/>
    <w:rsid w:val="00FB1753"/>
    <w:rsid w:val="00FB42DA"/>
    <w:rsid w:val="00FB520C"/>
    <w:rsid w:val="00FB7051"/>
    <w:rsid w:val="00FB752C"/>
    <w:rsid w:val="00FB76B5"/>
    <w:rsid w:val="00FC1647"/>
    <w:rsid w:val="00FC1872"/>
    <w:rsid w:val="00FC18B3"/>
    <w:rsid w:val="00FC1B77"/>
    <w:rsid w:val="00FC3DF4"/>
    <w:rsid w:val="00FC4ACC"/>
    <w:rsid w:val="00FC605B"/>
    <w:rsid w:val="00FC683E"/>
    <w:rsid w:val="00FC7CBF"/>
    <w:rsid w:val="00FD0257"/>
    <w:rsid w:val="00FD14C4"/>
    <w:rsid w:val="00FD1706"/>
    <w:rsid w:val="00FD1C4C"/>
    <w:rsid w:val="00FD1CEC"/>
    <w:rsid w:val="00FD3042"/>
    <w:rsid w:val="00FD312F"/>
    <w:rsid w:val="00FD3BE6"/>
    <w:rsid w:val="00FD521B"/>
    <w:rsid w:val="00FD6661"/>
    <w:rsid w:val="00FD66DD"/>
    <w:rsid w:val="00FE0E61"/>
    <w:rsid w:val="00FE1539"/>
    <w:rsid w:val="00FE1695"/>
    <w:rsid w:val="00FE21A3"/>
    <w:rsid w:val="00FE22A6"/>
    <w:rsid w:val="00FE2D80"/>
    <w:rsid w:val="00FE3B56"/>
    <w:rsid w:val="00FE4D74"/>
    <w:rsid w:val="00FE512C"/>
    <w:rsid w:val="00FE6796"/>
    <w:rsid w:val="00FE7AA3"/>
    <w:rsid w:val="00FF1680"/>
    <w:rsid w:val="00FF3235"/>
    <w:rsid w:val="00FF404F"/>
    <w:rsid w:val="00FF4EDB"/>
    <w:rsid w:val="00FF5570"/>
    <w:rsid w:val="00FF5D48"/>
    <w:rsid w:val="00FF6326"/>
    <w:rsid w:val="00FF64E2"/>
    <w:rsid w:val="00FF728E"/>
    <w:rsid w:val="00FF75FB"/>
    <w:rsid w:val="00FF7C75"/>
    <w:rsid w:val="00FF7F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0B163"/>
  <w15:chartTrackingRefBased/>
  <w15:docId w15:val="{81A2FEA0-84C9-48FF-BF45-F541E4FFD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2">
    <w:name w:val="heading 2"/>
    <w:basedOn w:val="Standard"/>
    <w:next w:val="Standard"/>
    <w:link w:val="berschrift2Zchn"/>
    <w:uiPriority w:val="9"/>
    <w:qFormat/>
    <w:rsid w:val="00EA5933"/>
    <w:pPr>
      <w:keepNext/>
      <w:spacing w:line="360" w:lineRule="auto"/>
      <w:ind w:right="1332"/>
      <w:outlineLvl w:val="1"/>
    </w:pPr>
    <w:rPr>
      <w:rFonts w:ascii="Cambria" w:hAnsi="Cambria"/>
      <w:b/>
      <w:bCs/>
      <w:i/>
      <w:iCs/>
      <w:sz w:val="28"/>
      <w:szCs w:val="28"/>
      <w:lang w:val="x-none" w:eastAsia="x-none"/>
    </w:rPr>
  </w:style>
  <w:style w:type="paragraph" w:styleId="berschrift3">
    <w:name w:val="heading 3"/>
    <w:basedOn w:val="Standard"/>
    <w:next w:val="Standard"/>
    <w:link w:val="berschrift3Zchn"/>
    <w:uiPriority w:val="9"/>
    <w:qFormat/>
    <w:rsid w:val="00CD3F97"/>
    <w:pPr>
      <w:keepNext/>
      <w:spacing w:before="240" w:after="60"/>
      <w:outlineLvl w:val="2"/>
    </w:pPr>
    <w:rPr>
      <w:rFonts w:ascii="Cambria" w:hAnsi="Cambria"/>
      <w:b/>
      <w:bCs/>
      <w:sz w:val="26"/>
      <w:szCs w:val="26"/>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semiHidden/>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Pr>
      <w:rFonts w:ascii="Cambria" w:eastAsia="Times New Roman" w:hAnsi="Cambria" w:cs="Times New Roman"/>
      <w:b/>
      <w:bCs/>
      <w:sz w:val="26"/>
      <w:szCs w:val="26"/>
    </w:rPr>
  </w:style>
  <w:style w:type="paragraph" w:customStyle="1" w:styleId="PISubhead">
    <w:name w:val="PI_Subhead"/>
    <w:basedOn w:val="Standard"/>
    <w:rsid w:val="00E44AB6"/>
    <w:pPr>
      <w:overflowPunct w:val="0"/>
      <w:autoSpaceDE w:val="0"/>
      <w:autoSpaceDN w:val="0"/>
      <w:adjustRightInd w:val="0"/>
      <w:spacing w:after="120" w:line="400" w:lineRule="exact"/>
      <w:textAlignment w:val="baseline"/>
    </w:pPr>
    <w:rPr>
      <w:rFonts w:ascii="Arial" w:hAnsi="Arial" w:cs="Arial"/>
      <w:b/>
      <w:bCs/>
      <w:sz w:val="28"/>
      <w:szCs w:val="28"/>
    </w:rPr>
  </w:style>
  <w:style w:type="paragraph" w:customStyle="1" w:styleId="PIHead">
    <w:name w:val="PI_Head"/>
    <w:basedOn w:val="Standard"/>
    <w:autoRedefine/>
    <w:rsid w:val="006B381A"/>
    <w:pPr>
      <w:overflowPunct w:val="0"/>
      <w:autoSpaceDE w:val="0"/>
      <w:autoSpaceDN w:val="0"/>
      <w:adjustRightInd w:val="0"/>
      <w:spacing w:after="120" w:line="480" w:lineRule="exact"/>
      <w:textAlignment w:val="baseline"/>
    </w:pPr>
    <w:rPr>
      <w:rFonts w:ascii="Arial" w:hAnsi="Arial" w:cs="Arial"/>
      <w:b/>
      <w:bCs/>
      <w:sz w:val="40"/>
      <w:szCs w:val="40"/>
    </w:rPr>
  </w:style>
  <w:style w:type="paragraph" w:customStyle="1" w:styleId="PITitel">
    <w:name w:val="PI_Titel"/>
    <w:basedOn w:val="PIHead"/>
    <w:rsid w:val="00E44AB6"/>
    <w:pPr>
      <w:spacing w:after="720"/>
    </w:pPr>
    <w:rPr>
      <w:sz w:val="28"/>
      <w:szCs w:val="28"/>
    </w:rPr>
  </w:style>
  <w:style w:type="paragraph" w:styleId="Sprechblasentext">
    <w:name w:val="Balloon Text"/>
    <w:basedOn w:val="Standard"/>
    <w:link w:val="SprechblasentextZchn"/>
    <w:uiPriority w:val="99"/>
    <w:semiHidden/>
    <w:rsid w:val="00E44AB6"/>
    <w:rPr>
      <w:rFonts w:ascii="Tahoma" w:hAnsi="Tahoma"/>
      <w:sz w:val="16"/>
      <w:szCs w:val="16"/>
      <w:lang w:val="x-none" w:eastAsia="x-none"/>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rsid w:val="00BB1557"/>
    <w:pPr>
      <w:tabs>
        <w:tab w:val="center" w:pos="4536"/>
        <w:tab w:val="right" w:pos="9072"/>
      </w:tabs>
    </w:pPr>
    <w:rPr>
      <w:lang w:val="x-none" w:eastAsia="x-none"/>
    </w:rPr>
  </w:style>
  <w:style w:type="character" w:customStyle="1" w:styleId="KopfzeileZchn">
    <w:name w:val="Kopfzeile Zchn"/>
    <w:link w:val="Kopfzeile"/>
    <w:uiPriority w:val="99"/>
    <w:semiHidden/>
    <w:rPr>
      <w:sz w:val="24"/>
      <w:szCs w:val="24"/>
    </w:rPr>
  </w:style>
  <w:style w:type="paragraph" w:styleId="Fuzeile">
    <w:name w:val="footer"/>
    <w:basedOn w:val="Standard"/>
    <w:link w:val="FuzeileZchn"/>
    <w:uiPriority w:val="99"/>
    <w:rsid w:val="00BB1557"/>
    <w:pPr>
      <w:tabs>
        <w:tab w:val="center" w:pos="4536"/>
        <w:tab w:val="right" w:pos="9072"/>
      </w:tabs>
    </w:pPr>
    <w:rPr>
      <w:lang w:val="x-none" w:eastAsia="x-none"/>
    </w:rPr>
  </w:style>
  <w:style w:type="character" w:customStyle="1" w:styleId="FuzeileZchn">
    <w:name w:val="Fußzeile Zchn"/>
    <w:link w:val="Fuzeile"/>
    <w:uiPriority w:val="99"/>
    <w:semiHidden/>
    <w:rPr>
      <w:sz w:val="24"/>
      <w:szCs w:val="24"/>
    </w:rPr>
  </w:style>
  <w:style w:type="paragraph" w:customStyle="1" w:styleId="PITextkrper">
    <w:name w:val="PI_Textkörper"/>
    <w:basedOn w:val="Standard"/>
    <w:link w:val="PITextkrperZchn"/>
    <w:rsid w:val="00BB1557"/>
    <w:pPr>
      <w:overflowPunct w:val="0"/>
      <w:autoSpaceDE w:val="0"/>
      <w:autoSpaceDN w:val="0"/>
      <w:adjustRightInd w:val="0"/>
      <w:spacing w:after="120" w:line="280" w:lineRule="exact"/>
      <w:jc w:val="both"/>
      <w:textAlignment w:val="baseline"/>
    </w:pPr>
    <w:rPr>
      <w:rFonts w:ascii="Arial" w:hAnsi="Arial"/>
      <w:sz w:val="22"/>
      <w:szCs w:val="22"/>
      <w:lang w:val="de-CH"/>
    </w:rPr>
  </w:style>
  <w:style w:type="paragraph" w:customStyle="1" w:styleId="PILead">
    <w:name w:val="PI_Lead"/>
    <w:basedOn w:val="PITextkrper"/>
    <w:rsid w:val="00BB1557"/>
    <w:rPr>
      <w:b/>
      <w:bCs/>
      <w:lang w:val="de-DE"/>
    </w:rPr>
  </w:style>
  <w:style w:type="paragraph" w:customStyle="1" w:styleId="PIAbspann">
    <w:name w:val="PI_Abspann"/>
    <w:basedOn w:val="Standard"/>
    <w:rsid w:val="00BB1557"/>
    <w:pPr>
      <w:overflowPunct w:val="0"/>
      <w:autoSpaceDE w:val="0"/>
      <w:autoSpaceDN w:val="0"/>
      <w:adjustRightInd w:val="0"/>
      <w:spacing w:after="120" w:line="280" w:lineRule="exact"/>
      <w:jc w:val="both"/>
      <w:textAlignment w:val="baseline"/>
    </w:pPr>
    <w:rPr>
      <w:rFonts w:ascii="Arial" w:hAnsi="Arial" w:cs="Arial"/>
      <w:sz w:val="18"/>
      <w:szCs w:val="18"/>
      <w:lang w:val="de-CH"/>
    </w:rPr>
  </w:style>
  <w:style w:type="character" w:styleId="Hyperlink">
    <w:name w:val="Hyperlink"/>
    <w:uiPriority w:val="99"/>
    <w:rsid w:val="00BB1557"/>
    <w:rPr>
      <w:rFonts w:cs="Times New Roman"/>
      <w:color w:val="0000FF"/>
      <w:u w:val="single"/>
    </w:rPr>
  </w:style>
  <w:style w:type="paragraph" w:customStyle="1" w:styleId="txt">
    <w:name w:val="txt"/>
    <w:basedOn w:val="Standard"/>
    <w:rsid w:val="00BB1557"/>
    <w:pPr>
      <w:spacing w:before="100" w:beforeAutospacing="1" w:after="100" w:afterAutospacing="1"/>
    </w:pPr>
    <w:rPr>
      <w:rFonts w:ascii="Arial" w:eastAsia="Arial Unicode MS" w:hAnsi="Arial" w:cs="Arial"/>
      <w:color w:val="000000"/>
      <w:sz w:val="20"/>
      <w:szCs w:val="20"/>
    </w:rPr>
  </w:style>
  <w:style w:type="paragraph" w:styleId="StandardWeb">
    <w:name w:val="Normal (Web)"/>
    <w:basedOn w:val="Standard"/>
    <w:uiPriority w:val="99"/>
    <w:rsid w:val="00BB1557"/>
    <w:pPr>
      <w:spacing w:line="312" w:lineRule="auto"/>
    </w:pPr>
    <w:rPr>
      <w:rFonts w:ascii="Verdana" w:eastAsia="Arial Unicode MS" w:hAnsi="Verdana" w:cs="Verdana"/>
      <w:color w:val="5E758C"/>
      <w:sz w:val="18"/>
      <w:szCs w:val="18"/>
    </w:rPr>
  </w:style>
  <w:style w:type="character" w:styleId="Kommentarzeichen">
    <w:name w:val="annotation reference"/>
    <w:uiPriority w:val="99"/>
    <w:semiHidden/>
    <w:rsid w:val="00EC02EE"/>
    <w:rPr>
      <w:rFonts w:cs="Times New Roman"/>
      <w:sz w:val="16"/>
      <w:szCs w:val="16"/>
    </w:rPr>
  </w:style>
  <w:style w:type="paragraph" w:styleId="Kommentartext">
    <w:name w:val="annotation text"/>
    <w:basedOn w:val="Standard"/>
    <w:link w:val="KommentartextZchn"/>
    <w:uiPriority w:val="99"/>
    <w:semiHidden/>
    <w:rsid w:val="00EC02EE"/>
    <w:rPr>
      <w:sz w:val="20"/>
      <w:szCs w:val="20"/>
    </w:rPr>
  </w:style>
  <w:style w:type="character" w:customStyle="1" w:styleId="KommentartextZchn">
    <w:name w:val="Kommentartext Zchn"/>
    <w:basedOn w:val="Absatz-Standardschriftart"/>
    <w:link w:val="Kommentartext"/>
    <w:uiPriority w:val="99"/>
    <w:semiHidden/>
  </w:style>
  <w:style w:type="paragraph" w:styleId="Kommentarthema">
    <w:name w:val="annotation subject"/>
    <w:basedOn w:val="Kommentartext"/>
    <w:next w:val="Kommentartext"/>
    <w:link w:val="KommentarthemaZchn"/>
    <w:uiPriority w:val="99"/>
    <w:semiHidden/>
    <w:rsid w:val="00EC02EE"/>
    <w:rPr>
      <w:b/>
      <w:bCs/>
      <w:lang w:val="x-none" w:eastAsia="x-none"/>
    </w:rPr>
  </w:style>
  <w:style w:type="character" w:customStyle="1" w:styleId="KommentarthemaZchn">
    <w:name w:val="Kommentarthema Zchn"/>
    <w:link w:val="Kommentarthema"/>
    <w:uiPriority w:val="99"/>
    <w:semiHidden/>
    <w:rPr>
      <w:b/>
      <w:bCs/>
    </w:rPr>
  </w:style>
  <w:style w:type="character" w:customStyle="1" w:styleId="BesuchterHyperlink1">
    <w:name w:val="BesuchterHyperlink1"/>
    <w:uiPriority w:val="99"/>
    <w:rsid w:val="00DF73A8"/>
    <w:rPr>
      <w:rFonts w:cs="Times New Roman"/>
      <w:color w:val="800080"/>
      <w:u w:val="single"/>
    </w:rPr>
  </w:style>
  <w:style w:type="paragraph" w:customStyle="1" w:styleId="StandardAufzhlung">
    <w:name w:val="Standard Aufzählung"/>
    <w:basedOn w:val="Standard"/>
    <w:rsid w:val="00D35CA4"/>
    <w:pPr>
      <w:numPr>
        <w:numId w:val="1"/>
      </w:numPr>
      <w:jc w:val="both"/>
    </w:pPr>
    <w:rPr>
      <w:rFonts w:ascii="Arial" w:hAnsi="Arial" w:cs="Arial"/>
      <w:spacing w:val="6"/>
    </w:rPr>
  </w:style>
  <w:style w:type="paragraph" w:styleId="Textkrper">
    <w:name w:val="Body Text"/>
    <w:basedOn w:val="Standard"/>
    <w:link w:val="TextkrperZchn"/>
    <w:uiPriority w:val="99"/>
    <w:rsid w:val="00EA5933"/>
    <w:rPr>
      <w:rFonts w:ascii="Arial" w:hAnsi="Arial"/>
      <w:b/>
      <w:bCs/>
      <w:color w:val="515151"/>
      <w:sz w:val="18"/>
      <w:szCs w:val="18"/>
      <w:lang w:val="x-none" w:eastAsia="x-none"/>
    </w:rPr>
  </w:style>
  <w:style w:type="character" w:customStyle="1" w:styleId="TextkrperZchn">
    <w:name w:val="Textkörper Zchn"/>
    <w:link w:val="Textkrper"/>
    <w:uiPriority w:val="99"/>
    <w:locked/>
    <w:rsid w:val="00C47CAE"/>
    <w:rPr>
      <w:rFonts w:ascii="Arial" w:hAnsi="Arial" w:cs="Arial"/>
      <w:b/>
      <w:bCs/>
      <w:color w:val="515151"/>
      <w:sz w:val="18"/>
      <w:szCs w:val="18"/>
    </w:rPr>
  </w:style>
  <w:style w:type="paragraph" w:styleId="Textkrper2">
    <w:name w:val="Body Text 2"/>
    <w:basedOn w:val="Standard"/>
    <w:link w:val="Textkrper2Zchn"/>
    <w:uiPriority w:val="99"/>
    <w:rsid w:val="00CD3F97"/>
    <w:pPr>
      <w:spacing w:after="120" w:line="480" w:lineRule="auto"/>
    </w:pPr>
    <w:rPr>
      <w:lang w:val="x-none" w:eastAsia="x-none"/>
    </w:rPr>
  </w:style>
  <w:style w:type="character" w:customStyle="1" w:styleId="Textkrper2Zchn">
    <w:name w:val="Textkörper 2 Zchn"/>
    <w:link w:val="Textkrper2"/>
    <w:uiPriority w:val="99"/>
    <w:semiHidden/>
    <w:rPr>
      <w:sz w:val="24"/>
      <w:szCs w:val="24"/>
    </w:rPr>
  </w:style>
  <w:style w:type="character" w:customStyle="1" w:styleId="text1">
    <w:name w:val="text1"/>
    <w:rsid w:val="00CD3F97"/>
    <w:rPr>
      <w:rFonts w:ascii="Verdana" w:hAnsi="Verdana" w:cs="Verdana"/>
      <w:color w:val="000000"/>
      <w:sz w:val="17"/>
      <w:szCs w:val="17"/>
    </w:rPr>
  </w:style>
  <w:style w:type="character" w:styleId="Seitenzahl">
    <w:name w:val="page number"/>
    <w:uiPriority w:val="99"/>
    <w:rsid w:val="00BB5688"/>
    <w:rPr>
      <w:rFonts w:cs="Times New Roman"/>
    </w:rPr>
  </w:style>
  <w:style w:type="paragraph" w:customStyle="1" w:styleId="PIFusszeile">
    <w:name w:val="PI_Fusszeile"/>
    <w:basedOn w:val="Standard"/>
    <w:autoRedefine/>
    <w:rsid w:val="003F3DB6"/>
    <w:pPr>
      <w:tabs>
        <w:tab w:val="right" w:pos="6840"/>
        <w:tab w:val="right" w:pos="9072"/>
      </w:tabs>
      <w:overflowPunct w:val="0"/>
      <w:autoSpaceDE w:val="0"/>
      <w:autoSpaceDN w:val="0"/>
      <w:adjustRightInd w:val="0"/>
      <w:ind w:right="-1"/>
      <w:textAlignment w:val="baseline"/>
    </w:pPr>
    <w:rPr>
      <w:rFonts w:ascii="Arial" w:hAnsi="Arial" w:cs="Arial"/>
      <w:sz w:val="16"/>
      <w:szCs w:val="16"/>
      <w:lang w:val="en-US"/>
    </w:rPr>
  </w:style>
  <w:style w:type="character" w:styleId="Hervorhebung">
    <w:name w:val="Emphasis"/>
    <w:uiPriority w:val="20"/>
    <w:qFormat/>
    <w:rsid w:val="00C237C8"/>
    <w:rPr>
      <w:rFonts w:cs="Times New Roman"/>
      <w:i/>
      <w:iCs/>
    </w:rPr>
  </w:style>
  <w:style w:type="paragraph" w:customStyle="1" w:styleId="PIZwischenhead">
    <w:name w:val="PI_Zwischenhead"/>
    <w:basedOn w:val="PITextkrper"/>
    <w:next w:val="PITextkrper"/>
    <w:rsid w:val="00711CD8"/>
    <w:pPr>
      <w:spacing w:before="240"/>
    </w:pPr>
    <w:rPr>
      <w:b/>
      <w:bCs/>
    </w:rPr>
  </w:style>
  <w:style w:type="character" w:styleId="Fett">
    <w:name w:val="Strong"/>
    <w:uiPriority w:val="22"/>
    <w:qFormat/>
    <w:rsid w:val="0009381D"/>
    <w:rPr>
      <w:rFonts w:cs="Times New Roman"/>
      <w:b/>
      <w:bCs/>
    </w:rPr>
  </w:style>
  <w:style w:type="character" w:customStyle="1" w:styleId="text">
    <w:name w:val="text"/>
    <w:rsid w:val="004959FB"/>
    <w:rPr>
      <w:rFonts w:cs="Times New Roman"/>
    </w:rPr>
  </w:style>
  <w:style w:type="character" w:customStyle="1" w:styleId="subhead">
    <w:name w:val="subhead"/>
    <w:rsid w:val="003451E3"/>
    <w:rPr>
      <w:rFonts w:cs="Times New Roman"/>
    </w:rPr>
  </w:style>
  <w:style w:type="character" w:customStyle="1" w:styleId="subhead2">
    <w:name w:val="subhead2"/>
    <w:rsid w:val="003451E3"/>
    <w:rPr>
      <w:rFonts w:cs="Times New Roman"/>
    </w:rPr>
  </w:style>
  <w:style w:type="character" w:customStyle="1" w:styleId="PITextkrperZchn">
    <w:name w:val="PI_Textkörper Zchn"/>
    <w:link w:val="PITextkrper"/>
    <w:locked/>
    <w:rsid w:val="00CB6B08"/>
    <w:rPr>
      <w:rFonts w:ascii="Arial" w:hAnsi="Arial" w:cs="Arial"/>
      <w:sz w:val="22"/>
      <w:szCs w:val="22"/>
      <w:lang w:val="de-CH" w:eastAsia="de-DE"/>
    </w:rPr>
  </w:style>
  <w:style w:type="table" w:customStyle="1" w:styleId="Tabellengitternetz">
    <w:name w:val="Tabellengitternetz"/>
    <w:basedOn w:val="NormaleTabelle"/>
    <w:uiPriority w:val="59"/>
    <w:rsid w:val="00F054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Linie">
    <w:name w:val="PI_Linie"/>
    <w:basedOn w:val="PIAbspann"/>
    <w:rsid w:val="00750246"/>
    <w:pPr>
      <w:pBdr>
        <w:bottom w:val="single" w:sz="4" w:space="1" w:color="auto"/>
      </w:pBdr>
      <w:spacing w:line="240" w:lineRule="auto"/>
      <w:jc w:val="left"/>
    </w:pPr>
    <w:rPr>
      <w:b/>
      <w:bCs/>
    </w:rPr>
  </w:style>
  <w:style w:type="paragraph" w:styleId="Dokumentstruktur">
    <w:name w:val="Document Map"/>
    <w:basedOn w:val="Standard"/>
    <w:link w:val="DokumentstrukturZchn"/>
    <w:uiPriority w:val="99"/>
    <w:semiHidden/>
    <w:rsid w:val="00B25993"/>
    <w:pPr>
      <w:shd w:val="clear" w:color="auto" w:fill="000080"/>
    </w:pPr>
    <w:rPr>
      <w:rFonts w:ascii="Tahoma" w:hAnsi="Tahoma"/>
      <w:sz w:val="16"/>
      <w:szCs w:val="16"/>
      <w:lang w:val="x-none" w:eastAsia="x-none"/>
    </w:rPr>
  </w:style>
  <w:style w:type="character" w:customStyle="1" w:styleId="DokumentstrukturZchn">
    <w:name w:val="Dokumentstruktur Zchn"/>
    <w:link w:val="Dokumentstruktur"/>
    <w:uiPriority w:val="99"/>
    <w:semiHidden/>
    <w:rPr>
      <w:rFonts w:ascii="Tahoma" w:hAnsi="Tahoma" w:cs="Tahoma"/>
      <w:sz w:val="16"/>
      <w:szCs w:val="16"/>
    </w:rPr>
  </w:style>
  <w:style w:type="character" w:customStyle="1" w:styleId="NichtaufgelsteErwhnung1">
    <w:name w:val="Nicht aufgelöste Erwähnung1"/>
    <w:uiPriority w:val="99"/>
    <w:semiHidden/>
    <w:unhideWhenUsed/>
    <w:rsid w:val="001B6AE8"/>
    <w:rPr>
      <w:color w:val="605E5C"/>
      <w:shd w:val="clear" w:color="auto" w:fill="E1DFDD"/>
    </w:rPr>
  </w:style>
  <w:style w:type="paragraph" w:styleId="berarbeitung">
    <w:name w:val="Revision"/>
    <w:hidden/>
    <w:uiPriority w:val="99"/>
    <w:semiHidden/>
    <w:rsid w:val="00F910B1"/>
    <w:rPr>
      <w:sz w:val="24"/>
      <w:szCs w:val="24"/>
    </w:rPr>
  </w:style>
  <w:style w:type="paragraph" w:styleId="KeinLeerraum">
    <w:name w:val="No Spacing"/>
    <w:uiPriority w:val="1"/>
    <w:qFormat/>
    <w:rsid w:val="00CA5DD1"/>
    <w:rPr>
      <w:rFonts w:asciiTheme="minorHAnsi" w:eastAsiaTheme="minorHAnsi" w:hAnsiTheme="minorHAnsi" w:cstheme="minorBidi"/>
      <w:sz w:val="22"/>
      <w:szCs w:val="22"/>
      <w:lang w:eastAsia="en-US"/>
    </w:rPr>
  </w:style>
  <w:style w:type="character" w:styleId="NichtaufgelsteErwhnung">
    <w:name w:val="Unresolved Mention"/>
    <w:basedOn w:val="Absatz-Standardschriftart"/>
    <w:uiPriority w:val="99"/>
    <w:semiHidden/>
    <w:unhideWhenUsed/>
    <w:rsid w:val="00930D3B"/>
    <w:rPr>
      <w:color w:val="605E5C"/>
      <w:shd w:val="clear" w:color="auto" w:fill="E1DFDD"/>
    </w:rPr>
  </w:style>
  <w:style w:type="character" w:styleId="BesuchterLink">
    <w:name w:val="FollowedHyperlink"/>
    <w:basedOn w:val="Absatz-Standardschriftart"/>
    <w:rsid w:val="00E056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543">
      <w:bodyDiv w:val="1"/>
      <w:marLeft w:val="0"/>
      <w:marRight w:val="0"/>
      <w:marTop w:val="0"/>
      <w:marBottom w:val="0"/>
      <w:divBdr>
        <w:top w:val="none" w:sz="0" w:space="0" w:color="auto"/>
        <w:left w:val="none" w:sz="0" w:space="0" w:color="auto"/>
        <w:bottom w:val="none" w:sz="0" w:space="0" w:color="auto"/>
        <w:right w:val="none" w:sz="0" w:space="0" w:color="auto"/>
      </w:divBdr>
    </w:div>
    <w:div w:id="132795621">
      <w:bodyDiv w:val="1"/>
      <w:marLeft w:val="0"/>
      <w:marRight w:val="0"/>
      <w:marTop w:val="0"/>
      <w:marBottom w:val="0"/>
      <w:divBdr>
        <w:top w:val="none" w:sz="0" w:space="0" w:color="auto"/>
        <w:left w:val="none" w:sz="0" w:space="0" w:color="auto"/>
        <w:bottom w:val="none" w:sz="0" w:space="0" w:color="auto"/>
        <w:right w:val="none" w:sz="0" w:space="0" w:color="auto"/>
      </w:divBdr>
    </w:div>
    <w:div w:id="268397781">
      <w:marLeft w:val="0"/>
      <w:marRight w:val="0"/>
      <w:marTop w:val="0"/>
      <w:marBottom w:val="0"/>
      <w:divBdr>
        <w:top w:val="none" w:sz="0" w:space="0" w:color="auto"/>
        <w:left w:val="none" w:sz="0" w:space="0" w:color="auto"/>
        <w:bottom w:val="none" w:sz="0" w:space="0" w:color="auto"/>
        <w:right w:val="none" w:sz="0" w:space="0" w:color="auto"/>
      </w:divBdr>
      <w:divsChild>
        <w:div w:id="268397784">
          <w:marLeft w:val="0"/>
          <w:marRight w:val="0"/>
          <w:marTop w:val="0"/>
          <w:marBottom w:val="0"/>
          <w:divBdr>
            <w:top w:val="none" w:sz="0" w:space="0" w:color="auto"/>
            <w:left w:val="none" w:sz="0" w:space="0" w:color="auto"/>
            <w:bottom w:val="none" w:sz="0" w:space="0" w:color="auto"/>
            <w:right w:val="none" w:sz="0" w:space="0" w:color="auto"/>
          </w:divBdr>
        </w:div>
        <w:div w:id="268397786">
          <w:marLeft w:val="0"/>
          <w:marRight w:val="0"/>
          <w:marTop w:val="0"/>
          <w:marBottom w:val="0"/>
          <w:divBdr>
            <w:top w:val="none" w:sz="0" w:space="0" w:color="auto"/>
            <w:left w:val="none" w:sz="0" w:space="0" w:color="auto"/>
            <w:bottom w:val="none" w:sz="0" w:space="0" w:color="auto"/>
            <w:right w:val="none" w:sz="0" w:space="0" w:color="auto"/>
          </w:divBdr>
        </w:div>
      </w:divsChild>
    </w:div>
    <w:div w:id="268397783">
      <w:marLeft w:val="0"/>
      <w:marRight w:val="0"/>
      <w:marTop w:val="0"/>
      <w:marBottom w:val="0"/>
      <w:divBdr>
        <w:top w:val="none" w:sz="0" w:space="0" w:color="auto"/>
        <w:left w:val="none" w:sz="0" w:space="0" w:color="auto"/>
        <w:bottom w:val="none" w:sz="0" w:space="0" w:color="auto"/>
        <w:right w:val="none" w:sz="0" w:space="0" w:color="auto"/>
      </w:divBdr>
      <w:divsChild>
        <w:div w:id="268397787">
          <w:marLeft w:val="0"/>
          <w:marRight w:val="0"/>
          <w:marTop w:val="0"/>
          <w:marBottom w:val="0"/>
          <w:divBdr>
            <w:top w:val="none" w:sz="0" w:space="0" w:color="auto"/>
            <w:left w:val="none" w:sz="0" w:space="0" w:color="auto"/>
            <w:bottom w:val="none" w:sz="0" w:space="0" w:color="auto"/>
            <w:right w:val="none" w:sz="0" w:space="0" w:color="auto"/>
          </w:divBdr>
        </w:div>
      </w:divsChild>
    </w:div>
    <w:div w:id="268397785">
      <w:marLeft w:val="0"/>
      <w:marRight w:val="0"/>
      <w:marTop w:val="0"/>
      <w:marBottom w:val="0"/>
      <w:divBdr>
        <w:top w:val="none" w:sz="0" w:space="0" w:color="auto"/>
        <w:left w:val="none" w:sz="0" w:space="0" w:color="auto"/>
        <w:bottom w:val="none" w:sz="0" w:space="0" w:color="auto"/>
        <w:right w:val="none" w:sz="0" w:space="0" w:color="auto"/>
      </w:divBdr>
      <w:divsChild>
        <w:div w:id="268397782">
          <w:marLeft w:val="0"/>
          <w:marRight w:val="0"/>
          <w:marTop w:val="0"/>
          <w:marBottom w:val="0"/>
          <w:divBdr>
            <w:top w:val="none" w:sz="0" w:space="0" w:color="auto"/>
            <w:left w:val="none" w:sz="0" w:space="0" w:color="auto"/>
            <w:bottom w:val="none" w:sz="0" w:space="0" w:color="auto"/>
            <w:right w:val="none" w:sz="0" w:space="0" w:color="auto"/>
          </w:divBdr>
        </w:div>
      </w:divsChild>
    </w:div>
    <w:div w:id="268397788">
      <w:marLeft w:val="0"/>
      <w:marRight w:val="0"/>
      <w:marTop w:val="0"/>
      <w:marBottom w:val="0"/>
      <w:divBdr>
        <w:top w:val="none" w:sz="0" w:space="0" w:color="auto"/>
        <w:left w:val="none" w:sz="0" w:space="0" w:color="auto"/>
        <w:bottom w:val="none" w:sz="0" w:space="0" w:color="auto"/>
        <w:right w:val="none" w:sz="0" w:space="0" w:color="auto"/>
      </w:divBdr>
      <w:divsChild>
        <w:div w:id="268397872">
          <w:marLeft w:val="0"/>
          <w:marRight w:val="0"/>
          <w:marTop w:val="0"/>
          <w:marBottom w:val="0"/>
          <w:divBdr>
            <w:top w:val="none" w:sz="0" w:space="0" w:color="auto"/>
            <w:left w:val="none" w:sz="0" w:space="0" w:color="auto"/>
            <w:bottom w:val="none" w:sz="0" w:space="0" w:color="auto"/>
            <w:right w:val="none" w:sz="0" w:space="0" w:color="auto"/>
          </w:divBdr>
          <w:divsChild>
            <w:div w:id="2683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790">
      <w:marLeft w:val="0"/>
      <w:marRight w:val="0"/>
      <w:marTop w:val="0"/>
      <w:marBottom w:val="0"/>
      <w:divBdr>
        <w:top w:val="none" w:sz="0" w:space="0" w:color="auto"/>
        <w:left w:val="none" w:sz="0" w:space="0" w:color="auto"/>
        <w:bottom w:val="none" w:sz="0" w:space="0" w:color="auto"/>
        <w:right w:val="none" w:sz="0" w:space="0" w:color="auto"/>
      </w:divBdr>
    </w:div>
    <w:div w:id="268397791">
      <w:marLeft w:val="0"/>
      <w:marRight w:val="0"/>
      <w:marTop w:val="0"/>
      <w:marBottom w:val="0"/>
      <w:divBdr>
        <w:top w:val="none" w:sz="0" w:space="0" w:color="auto"/>
        <w:left w:val="none" w:sz="0" w:space="0" w:color="auto"/>
        <w:bottom w:val="none" w:sz="0" w:space="0" w:color="auto"/>
        <w:right w:val="none" w:sz="0" w:space="0" w:color="auto"/>
      </w:divBdr>
      <w:divsChild>
        <w:div w:id="268397799">
          <w:marLeft w:val="835"/>
          <w:marRight w:val="0"/>
          <w:marTop w:val="0"/>
          <w:marBottom w:val="0"/>
          <w:divBdr>
            <w:top w:val="none" w:sz="0" w:space="0" w:color="auto"/>
            <w:left w:val="none" w:sz="0" w:space="0" w:color="auto"/>
            <w:bottom w:val="none" w:sz="0" w:space="0" w:color="auto"/>
            <w:right w:val="none" w:sz="0" w:space="0" w:color="auto"/>
          </w:divBdr>
        </w:div>
        <w:div w:id="268397815">
          <w:marLeft w:val="302"/>
          <w:marRight w:val="0"/>
          <w:marTop w:val="67"/>
          <w:marBottom w:val="0"/>
          <w:divBdr>
            <w:top w:val="none" w:sz="0" w:space="0" w:color="auto"/>
            <w:left w:val="none" w:sz="0" w:space="0" w:color="auto"/>
            <w:bottom w:val="none" w:sz="0" w:space="0" w:color="auto"/>
            <w:right w:val="none" w:sz="0" w:space="0" w:color="auto"/>
          </w:divBdr>
        </w:div>
        <w:div w:id="268397850">
          <w:marLeft w:val="835"/>
          <w:marRight w:val="0"/>
          <w:marTop w:val="0"/>
          <w:marBottom w:val="0"/>
          <w:divBdr>
            <w:top w:val="none" w:sz="0" w:space="0" w:color="auto"/>
            <w:left w:val="none" w:sz="0" w:space="0" w:color="auto"/>
            <w:bottom w:val="none" w:sz="0" w:space="0" w:color="auto"/>
            <w:right w:val="none" w:sz="0" w:space="0" w:color="auto"/>
          </w:divBdr>
        </w:div>
        <w:div w:id="268397858">
          <w:marLeft w:val="835"/>
          <w:marRight w:val="0"/>
          <w:marTop w:val="0"/>
          <w:marBottom w:val="0"/>
          <w:divBdr>
            <w:top w:val="none" w:sz="0" w:space="0" w:color="auto"/>
            <w:left w:val="none" w:sz="0" w:space="0" w:color="auto"/>
            <w:bottom w:val="none" w:sz="0" w:space="0" w:color="auto"/>
            <w:right w:val="none" w:sz="0" w:space="0" w:color="auto"/>
          </w:divBdr>
        </w:div>
        <w:div w:id="268397862">
          <w:marLeft w:val="302"/>
          <w:marRight w:val="0"/>
          <w:marTop w:val="67"/>
          <w:marBottom w:val="0"/>
          <w:divBdr>
            <w:top w:val="none" w:sz="0" w:space="0" w:color="auto"/>
            <w:left w:val="none" w:sz="0" w:space="0" w:color="auto"/>
            <w:bottom w:val="none" w:sz="0" w:space="0" w:color="auto"/>
            <w:right w:val="none" w:sz="0" w:space="0" w:color="auto"/>
          </w:divBdr>
        </w:div>
        <w:div w:id="268397880">
          <w:marLeft w:val="302"/>
          <w:marRight w:val="0"/>
          <w:marTop w:val="67"/>
          <w:marBottom w:val="0"/>
          <w:divBdr>
            <w:top w:val="none" w:sz="0" w:space="0" w:color="auto"/>
            <w:left w:val="none" w:sz="0" w:space="0" w:color="auto"/>
            <w:bottom w:val="none" w:sz="0" w:space="0" w:color="auto"/>
            <w:right w:val="none" w:sz="0" w:space="0" w:color="auto"/>
          </w:divBdr>
        </w:div>
        <w:div w:id="268397898">
          <w:marLeft w:val="302"/>
          <w:marRight w:val="0"/>
          <w:marTop w:val="67"/>
          <w:marBottom w:val="0"/>
          <w:divBdr>
            <w:top w:val="none" w:sz="0" w:space="0" w:color="auto"/>
            <w:left w:val="none" w:sz="0" w:space="0" w:color="auto"/>
            <w:bottom w:val="none" w:sz="0" w:space="0" w:color="auto"/>
            <w:right w:val="none" w:sz="0" w:space="0" w:color="auto"/>
          </w:divBdr>
        </w:div>
      </w:divsChild>
    </w:div>
    <w:div w:id="268397792">
      <w:marLeft w:val="0"/>
      <w:marRight w:val="0"/>
      <w:marTop w:val="0"/>
      <w:marBottom w:val="0"/>
      <w:divBdr>
        <w:top w:val="none" w:sz="0" w:space="0" w:color="auto"/>
        <w:left w:val="none" w:sz="0" w:space="0" w:color="auto"/>
        <w:bottom w:val="none" w:sz="0" w:space="0" w:color="auto"/>
        <w:right w:val="none" w:sz="0" w:space="0" w:color="auto"/>
      </w:divBdr>
      <w:divsChild>
        <w:div w:id="268397789">
          <w:marLeft w:val="302"/>
          <w:marRight w:val="0"/>
          <w:marTop w:val="168"/>
          <w:marBottom w:val="0"/>
          <w:divBdr>
            <w:top w:val="none" w:sz="0" w:space="0" w:color="auto"/>
            <w:left w:val="none" w:sz="0" w:space="0" w:color="auto"/>
            <w:bottom w:val="none" w:sz="0" w:space="0" w:color="auto"/>
            <w:right w:val="none" w:sz="0" w:space="0" w:color="auto"/>
          </w:divBdr>
        </w:div>
        <w:div w:id="268397797">
          <w:marLeft w:val="302"/>
          <w:marRight w:val="0"/>
          <w:marTop w:val="168"/>
          <w:marBottom w:val="0"/>
          <w:divBdr>
            <w:top w:val="none" w:sz="0" w:space="0" w:color="auto"/>
            <w:left w:val="none" w:sz="0" w:space="0" w:color="auto"/>
            <w:bottom w:val="none" w:sz="0" w:space="0" w:color="auto"/>
            <w:right w:val="none" w:sz="0" w:space="0" w:color="auto"/>
          </w:divBdr>
        </w:div>
        <w:div w:id="268397800">
          <w:marLeft w:val="302"/>
          <w:marRight w:val="0"/>
          <w:marTop w:val="168"/>
          <w:marBottom w:val="0"/>
          <w:divBdr>
            <w:top w:val="none" w:sz="0" w:space="0" w:color="auto"/>
            <w:left w:val="none" w:sz="0" w:space="0" w:color="auto"/>
            <w:bottom w:val="none" w:sz="0" w:space="0" w:color="auto"/>
            <w:right w:val="none" w:sz="0" w:space="0" w:color="auto"/>
          </w:divBdr>
        </w:div>
        <w:div w:id="268397804">
          <w:marLeft w:val="302"/>
          <w:marRight w:val="0"/>
          <w:marTop w:val="168"/>
          <w:marBottom w:val="0"/>
          <w:divBdr>
            <w:top w:val="none" w:sz="0" w:space="0" w:color="auto"/>
            <w:left w:val="none" w:sz="0" w:space="0" w:color="auto"/>
            <w:bottom w:val="none" w:sz="0" w:space="0" w:color="auto"/>
            <w:right w:val="none" w:sz="0" w:space="0" w:color="auto"/>
          </w:divBdr>
        </w:div>
        <w:div w:id="268397811">
          <w:marLeft w:val="302"/>
          <w:marRight w:val="0"/>
          <w:marTop w:val="168"/>
          <w:marBottom w:val="0"/>
          <w:divBdr>
            <w:top w:val="none" w:sz="0" w:space="0" w:color="auto"/>
            <w:left w:val="none" w:sz="0" w:space="0" w:color="auto"/>
            <w:bottom w:val="none" w:sz="0" w:space="0" w:color="auto"/>
            <w:right w:val="none" w:sz="0" w:space="0" w:color="auto"/>
          </w:divBdr>
        </w:div>
        <w:div w:id="268397856">
          <w:marLeft w:val="302"/>
          <w:marRight w:val="0"/>
          <w:marTop w:val="168"/>
          <w:marBottom w:val="0"/>
          <w:divBdr>
            <w:top w:val="none" w:sz="0" w:space="0" w:color="auto"/>
            <w:left w:val="none" w:sz="0" w:space="0" w:color="auto"/>
            <w:bottom w:val="none" w:sz="0" w:space="0" w:color="auto"/>
            <w:right w:val="none" w:sz="0" w:space="0" w:color="auto"/>
          </w:divBdr>
        </w:div>
        <w:div w:id="268397883">
          <w:marLeft w:val="302"/>
          <w:marRight w:val="0"/>
          <w:marTop w:val="168"/>
          <w:marBottom w:val="0"/>
          <w:divBdr>
            <w:top w:val="none" w:sz="0" w:space="0" w:color="auto"/>
            <w:left w:val="none" w:sz="0" w:space="0" w:color="auto"/>
            <w:bottom w:val="none" w:sz="0" w:space="0" w:color="auto"/>
            <w:right w:val="none" w:sz="0" w:space="0" w:color="auto"/>
          </w:divBdr>
        </w:div>
      </w:divsChild>
    </w:div>
    <w:div w:id="268397793">
      <w:marLeft w:val="0"/>
      <w:marRight w:val="0"/>
      <w:marTop w:val="0"/>
      <w:marBottom w:val="0"/>
      <w:divBdr>
        <w:top w:val="none" w:sz="0" w:space="0" w:color="auto"/>
        <w:left w:val="none" w:sz="0" w:space="0" w:color="auto"/>
        <w:bottom w:val="none" w:sz="0" w:space="0" w:color="auto"/>
        <w:right w:val="none" w:sz="0" w:space="0" w:color="auto"/>
      </w:divBdr>
      <w:divsChild>
        <w:div w:id="268397796">
          <w:marLeft w:val="288"/>
          <w:marRight w:val="0"/>
          <w:marTop w:val="168"/>
          <w:marBottom w:val="0"/>
          <w:divBdr>
            <w:top w:val="none" w:sz="0" w:space="0" w:color="auto"/>
            <w:left w:val="none" w:sz="0" w:space="0" w:color="auto"/>
            <w:bottom w:val="none" w:sz="0" w:space="0" w:color="auto"/>
            <w:right w:val="none" w:sz="0" w:space="0" w:color="auto"/>
          </w:divBdr>
        </w:div>
        <w:div w:id="268397810">
          <w:marLeft w:val="288"/>
          <w:marRight w:val="0"/>
          <w:marTop w:val="168"/>
          <w:marBottom w:val="0"/>
          <w:divBdr>
            <w:top w:val="none" w:sz="0" w:space="0" w:color="auto"/>
            <w:left w:val="none" w:sz="0" w:space="0" w:color="auto"/>
            <w:bottom w:val="none" w:sz="0" w:space="0" w:color="auto"/>
            <w:right w:val="none" w:sz="0" w:space="0" w:color="auto"/>
          </w:divBdr>
        </w:div>
        <w:div w:id="268397819">
          <w:marLeft w:val="288"/>
          <w:marRight w:val="0"/>
          <w:marTop w:val="168"/>
          <w:marBottom w:val="0"/>
          <w:divBdr>
            <w:top w:val="none" w:sz="0" w:space="0" w:color="auto"/>
            <w:left w:val="none" w:sz="0" w:space="0" w:color="auto"/>
            <w:bottom w:val="none" w:sz="0" w:space="0" w:color="auto"/>
            <w:right w:val="none" w:sz="0" w:space="0" w:color="auto"/>
          </w:divBdr>
        </w:div>
        <w:div w:id="268397901">
          <w:marLeft w:val="288"/>
          <w:marRight w:val="0"/>
          <w:marTop w:val="168"/>
          <w:marBottom w:val="0"/>
          <w:divBdr>
            <w:top w:val="none" w:sz="0" w:space="0" w:color="auto"/>
            <w:left w:val="none" w:sz="0" w:space="0" w:color="auto"/>
            <w:bottom w:val="none" w:sz="0" w:space="0" w:color="auto"/>
            <w:right w:val="none" w:sz="0" w:space="0" w:color="auto"/>
          </w:divBdr>
        </w:div>
      </w:divsChild>
    </w:div>
    <w:div w:id="268397798">
      <w:marLeft w:val="0"/>
      <w:marRight w:val="0"/>
      <w:marTop w:val="0"/>
      <w:marBottom w:val="0"/>
      <w:divBdr>
        <w:top w:val="none" w:sz="0" w:space="0" w:color="auto"/>
        <w:left w:val="none" w:sz="0" w:space="0" w:color="auto"/>
        <w:bottom w:val="none" w:sz="0" w:space="0" w:color="auto"/>
        <w:right w:val="none" w:sz="0" w:space="0" w:color="auto"/>
      </w:divBdr>
    </w:div>
    <w:div w:id="268397801">
      <w:marLeft w:val="0"/>
      <w:marRight w:val="0"/>
      <w:marTop w:val="0"/>
      <w:marBottom w:val="0"/>
      <w:divBdr>
        <w:top w:val="none" w:sz="0" w:space="0" w:color="auto"/>
        <w:left w:val="none" w:sz="0" w:space="0" w:color="auto"/>
        <w:bottom w:val="none" w:sz="0" w:space="0" w:color="auto"/>
        <w:right w:val="none" w:sz="0" w:space="0" w:color="auto"/>
      </w:divBdr>
    </w:div>
    <w:div w:id="268397805">
      <w:marLeft w:val="0"/>
      <w:marRight w:val="0"/>
      <w:marTop w:val="0"/>
      <w:marBottom w:val="0"/>
      <w:divBdr>
        <w:top w:val="none" w:sz="0" w:space="0" w:color="auto"/>
        <w:left w:val="none" w:sz="0" w:space="0" w:color="auto"/>
        <w:bottom w:val="none" w:sz="0" w:space="0" w:color="auto"/>
        <w:right w:val="none" w:sz="0" w:space="0" w:color="auto"/>
      </w:divBdr>
      <w:divsChild>
        <w:div w:id="268397866">
          <w:marLeft w:val="302"/>
          <w:marRight w:val="0"/>
          <w:marTop w:val="168"/>
          <w:marBottom w:val="0"/>
          <w:divBdr>
            <w:top w:val="none" w:sz="0" w:space="0" w:color="auto"/>
            <w:left w:val="none" w:sz="0" w:space="0" w:color="auto"/>
            <w:bottom w:val="none" w:sz="0" w:space="0" w:color="auto"/>
            <w:right w:val="none" w:sz="0" w:space="0" w:color="auto"/>
          </w:divBdr>
        </w:div>
      </w:divsChild>
    </w:div>
    <w:div w:id="268397816">
      <w:marLeft w:val="0"/>
      <w:marRight w:val="0"/>
      <w:marTop w:val="0"/>
      <w:marBottom w:val="0"/>
      <w:divBdr>
        <w:top w:val="none" w:sz="0" w:space="0" w:color="auto"/>
        <w:left w:val="none" w:sz="0" w:space="0" w:color="auto"/>
        <w:bottom w:val="none" w:sz="0" w:space="0" w:color="auto"/>
        <w:right w:val="none" w:sz="0" w:space="0" w:color="auto"/>
      </w:divBdr>
      <w:divsChild>
        <w:div w:id="268397829">
          <w:marLeft w:val="274"/>
          <w:marRight w:val="0"/>
          <w:marTop w:val="168"/>
          <w:marBottom w:val="0"/>
          <w:divBdr>
            <w:top w:val="none" w:sz="0" w:space="0" w:color="auto"/>
            <w:left w:val="none" w:sz="0" w:space="0" w:color="auto"/>
            <w:bottom w:val="none" w:sz="0" w:space="0" w:color="auto"/>
            <w:right w:val="none" w:sz="0" w:space="0" w:color="auto"/>
          </w:divBdr>
        </w:div>
        <w:div w:id="268397855">
          <w:marLeft w:val="274"/>
          <w:marRight w:val="0"/>
          <w:marTop w:val="168"/>
          <w:marBottom w:val="0"/>
          <w:divBdr>
            <w:top w:val="none" w:sz="0" w:space="0" w:color="auto"/>
            <w:left w:val="none" w:sz="0" w:space="0" w:color="auto"/>
            <w:bottom w:val="none" w:sz="0" w:space="0" w:color="auto"/>
            <w:right w:val="none" w:sz="0" w:space="0" w:color="auto"/>
          </w:divBdr>
        </w:div>
        <w:div w:id="268397884">
          <w:marLeft w:val="274"/>
          <w:marRight w:val="0"/>
          <w:marTop w:val="168"/>
          <w:marBottom w:val="0"/>
          <w:divBdr>
            <w:top w:val="none" w:sz="0" w:space="0" w:color="auto"/>
            <w:left w:val="none" w:sz="0" w:space="0" w:color="auto"/>
            <w:bottom w:val="none" w:sz="0" w:space="0" w:color="auto"/>
            <w:right w:val="none" w:sz="0" w:space="0" w:color="auto"/>
          </w:divBdr>
        </w:div>
        <w:div w:id="268397895">
          <w:marLeft w:val="274"/>
          <w:marRight w:val="0"/>
          <w:marTop w:val="168"/>
          <w:marBottom w:val="0"/>
          <w:divBdr>
            <w:top w:val="none" w:sz="0" w:space="0" w:color="auto"/>
            <w:left w:val="none" w:sz="0" w:space="0" w:color="auto"/>
            <w:bottom w:val="none" w:sz="0" w:space="0" w:color="auto"/>
            <w:right w:val="none" w:sz="0" w:space="0" w:color="auto"/>
          </w:divBdr>
        </w:div>
      </w:divsChild>
    </w:div>
    <w:div w:id="268397818">
      <w:marLeft w:val="0"/>
      <w:marRight w:val="0"/>
      <w:marTop w:val="0"/>
      <w:marBottom w:val="0"/>
      <w:divBdr>
        <w:top w:val="none" w:sz="0" w:space="0" w:color="auto"/>
        <w:left w:val="none" w:sz="0" w:space="0" w:color="auto"/>
        <w:bottom w:val="none" w:sz="0" w:space="0" w:color="auto"/>
        <w:right w:val="none" w:sz="0" w:space="0" w:color="auto"/>
      </w:divBdr>
    </w:div>
    <w:div w:id="268397821">
      <w:marLeft w:val="0"/>
      <w:marRight w:val="0"/>
      <w:marTop w:val="0"/>
      <w:marBottom w:val="0"/>
      <w:divBdr>
        <w:top w:val="none" w:sz="0" w:space="0" w:color="auto"/>
        <w:left w:val="none" w:sz="0" w:space="0" w:color="auto"/>
        <w:bottom w:val="none" w:sz="0" w:space="0" w:color="auto"/>
        <w:right w:val="none" w:sz="0" w:space="0" w:color="auto"/>
      </w:divBdr>
      <w:divsChild>
        <w:div w:id="268397806">
          <w:marLeft w:val="461"/>
          <w:marRight w:val="0"/>
          <w:marTop w:val="173"/>
          <w:marBottom w:val="0"/>
          <w:divBdr>
            <w:top w:val="none" w:sz="0" w:space="0" w:color="auto"/>
            <w:left w:val="none" w:sz="0" w:space="0" w:color="auto"/>
            <w:bottom w:val="none" w:sz="0" w:space="0" w:color="auto"/>
            <w:right w:val="none" w:sz="0" w:space="0" w:color="auto"/>
          </w:divBdr>
        </w:div>
        <w:div w:id="268397809">
          <w:marLeft w:val="461"/>
          <w:marRight w:val="0"/>
          <w:marTop w:val="173"/>
          <w:marBottom w:val="0"/>
          <w:divBdr>
            <w:top w:val="none" w:sz="0" w:space="0" w:color="auto"/>
            <w:left w:val="none" w:sz="0" w:space="0" w:color="auto"/>
            <w:bottom w:val="none" w:sz="0" w:space="0" w:color="auto"/>
            <w:right w:val="none" w:sz="0" w:space="0" w:color="auto"/>
          </w:divBdr>
        </w:div>
        <w:div w:id="268397814">
          <w:marLeft w:val="461"/>
          <w:marRight w:val="0"/>
          <w:marTop w:val="173"/>
          <w:marBottom w:val="0"/>
          <w:divBdr>
            <w:top w:val="none" w:sz="0" w:space="0" w:color="auto"/>
            <w:left w:val="none" w:sz="0" w:space="0" w:color="auto"/>
            <w:bottom w:val="none" w:sz="0" w:space="0" w:color="auto"/>
            <w:right w:val="none" w:sz="0" w:space="0" w:color="auto"/>
          </w:divBdr>
        </w:div>
        <w:div w:id="268397834">
          <w:marLeft w:val="461"/>
          <w:marRight w:val="0"/>
          <w:marTop w:val="173"/>
          <w:marBottom w:val="0"/>
          <w:divBdr>
            <w:top w:val="none" w:sz="0" w:space="0" w:color="auto"/>
            <w:left w:val="none" w:sz="0" w:space="0" w:color="auto"/>
            <w:bottom w:val="none" w:sz="0" w:space="0" w:color="auto"/>
            <w:right w:val="none" w:sz="0" w:space="0" w:color="auto"/>
          </w:divBdr>
        </w:div>
        <w:div w:id="268397857">
          <w:marLeft w:val="1195"/>
          <w:marRight w:val="0"/>
          <w:marTop w:val="34"/>
          <w:marBottom w:val="0"/>
          <w:divBdr>
            <w:top w:val="none" w:sz="0" w:space="0" w:color="auto"/>
            <w:left w:val="none" w:sz="0" w:space="0" w:color="auto"/>
            <w:bottom w:val="none" w:sz="0" w:space="0" w:color="auto"/>
            <w:right w:val="none" w:sz="0" w:space="0" w:color="auto"/>
          </w:divBdr>
        </w:div>
        <w:div w:id="268397896">
          <w:marLeft w:val="1195"/>
          <w:marRight w:val="0"/>
          <w:marTop w:val="34"/>
          <w:marBottom w:val="0"/>
          <w:divBdr>
            <w:top w:val="none" w:sz="0" w:space="0" w:color="auto"/>
            <w:left w:val="none" w:sz="0" w:space="0" w:color="auto"/>
            <w:bottom w:val="none" w:sz="0" w:space="0" w:color="auto"/>
            <w:right w:val="none" w:sz="0" w:space="0" w:color="auto"/>
          </w:divBdr>
        </w:div>
        <w:div w:id="268397903">
          <w:marLeft w:val="461"/>
          <w:marRight w:val="0"/>
          <w:marTop w:val="173"/>
          <w:marBottom w:val="0"/>
          <w:divBdr>
            <w:top w:val="none" w:sz="0" w:space="0" w:color="auto"/>
            <w:left w:val="none" w:sz="0" w:space="0" w:color="auto"/>
            <w:bottom w:val="none" w:sz="0" w:space="0" w:color="auto"/>
            <w:right w:val="none" w:sz="0" w:space="0" w:color="auto"/>
          </w:divBdr>
        </w:div>
      </w:divsChild>
    </w:div>
    <w:div w:id="268397822">
      <w:marLeft w:val="0"/>
      <w:marRight w:val="0"/>
      <w:marTop w:val="0"/>
      <w:marBottom w:val="0"/>
      <w:divBdr>
        <w:top w:val="none" w:sz="0" w:space="0" w:color="auto"/>
        <w:left w:val="none" w:sz="0" w:space="0" w:color="auto"/>
        <w:bottom w:val="none" w:sz="0" w:space="0" w:color="auto"/>
        <w:right w:val="none" w:sz="0" w:space="0" w:color="auto"/>
      </w:divBdr>
    </w:div>
    <w:div w:id="268397823">
      <w:marLeft w:val="0"/>
      <w:marRight w:val="0"/>
      <w:marTop w:val="0"/>
      <w:marBottom w:val="0"/>
      <w:divBdr>
        <w:top w:val="none" w:sz="0" w:space="0" w:color="auto"/>
        <w:left w:val="none" w:sz="0" w:space="0" w:color="auto"/>
        <w:bottom w:val="none" w:sz="0" w:space="0" w:color="auto"/>
        <w:right w:val="none" w:sz="0" w:space="0" w:color="auto"/>
      </w:divBdr>
    </w:div>
    <w:div w:id="268397824">
      <w:marLeft w:val="0"/>
      <w:marRight w:val="0"/>
      <w:marTop w:val="0"/>
      <w:marBottom w:val="0"/>
      <w:divBdr>
        <w:top w:val="none" w:sz="0" w:space="0" w:color="auto"/>
        <w:left w:val="none" w:sz="0" w:space="0" w:color="auto"/>
        <w:bottom w:val="none" w:sz="0" w:space="0" w:color="auto"/>
        <w:right w:val="none" w:sz="0" w:space="0" w:color="auto"/>
      </w:divBdr>
    </w:div>
    <w:div w:id="268397825">
      <w:marLeft w:val="0"/>
      <w:marRight w:val="0"/>
      <w:marTop w:val="0"/>
      <w:marBottom w:val="0"/>
      <w:divBdr>
        <w:top w:val="none" w:sz="0" w:space="0" w:color="auto"/>
        <w:left w:val="none" w:sz="0" w:space="0" w:color="auto"/>
        <w:bottom w:val="none" w:sz="0" w:space="0" w:color="auto"/>
        <w:right w:val="none" w:sz="0" w:space="0" w:color="auto"/>
      </w:divBdr>
      <w:divsChild>
        <w:div w:id="268397794">
          <w:marLeft w:val="0"/>
          <w:marRight w:val="0"/>
          <w:marTop w:val="0"/>
          <w:marBottom w:val="0"/>
          <w:divBdr>
            <w:top w:val="none" w:sz="0" w:space="0" w:color="auto"/>
            <w:left w:val="none" w:sz="0" w:space="0" w:color="auto"/>
            <w:bottom w:val="none" w:sz="0" w:space="0" w:color="auto"/>
            <w:right w:val="none" w:sz="0" w:space="0" w:color="auto"/>
          </w:divBdr>
        </w:div>
      </w:divsChild>
    </w:div>
    <w:div w:id="268397826">
      <w:marLeft w:val="0"/>
      <w:marRight w:val="0"/>
      <w:marTop w:val="0"/>
      <w:marBottom w:val="0"/>
      <w:divBdr>
        <w:top w:val="none" w:sz="0" w:space="0" w:color="auto"/>
        <w:left w:val="none" w:sz="0" w:space="0" w:color="auto"/>
        <w:bottom w:val="none" w:sz="0" w:space="0" w:color="auto"/>
        <w:right w:val="none" w:sz="0" w:space="0" w:color="auto"/>
      </w:divBdr>
      <w:divsChild>
        <w:div w:id="268397795">
          <w:marLeft w:val="835"/>
          <w:marRight w:val="0"/>
          <w:marTop w:val="67"/>
          <w:marBottom w:val="0"/>
          <w:divBdr>
            <w:top w:val="none" w:sz="0" w:space="0" w:color="auto"/>
            <w:left w:val="none" w:sz="0" w:space="0" w:color="auto"/>
            <w:bottom w:val="none" w:sz="0" w:space="0" w:color="auto"/>
            <w:right w:val="none" w:sz="0" w:space="0" w:color="auto"/>
          </w:divBdr>
        </w:div>
        <w:div w:id="268397813">
          <w:marLeft w:val="835"/>
          <w:marRight w:val="0"/>
          <w:marTop w:val="67"/>
          <w:marBottom w:val="0"/>
          <w:divBdr>
            <w:top w:val="none" w:sz="0" w:space="0" w:color="auto"/>
            <w:left w:val="none" w:sz="0" w:space="0" w:color="auto"/>
            <w:bottom w:val="none" w:sz="0" w:space="0" w:color="auto"/>
            <w:right w:val="none" w:sz="0" w:space="0" w:color="auto"/>
          </w:divBdr>
        </w:div>
        <w:div w:id="268397828">
          <w:marLeft w:val="302"/>
          <w:marRight w:val="0"/>
          <w:marTop w:val="168"/>
          <w:marBottom w:val="0"/>
          <w:divBdr>
            <w:top w:val="none" w:sz="0" w:space="0" w:color="auto"/>
            <w:left w:val="none" w:sz="0" w:space="0" w:color="auto"/>
            <w:bottom w:val="none" w:sz="0" w:space="0" w:color="auto"/>
            <w:right w:val="none" w:sz="0" w:space="0" w:color="auto"/>
          </w:divBdr>
        </w:div>
        <w:div w:id="268397841">
          <w:marLeft w:val="302"/>
          <w:marRight w:val="0"/>
          <w:marTop w:val="168"/>
          <w:marBottom w:val="0"/>
          <w:divBdr>
            <w:top w:val="none" w:sz="0" w:space="0" w:color="auto"/>
            <w:left w:val="none" w:sz="0" w:space="0" w:color="auto"/>
            <w:bottom w:val="none" w:sz="0" w:space="0" w:color="auto"/>
            <w:right w:val="none" w:sz="0" w:space="0" w:color="auto"/>
          </w:divBdr>
        </w:div>
        <w:div w:id="268397851">
          <w:marLeft w:val="302"/>
          <w:marRight w:val="0"/>
          <w:marTop w:val="168"/>
          <w:marBottom w:val="0"/>
          <w:divBdr>
            <w:top w:val="none" w:sz="0" w:space="0" w:color="auto"/>
            <w:left w:val="none" w:sz="0" w:space="0" w:color="auto"/>
            <w:bottom w:val="none" w:sz="0" w:space="0" w:color="auto"/>
            <w:right w:val="none" w:sz="0" w:space="0" w:color="auto"/>
          </w:divBdr>
        </w:div>
        <w:div w:id="268397859">
          <w:marLeft w:val="302"/>
          <w:marRight w:val="0"/>
          <w:marTop w:val="168"/>
          <w:marBottom w:val="0"/>
          <w:divBdr>
            <w:top w:val="none" w:sz="0" w:space="0" w:color="auto"/>
            <w:left w:val="none" w:sz="0" w:space="0" w:color="auto"/>
            <w:bottom w:val="none" w:sz="0" w:space="0" w:color="auto"/>
            <w:right w:val="none" w:sz="0" w:space="0" w:color="auto"/>
          </w:divBdr>
        </w:div>
        <w:div w:id="268397864">
          <w:marLeft w:val="835"/>
          <w:marRight w:val="0"/>
          <w:marTop w:val="67"/>
          <w:marBottom w:val="0"/>
          <w:divBdr>
            <w:top w:val="none" w:sz="0" w:space="0" w:color="auto"/>
            <w:left w:val="none" w:sz="0" w:space="0" w:color="auto"/>
            <w:bottom w:val="none" w:sz="0" w:space="0" w:color="auto"/>
            <w:right w:val="none" w:sz="0" w:space="0" w:color="auto"/>
          </w:divBdr>
        </w:div>
        <w:div w:id="268397873">
          <w:marLeft w:val="835"/>
          <w:marRight w:val="0"/>
          <w:marTop w:val="67"/>
          <w:marBottom w:val="0"/>
          <w:divBdr>
            <w:top w:val="none" w:sz="0" w:space="0" w:color="auto"/>
            <w:left w:val="none" w:sz="0" w:space="0" w:color="auto"/>
            <w:bottom w:val="none" w:sz="0" w:space="0" w:color="auto"/>
            <w:right w:val="none" w:sz="0" w:space="0" w:color="auto"/>
          </w:divBdr>
        </w:div>
        <w:div w:id="268397881">
          <w:marLeft w:val="835"/>
          <w:marRight w:val="0"/>
          <w:marTop w:val="67"/>
          <w:marBottom w:val="0"/>
          <w:divBdr>
            <w:top w:val="none" w:sz="0" w:space="0" w:color="auto"/>
            <w:left w:val="none" w:sz="0" w:space="0" w:color="auto"/>
            <w:bottom w:val="none" w:sz="0" w:space="0" w:color="auto"/>
            <w:right w:val="none" w:sz="0" w:space="0" w:color="auto"/>
          </w:divBdr>
        </w:div>
      </w:divsChild>
    </w:div>
    <w:div w:id="268397831">
      <w:marLeft w:val="0"/>
      <w:marRight w:val="0"/>
      <w:marTop w:val="0"/>
      <w:marBottom w:val="0"/>
      <w:divBdr>
        <w:top w:val="none" w:sz="0" w:space="0" w:color="auto"/>
        <w:left w:val="none" w:sz="0" w:space="0" w:color="auto"/>
        <w:bottom w:val="none" w:sz="0" w:space="0" w:color="auto"/>
        <w:right w:val="none" w:sz="0" w:space="0" w:color="auto"/>
      </w:divBdr>
    </w:div>
    <w:div w:id="268397832">
      <w:marLeft w:val="0"/>
      <w:marRight w:val="0"/>
      <w:marTop w:val="0"/>
      <w:marBottom w:val="0"/>
      <w:divBdr>
        <w:top w:val="none" w:sz="0" w:space="0" w:color="auto"/>
        <w:left w:val="none" w:sz="0" w:space="0" w:color="auto"/>
        <w:bottom w:val="none" w:sz="0" w:space="0" w:color="auto"/>
        <w:right w:val="none" w:sz="0" w:space="0" w:color="auto"/>
      </w:divBdr>
      <w:divsChild>
        <w:div w:id="268397897">
          <w:marLeft w:val="0"/>
          <w:marRight w:val="0"/>
          <w:marTop w:val="0"/>
          <w:marBottom w:val="0"/>
          <w:divBdr>
            <w:top w:val="none" w:sz="0" w:space="0" w:color="auto"/>
            <w:left w:val="none" w:sz="0" w:space="0" w:color="auto"/>
            <w:bottom w:val="none" w:sz="0" w:space="0" w:color="auto"/>
            <w:right w:val="none" w:sz="0" w:space="0" w:color="auto"/>
          </w:divBdr>
          <w:divsChild>
            <w:div w:id="268397812">
              <w:marLeft w:val="0"/>
              <w:marRight w:val="0"/>
              <w:marTop w:val="0"/>
              <w:marBottom w:val="0"/>
              <w:divBdr>
                <w:top w:val="none" w:sz="0" w:space="0" w:color="auto"/>
                <w:left w:val="none" w:sz="0" w:space="0" w:color="auto"/>
                <w:bottom w:val="none" w:sz="0" w:space="0" w:color="auto"/>
                <w:right w:val="none" w:sz="0" w:space="0" w:color="auto"/>
              </w:divBdr>
            </w:div>
            <w:div w:id="268397875">
              <w:marLeft w:val="0"/>
              <w:marRight w:val="0"/>
              <w:marTop w:val="0"/>
              <w:marBottom w:val="0"/>
              <w:divBdr>
                <w:top w:val="none" w:sz="0" w:space="0" w:color="auto"/>
                <w:left w:val="none" w:sz="0" w:space="0" w:color="auto"/>
                <w:bottom w:val="none" w:sz="0" w:space="0" w:color="auto"/>
                <w:right w:val="none" w:sz="0" w:space="0" w:color="auto"/>
              </w:divBdr>
            </w:div>
            <w:div w:id="2683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33">
      <w:marLeft w:val="0"/>
      <w:marRight w:val="0"/>
      <w:marTop w:val="0"/>
      <w:marBottom w:val="0"/>
      <w:divBdr>
        <w:top w:val="none" w:sz="0" w:space="0" w:color="auto"/>
        <w:left w:val="none" w:sz="0" w:space="0" w:color="auto"/>
        <w:bottom w:val="none" w:sz="0" w:space="0" w:color="auto"/>
        <w:right w:val="none" w:sz="0" w:space="0" w:color="auto"/>
      </w:divBdr>
    </w:div>
    <w:div w:id="268397835">
      <w:marLeft w:val="0"/>
      <w:marRight w:val="0"/>
      <w:marTop w:val="0"/>
      <w:marBottom w:val="0"/>
      <w:divBdr>
        <w:top w:val="none" w:sz="0" w:space="0" w:color="auto"/>
        <w:left w:val="none" w:sz="0" w:space="0" w:color="auto"/>
        <w:bottom w:val="none" w:sz="0" w:space="0" w:color="auto"/>
        <w:right w:val="none" w:sz="0" w:space="0" w:color="auto"/>
      </w:divBdr>
      <w:divsChild>
        <w:div w:id="268397827">
          <w:marLeft w:val="302"/>
          <w:marRight w:val="0"/>
          <w:marTop w:val="168"/>
          <w:marBottom w:val="0"/>
          <w:divBdr>
            <w:top w:val="none" w:sz="0" w:space="0" w:color="auto"/>
            <w:left w:val="none" w:sz="0" w:space="0" w:color="auto"/>
            <w:bottom w:val="none" w:sz="0" w:space="0" w:color="auto"/>
            <w:right w:val="none" w:sz="0" w:space="0" w:color="auto"/>
          </w:divBdr>
        </w:div>
        <w:div w:id="268397840">
          <w:marLeft w:val="835"/>
          <w:marRight w:val="0"/>
          <w:marTop w:val="67"/>
          <w:marBottom w:val="0"/>
          <w:divBdr>
            <w:top w:val="none" w:sz="0" w:space="0" w:color="auto"/>
            <w:left w:val="none" w:sz="0" w:space="0" w:color="auto"/>
            <w:bottom w:val="none" w:sz="0" w:space="0" w:color="auto"/>
            <w:right w:val="none" w:sz="0" w:space="0" w:color="auto"/>
          </w:divBdr>
        </w:div>
        <w:div w:id="268397865">
          <w:marLeft w:val="302"/>
          <w:marRight w:val="0"/>
          <w:marTop w:val="168"/>
          <w:marBottom w:val="0"/>
          <w:divBdr>
            <w:top w:val="none" w:sz="0" w:space="0" w:color="auto"/>
            <w:left w:val="none" w:sz="0" w:space="0" w:color="auto"/>
            <w:bottom w:val="none" w:sz="0" w:space="0" w:color="auto"/>
            <w:right w:val="none" w:sz="0" w:space="0" w:color="auto"/>
          </w:divBdr>
        </w:div>
        <w:div w:id="268397876">
          <w:marLeft w:val="302"/>
          <w:marRight w:val="0"/>
          <w:marTop w:val="168"/>
          <w:marBottom w:val="0"/>
          <w:divBdr>
            <w:top w:val="none" w:sz="0" w:space="0" w:color="auto"/>
            <w:left w:val="none" w:sz="0" w:space="0" w:color="auto"/>
            <w:bottom w:val="none" w:sz="0" w:space="0" w:color="auto"/>
            <w:right w:val="none" w:sz="0" w:space="0" w:color="auto"/>
          </w:divBdr>
        </w:div>
        <w:div w:id="268397877">
          <w:marLeft w:val="835"/>
          <w:marRight w:val="0"/>
          <w:marTop w:val="67"/>
          <w:marBottom w:val="0"/>
          <w:divBdr>
            <w:top w:val="none" w:sz="0" w:space="0" w:color="auto"/>
            <w:left w:val="none" w:sz="0" w:space="0" w:color="auto"/>
            <w:bottom w:val="none" w:sz="0" w:space="0" w:color="auto"/>
            <w:right w:val="none" w:sz="0" w:space="0" w:color="auto"/>
          </w:divBdr>
        </w:div>
        <w:div w:id="268397885">
          <w:marLeft w:val="835"/>
          <w:marRight w:val="0"/>
          <w:marTop w:val="67"/>
          <w:marBottom w:val="0"/>
          <w:divBdr>
            <w:top w:val="none" w:sz="0" w:space="0" w:color="auto"/>
            <w:left w:val="none" w:sz="0" w:space="0" w:color="auto"/>
            <w:bottom w:val="none" w:sz="0" w:space="0" w:color="auto"/>
            <w:right w:val="none" w:sz="0" w:space="0" w:color="auto"/>
          </w:divBdr>
        </w:div>
        <w:div w:id="268397886">
          <w:marLeft w:val="302"/>
          <w:marRight w:val="0"/>
          <w:marTop w:val="168"/>
          <w:marBottom w:val="0"/>
          <w:divBdr>
            <w:top w:val="none" w:sz="0" w:space="0" w:color="auto"/>
            <w:left w:val="none" w:sz="0" w:space="0" w:color="auto"/>
            <w:bottom w:val="none" w:sz="0" w:space="0" w:color="auto"/>
            <w:right w:val="none" w:sz="0" w:space="0" w:color="auto"/>
          </w:divBdr>
        </w:div>
        <w:div w:id="268397892">
          <w:marLeft w:val="835"/>
          <w:marRight w:val="0"/>
          <w:marTop w:val="67"/>
          <w:marBottom w:val="0"/>
          <w:divBdr>
            <w:top w:val="none" w:sz="0" w:space="0" w:color="auto"/>
            <w:left w:val="none" w:sz="0" w:space="0" w:color="auto"/>
            <w:bottom w:val="none" w:sz="0" w:space="0" w:color="auto"/>
            <w:right w:val="none" w:sz="0" w:space="0" w:color="auto"/>
          </w:divBdr>
        </w:div>
        <w:div w:id="268397902">
          <w:marLeft w:val="835"/>
          <w:marRight w:val="0"/>
          <w:marTop w:val="67"/>
          <w:marBottom w:val="0"/>
          <w:divBdr>
            <w:top w:val="none" w:sz="0" w:space="0" w:color="auto"/>
            <w:left w:val="none" w:sz="0" w:space="0" w:color="auto"/>
            <w:bottom w:val="none" w:sz="0" w:space="0" w:color="auto"/>
            <w:right w:val="none" w:sz="0" w:space="0" w:color="auto"/>
          </w:divBdr>
        </w:div>
      </w:divsChild>
    </w:div>
    <w:div w:id="268397836">
      <w:marLeft w:val="0"/>
      <w:marRight w:val="0"/>
      <w:marTop w:val="0"/>
      <w:marBottom w:val="0"/>
      <w:divBdr>
        <w:top w:val="none" w:sz="0" w:space="0" w:color="auto"/>
        <w:left w:val="none" w:sz="0" w:space="0" w:color="auto"/>
        <w:bottom w:val="none" w:sz="0" w:space="0" w:color="auto"/>
        <w:right w:val="none" w:sz="0" w:space="0" w:color="auto"/>
      </w:divBdr>
    </w:div>
    <w:div w:id="268397838">
      <w:marLeft w:val="0"/>
      <w:marRight w:val="0"/>
      <w:marTop w:val="0"/>
      <w:marBottom w:val="0"/>
      <w:divBdr>
        <w:top w:val="none" w:sz="0" w:space="0" w:color="auto"/>
        <w:left w:val="none" w:sz="0" w:space="0" w:color="auto"/>
        <w:bottom w:val="none" w:sz="0" w:space="0" w:color="auto"/>
        <w:right w:val="none" w:sz="0" w:space="0" w:color="auto"/>
      </w:divBdr>
    </w:div>
    <w:div w:id="268397844">
      <w:marLeft w:val="0"/>
      <w:marRight w:val="0"/>
      <w:marTop w:val="0"/>
      <w:marBottom w:val="0"/>
      <w:divBdr>
        <w:top w:val="none" w:sz="0" w:space="0" w:color="auto"/>
        <w:left w:val="none" w:sz="0" w:space="0" w:color="auto"/>
        <w:bottom w:val="none" w:sz="0" w:space="0" w:color="auto"/>
        <w:right w:val="none" w:sz="0" w:space="0" w:color="auto"/>
      </w:divBdr>
      <w:divsChild>
        <w:div w:id="268397802">
          <w:marLeft w:val="0"/>
          <w:marRight w:val="0"/>
          <w:marTop w:val="0"/>
          <w:marBottom w:val="0"/>
          <w:divBdr>
            <w:top w:val="none" w:sz="0" w:space="0" w:color="auto"/>
            <w:left w:val="none" w:sz="0" w:space="0" w:color="auto"/>
            <w:bottom w:val="none" w:sz="0" w:space="0" w:color="auto"/>
            <w:right w:val="none" w:sz="0" w:space="0" w:color="auto"/>
          </w:divBdr>
          <w:divsChild>
            <w:div w:id="268397846">
              <w:marLeft w:val="0"/>
              <w:marRight w:val="0"/>
              <w:marTop w:val="0"/>
              <w:marBottom w:val="0"/>
              <w:divBdr>
                <w:top w:val="none" w:sz="0" w:space="0" w:color="auto"/>
                <w:left w:val="none" w:sz="0" w:space="0" w:color="auto"/>
                <w:bottom w:val="none" w:sz="0" w:space="0" w:color="auto"/>
                <w:right w:val="none" w:sz="0" w:space="0" w:color="auto"/>
              </w:divBdr>
            </w:div>
            <w:div w:id="2683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45">
      <w:marLeft w:val="0"/>
      <w:marRight w:val="0"/>
      <w:marTop w:val="0"/>
      <w:marBottom w:val="0"/>
      <w:divBdr>
        <w:top w:val="none" w:sz="0" w:space="0" w:color="auto"/>
        <w:left w:val="none" w:sz="0" w:space="0" w:color="auto"/>
        <w:bottom w:val="none" w:sz="0" w:space="0" w:color="auto"/>
        <w:right w:val="none" w:sz="0" w:space="0" w:color="auto"/>
      </w:divBdr>
    </w:div>
    <w:div w:id="268397848">
      <w:marLeft w:val="0"/>
      <w:marRight w:val="0"/>
      <w:marTop w:val="0"/>
      <w:marBottom w:val="0"/>
      <w:divBdr>
        <w:top w:val="none" w:sz="0" w:space="0" w:color="auto"/>
        <w:left w:val="none" w:sz="0" w:space="0" w:color="auto"/>
        <w:bottom w:val="none" w:sz="0" w:space="0" w:color="auto"/>
        <w:right w:val="none" w:sz="0" w:space="0" w:color="auto"/>
      </w:divBdr>
      <w:divsChild>
        <w:div w:id="268397847">
          <w:marLeft w:val="302"/>
          <w:marRight w:val="0"/>
          <w:marTop w:val="168"/>
          <w:marBottom w:val="0"/>
          <w:divBdr>
            <w:top w:val="none" w:sz="0" w:space="0" w:color="auto"/>
            <w:left w:val="none" w:sz="0" w:space="0" w:color="auto"/>
            <w:bottom w:val="none" w:sz="0" w:space="0" w:color="auto"/>
            <w:right w:val="none" w:sz="0" w:space="0" w:color="auto"/>
          </w:divBdr>
        </w:div>
        <w:div w:id="268397889">
          <w:marLeft w:val="302"/>
          <w:marRight w:val="0"/>
          <w:marTop w:val="168"/>
          <w:marBottom w:val="0"/>
          <w:divBdr>
            <w:top w:val="none" w:sz="0" w:space="0" w:color="auto"/>
            <w:left w:val="none" w:sz="0" w:space="0" w:color="auto"/>
            <w:bottom w:val="none" w:sz="0" w:space="0" w:color="auto"/>
            <w:right w:val="none" w:sz="0" w:space="0" w:color="auto"/>
          </w:divBdr>
        </w:div>
      </w:divsChild>
    </w:div>
    <w:div w:id="268397849">
      <w:marLeft w:val="0"/>
      <w:marRight w:val="0"/>
      <w:marTop w:val="0"/>
      <w:marBottom w:val="0"/>
      <w:divBdr>
        <w:top w:val="none" w:sz="0" w:space="0" w:color="auto"/>
        <w:left w:val="none" w:sz="0" w:space="0" w:color="auto"/>
        <w:bottom w:val="none" w:sz="0" w:space="0" w:color="auto"/>
        <w:right w:val="none" w:sz="0" w:space="0" w:color="auto"/>
      </w:divBdr>
      <w:divsChild>
        <w:div w:id="268397817">
          <w:marLeft w:val="274"/>
          <w:marRight w:val="0"/>
          <w:marTop w:val="168"/>
          <w:marBottom w:val="0"/>
          <w:divBdr>
            <w:top w:val="none" w:sz="0" w:space="0" w:color="auto"/>
            <w:left w:val="none" w:sz="0" w:space="0" w:color="auto"/>
            <w:bottom w:val="none" w:sz="0" w:space="0" w:color="auto"/>
            <w:right w:val="none" w:sz="0" w:space="0" w:color="auto"/>
          </w:divBdr>
        </w:div>
        <w:div w:id="268397839">
          <w:marLeft w:val="274"/>
          <w:marRight w:val="0"/>
          <w:marTop w:val="168"/>
          <w:marBottom w:val="0"/>
          <w:divBdr>
            <w:top w:val="none" w:sz="0" w:space="0" w:color="auto"/>
            <w:left w:val="none" w:sz="0" w:space="0" w:color="auto"/>
            <w:bottom w:val="none" w:sz="0" w:space="0" w:color="auto"/>
            <w:right w:val="none" w:sz="0" w:space="0" w:color="auto"/>
          </w:divBdr>
        </w:div>
        <w:div w:id="268397843">
          <w:marLeft w:val="274"/>
          <w:marRight w:val="0"/>
          <w:marTop w:val="168"/>
          <w:marBottom w:val="0"/>
          <w:divBdr>
            <w:top w:val="none" w:sz="0" w:space="0" w:color="auto"/>
            <w:left w:val="none" w:sz="0" w:space="0" w:color="auto"/>
            <w:bottom w:val="none" w:sz="0" w:space="0" w:color="auto"/>
            <w:right w:val="none" w:sz="0" w:space="0" w:color="auto"/>
          </w:divBdr>
        </w:div>
        <w:div w:id="268397899">
          <w:marLeft w:val="274"/>
          <w:marRight w:val="0"/>
          <w:marTop w:val="168"/>
          <w:marBottom w:val="0"/>
          <w:divBdr>
            <w:top w:val="none" w:sz="0" w:space="0" w:color="auto"/>
            <w:left w:val="none" w:sz="0" w:space="0" w:color="auto"/>
            <w:bottom w:val="none" w:sz="0" w:space="0" w:color="auto"/>
            <w:right w:val="none" w:sz="0" w:space="0" w:color="auto"/>
          </w:divBdr>
        </w:div>
      </w:divsChild>
    </w:div>
    <w:div w:id="268397853">
      <w:marLeft w:val="0"/>
      <w:marRight w:val="0"/>
      <w:marTop w:val="0"/>
      <w:marBottom w:val="0"/>
      <w:divBdr>
        <w:top w:val="none" w:sz="0" w:space="0" w:color="auto"/>
        <w:left w:val="none" w:sz="0" w:space="0" w:color="auto"/>
        <w:bottom w:val="none" w:sz="0" w:space="0" w:color="auto"/>
        <w:right w:val="none" w:sz="0" w:space="0" w:color="auto"/>
      </w:divBdr>
      <w:divsChild>
        <w:div w:id="268397842">
          <w:marLeft w:val="302"/>
          <w:marRight w:val="0"/>
          <w:marTop w:val="168"/>
          <w:marBottom w:val="0"/>
          <w:divBdr>
            <w:top w:val="none" w:sz="0" w:space="0" w:color="auto"/>
            <w:left w:val="none" w:sz="0" w:space="0" w:color="auto"/>
            <w:bottom w:val="none" w:sz="0" w:space="0" w:color="auto"/>
            <w:right w:val="none" w:sz="0" w:space="0" w:color="auto"/>
          </w:divBdr>
        </w:div>
        <w:div w:id="268397882">
          <w:marLeft w:val="302"/>
          <w:marRight w:val="0"/>
          <w:marTop w:val="168"/>
          <w:marBottom w:val="0"/>
          <w:divBdr>
            <w:top w:val="none" w:sz="0" w:space="0" w:color="auto"/>
            <w:left w:val="none" w:sz="0" w:space="0" w:color="auto"/>
            <w:bottom w:val="none" w:sz="0" w:space="0" w:color="auto"/>
            <w:right w:val="none" w:sz="0" w:space="0" w:color="auto"/>
          </w:divBdr>
        </w:div>
        <w:div w:id="268397893">
          <w:marLeft w:val="302"/>
          <w:marRight w:val="0"/>
          <w:marTop w:val="168"/>
          <w:marBottom w:val="0"/>
          <w:divBdr>
            <w:top w:val="none" w:sz="0" w:space="0" w:color="auto"/>
            <w:left w:val="none" w:sz="0" w:space="0" w:color="auto"/>
            <w:bottom w:val="none" w:sz="0" w:space="0" w:color="auto"/>
            <w:right w:val="none" w:sz="0" w:space="0" w:color="auto"/>
          </w:divBdr>
        </w:div>
      </w:divsChild>
    </w:div>
    <w:div w:id="268397861">
      <w:marLeft w:val="0"/>
      <w:marRight w:val="0"/>
      <w:marTop w:val="0"/>
      <w:marBottom w:val="0"/>
      <w:divBdr>
        <w:top w:val="none" w:sz="0" w:space="0" w:color="auto"/>
        <w:left w:val="none" w:sz="0" w:space="0" w:color="auto"/>
        <w:bottom w:val="none" w:sz="0" w:space="0" w:color="auto"/>
        <w:right w:val="none" w:sz="0" w:space="0" w:color="auto"/>
      </w:divBdr>
    </w:div>
    <w:div w:id="268397863">
      <w:marLeft w:val="0"/>
      <w:marRight w:val="0"/>
      <w:marTop w:val="0"/>
      <w:marBottom w:val="0"/>
      <w:divBdr>
        <w:top w:val="none" w:sz="0" w:space="0" w:color="auto"/>
        <w:left w:val="none" w:sz="0" w:space="0" w:color="auto"/>
        <w:bottom w:val="none" w:sz="0" w:space="0" w:color="auto"/>
        <w:right w:val="none" w:sz="0" w:space="0" w:color="auto"/>
      </w:divBdr>
    </w:div>
    <w:div w:id="268397867">
      <w:marLeft w:val="0"/>
      <w:marRight w:val="0"/>
      <w:marTop w:val="0"/>
      <w:marBottom w:val="0"/>
      <w:divBdr>
        <w:top w:val="none" w:sz="0" w:space="0" w:color="auto"/>
        <w:left w:val="none" w:sz="0" w:space="0" w:color="auto"/>
        <w:bottom w:val="none" w:sz="0" w:space="0" w:color="auto"/>
        <w:right w:val="none" w:sz="0" w:space="0" w:color="auto"/>
      </w:divBdr>
    </w:div>
    <w:div w:id="268397868">
      <w:marLeft w:val="0"/>
      <w:marRight w:val="0"/>
      <w:marTop w:val="0"/>
      <w:marBottom w:val="0"/>
      <w:divBdr>
        <w:top w:val="none" w:sz="0" w:space="0" w:color="auto"/>
        <w:left w:val="none" w:sz="0" w:space="0" w:color="auto"/>
        <w:bottom w:val="none" w:sz="0" w:space="0" w:color="auto"/>
        <w:right w:val="none" w:sz="0" w:space="0" w:color="auto"/>
      </w:divBdr>
    </w:div>
    <w:div w:id="268397869">
      <w:marLeft w:val="0"/>
      <w:marRight w:val="0"/>
      <w:marTop w:val="0"/>
      <w:marBottom w:val="0"/>
      <w:divBdr>
        <w:top w:val="none" w:sz="0" w:space="0" w:color="auto"/>
        <w:left w:val="none" w:sz="0" w:space="0" w:color="auto"/>
        <w:bottom w:val="none" w:sz="0" w:space="0" w:color="auto"/>
        <w:right w:val="none" w:sz="0" w:space="0" w:color="auto"/>
      </w:divBdr>
      <w:divsChild>
        <w:div w:id="268397860">
          <w:marLeft w:val="0"/>
          <w:marRight w:val="0"/>
          <w:marTop w:val="0"/>
          <w:marBottom w:val="0"/>
          <w:divBdr>
            <w:top w:val="none" w:sz="0" w:space="0" w:color="auto"/>
            <w:left w:val="none" w:sz="0" w:space="0" w:color="auto"/>
            <w:bottom w:val="none" w:sz="0" w:space="0" w:color="auto"/>
            <w:right w:val="none" w:sz="0" w:space="0" w:color="auto"/>
          </w:divBdr>
        </w:div>
      </w:divsChild>
    </w:div>
    <w:div w:id="268397878">
      <w:marLeft w:val="0"/>
      <w:marRight w:val="0"/>
      <w:marTop w:val="0"/>
      <w:marBottom w:val="0"/>
      <w:divBdr>
        <w:top w:val="none" w:sz="0" w:space="0" w:color="auto"/>
        <w:left w:val="none" w:sz="0" w:space="0" w:color="auto"/>
        <w:bottom w:val="none" w:sz="0" w:space="0" w:color="auto"/>
        <w:right w:val="none" w:sz="0" w:space="0" w:color="auto"/>
      </w:divBdr>
      <w:divsChild>
        <w:div w:id="268397837">
          <w:marLeft w:val="0"/>
          <w:marRight w:val="0"/>
          <w:marTop w:val="0"/>
          <w:marBottom w:val="0"/>
          <w:divBdr>
            <w:top w:val="none" w:sz="0" w:space="0" w:color="auto"/>
            <w:left w:val="none" w:sz="0" w:space="0" w:color="auto"/>
            <w:bottom w:val="none" w:sz="0" w:space="0" w:color="auto"/>
            <w:right w:val="none" w:sz="0" w:space="0" w:color="auto"/>
          </w:divBdr>
        </w:div>
      </w:divsChild>
    </w:div>
    <w:div w:id="268397879">
      <w:marLeft w:val="0"/>
      <w:marRight w:val="0"/>
      <w:marTop w:val="0"/>
      <w:marBottom w:val="0"/>
      <w:divBdr>
        <w:top w:val="none" w:sz="0" w:space="0" w:color="auto"/>
        <w:left w:val="none" w:sz="0" w:space="0" w:color="auto"/>
        <w:bottom w:val="none" w:sz="0" w:space="0" w:color="auto"/>
        <w:right w:val="none" w:sz="0" w:space="0" w:color="auto"/>
      </w:divBdr>
      <w:divsChild>
        <w:div w:id="268397807">
          <w:marLeft w:val="302"/>
          <w:marRight w:val="0"/>
          <w:marTop w:val="168"/>
          <w:marBottom w:val="0"/>
          <w:divBdr>
            <w:top w:val="none" w:sz="0" w:space="0" w:color="auto"/>
            <w:left w:val="none" w:sz="0" w:space="0" w:color="auto"/>
            <w:bottom w:val="none" w:sz="0" w:space="0" w:color="auto"/>
            <w:right w:val="none" w:sz="0" w:space="0" w:color="auto"/>
          </w:divBdr>
        </w:div>
        <w:div w:id="268397820">
          <w:marLeft w:val="302"/>
          <w:marRight w:val="0"/>
          <w:marTop w:val="168"/>
          <w:marBottom w:val="0"/>
          <w:divBdr>
            <w:top w:val="none" w:sz="0" w:space="0" w:color="auto"/>
            <w:left w:val="none" w:sz="0" w:space="0" w:color="auto"/>
            <w:bottom w:val="none" w:sz="0" w:space="0" w:color="auto"/>
            <w:right w:val="none" w:sz="0" w:space="0" w:color="auto"/>
          </w:divBdr>
        </w:div>
        <w:div w:id="268397852">
          <w:marLeft w:val="302"/>
          <w:marRight w:val="0"/>
          <w:marTop w:val="168"/>
          <w:marBottom w:val="0"/>
          <w:divBdr>
            <w:top w:val="none" w:sz="0" w:space="0" w:color="auto"/>
            <w:left w:val="none" w:sz="0" w:space="0" w:color="auto"/>
            <w:bottom w:val="none" w:sz="0" w:space="0" w:color="auto"/>
            <w:right w:val="none" w:sz="0" w:space="0" w:color="auto"/>
          </w:divBdr>
        </w:div>
      </w:divsChild>
    </w:div>
    <w:div w:id="268397887">
      <w:marLeft w:val="0"/>
      <w:marRight w:val="0"/>
      <w:marTop w:val="0"/>
      <w:marBottom w:val="0"/>
      <w:divBdr>
        <w:top w:val="none" w:sz="0" w:space="0" w:color="auto"/>
        <w:left w:val="none" w:sz="0" w:space="0" w:color="auto"/>
        <w:bottom w:val="none" w:sz="0" w:space="0" w:color="auto"/>
        <w:right w:val="none" w:sz="0" w:space="0" w:color="auto"/>
      </w:divBdr>
      <w:divsChild>
        <w:div w:id="268397888">
          <w:marLeft w:val="0"/>
          <w:marRight w:val="0"/>
          <w:marTop w:val="0"/>
          <w:marBottom w:val="0"/>
          <w:divBdr>
            <w:top w:val="none" w:sz="0" w:space="0" w:color="auto"/>
            <w:left w:val="none" w:sz="0" w:space="0" w:color="auto"/>
            <w:bottom w:val="none" w:sz="0" w:space="0" w:color="auto"/>
            <w:right w:val="none" w:sz="0" w:space="0" w:color="auto"/>
          </w:divBdr>
          <w:divsChild>
            <w:div w:id="268397830">
              <w:marLeft w:val="0"/>
              <w:marRight w:val="0"/>
              <w:marTop w:val="0"/>
              <w:marBottom w:val="0"/>
              <w:divBdr>
                <w:top w:val="none" w:sz="0" w:space="0" w:color="auto"/>
                <w:left w:val="none" w:sz="0" w:space="0" w:color="auto"/>
                <w:bottom w:val="none" w:sz="0" w:space="0" w:color="auto"/>
                <w:right w:val="none" w:sz="0" w:space="0" w:color="auto"/>
              </w:divBdr>
            </w:div>
            <w:div w:id="268397854">
              <w:marLeft w:val="0"/>
              <w:marRight w:val="0"/>
              <w:marTop w:val="0"/>
              <w:marBottom w:val="0"/>
              <w:divBdr>
                <w:top w:val="none" w:sz="0" w:space="0" w:color="auto"/>
                <w:left w:val="none" w:sz="0" w:space="0" w:color="auto"/>
                <w:bottom w:val="none" w:sz="0" w:space="0" w:color="auto"/>
                <w:right w:val="none" w:sz="0" w:space="0" w:color="auto"/>
              </w:divBdr>
            </w:div>
            <w:div w:id="2683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90">
      <w:marLeft w:val="0"/>
      <w:marRight w:val="0"/>
      <w:marTop w:val="0"/>
      <w:marBottom w:val="0"/>
      <w:divBdr>
        <w:top w:val="none" w:sz="0" w:space="0" w:color="auto"/>
        <w:left w:val="none" w:sz="0" w:space="0" w:color="auto"/>
        <w:bottom w:val="none" w:sz="0" w:space="0" w:color="auto"/>
        <w:right w:val="none" w:sz="0" w:space="0" w:color="auto"/>
      </w:divBdr>
    </w:div>
    <w:div w:id="268397891">
      <w:marLeft w:val="0"/>
      <w:marRight w:val="0"/>
      <w:marTop w:val="0"/>
      <w:marBottom w:val="0"/>
      <w:divBdr>
        <w:top w:val="none" w:sz="0" w:space="0" w:color="auto"/>
        <w:left w:val="none" w:sz="0" w:space="0" w:color="auto"/>
        <w:bottom w:val="none" w:sz="0" w:space="0" w:color="auto"/>
        <w:right w:val="none" w:sz="0" w:space="0" w:color="auto"/>
      </w:divBdr>
    </w:div>
    <w:div w:id="268397894">
      <w:marLeft w:val="0"/>
      <w:marRight w:val="0"/>
      <w:marTop w:val="0"/>
      <w:marBottom w:val="0"/>
      <w:divBdr>
        <w:top w:val="none" w:sz="0" w:space="0" w:color="auto"/>
        <w:left w:val="none" w:sz="0" w:space="0" w:color="auto"/>
        <w:bottom w:val="none" w:sz="0" w:space="0" w:color="auto"/>
        <w:right w:val="none" w:sz="0" w:space="0" w:color="auto"/>
      </w:divBdr>
      <w:divsChild>
        <w:div w:id="268397803">
          <w:marLeft w:val="0"/>
          <w:marRight w:val="0"/>
          <w:marTop w:val="0"/>
          <w:marBottom w:val="0"/>
          <w:divBdr>
            <w:top w:val="none" w:sz="0" w:space="0" w:color="auto"/>
            <w:left w:val="none" w:sz="0" w:space="0" w:color="auto"/>
            <w:bottom w:val="none" w:sz="0" w:space="0" w:color="auto"/>
            <w:right w:val="none" w:sz="0" w:space="0" w:color="auto"/>
          </w:divBdr>
          <w:divsChild>
            <w:div w:id="2683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96416">
      <w:bodyDiv w:val="1"/>
      <w:marLeft w:val="0"/>
      <w:marRight w:val="0"/>
      <w:marTop w:val="0"/>
      <w:marBottom w:val="0"/>
      <w:divBdr>
        <w:top w:val="none" w:sz="0" w:space="0" w:color="auto"/>
        <w:left w:val="none" w:sz="0" w:space="0" w:color="auto"/>
        <w:bottom w:val="none" w:sz="0" w:space="0" w:color="auto"/>
        <w:right w:val="none" w:sz="0" w:space="0" w:color="auto"/>
      </w:divBdr>
    </w:div>
    <w:div w:id="658463112">
      <w:bodyDiv w:val="1"/>
      <w:marLeft w:val="0"/>
      <w:marRight w:val="0"/>
      <w:marTop w:val="0"/>
      <w:marBottom w:val="0"/>
      <w:divBdr>
        <w:top w:val="none" w:sz="0" w:space="0" w:color="auto"/>
        <w:left w:val="none" w:sz="0" w:space="0" w:color="auto"/>
        <w:bottom w:val="none" w:sz="0" w:space="0" w:color="auto"/>
        <w:right w:val="none" w:sz="0" w:space="0" w:color="auto"/>
      </w:divBdr>
    </w:div>
    <w:div w:id="724765368">
      <w:bodyDiv w:val="1"/>
      <w:marLeft w:val="0"/>
      <w:marRight w:val="0"/>
      <w:marTop w:val="0"/>
      <w:marBottom w:val="0"/>
      <w:divBdr>
        <w:top w:val="none" w:sz="0" w:space="0" w:color="auto"/>
        <w:left w:val="none" w:sz="0" w:space="0" w:color="auto"/>
        <w:bottom w:val="none" w:sz="0" w:space="0" w:color="auto"/>
        <w:right w:val="none" w:sz="0" w:space="0" w:color="auto"/>
      </w:divBdr>
    </w:div>
    <w:div w:id="725496049">
      <w:bodyDiv w:val="1"/>
      <w:marLeft w:val="0"/>
      <w:marRight w:val="0"/>
      <w:marTop w:val="0"/>
      <w:marBottom w:val="0"/>
      <w:divBdr>
        <w:top w:val="none" w:sz="0" w:space="0" w:color="auto"/>
        <w:left w:val="none" w:sz="0" w:space="0" w:color="auto"/>
        <w:bottom w:val="none" w:sz="0" w:space="0" w:color="auto"/>
        <w:right w:val="none" w:sz="0" w:space="0" w:color="auto"/>
      </w:divBdr>
    </w:div>
    <w:div w:id="1247809675">
      <w:bodyDiv w:val="1"/>
      <w:marLeft w:val="0"/>
      <w:marRight w:val="0"/>
      <w:marTop w:val="0"/>
      <w:marBottom w:val="0"/>
      <w:divBdr>
        <w:top w:val="none" w:sz="0" w:space="0" w:color="auto"/>
        <w:left w:val="none" w:sz="0" w:space="0" w:color="auto"/>
        <w:bottom w:val="none" w:sz="0" w:space="0" w:color="auto"/>
        <w:right w:val="none" w:sz="0" w:space="0" w:color="auto"/>
      </w:divBdr>
    </w:div>
    <w:div w:id="1256011644">
      <w:bodyDiv w:val="1"/>
      <w:marLeft w:val="0"/>
      <w:marRight w:val="0"/>
      <w:marTop w:val="0"/>
      <w:marBottom w:val="0"/>
      <w:divBdr>
        <w:top w:val="none" w:sz="0" w:space="0" w:color="auto"/>
        <w:left w:val="none" w:sz="0" w:space="0" w:color="auto"/>
        <w:bottom w:val="none" w:sz="0" w:space="0" w:color="auto"/>
        <w:right w:val="none" w:sz="0" w:space="0" w:color="auto"/>
      </w:divBdr>
    </w:div>
    <w:div w:id="1794058033">
      <w:bodyDiv w:val="1"/>
      <w:marLeft w:val="0"/>
      <w:marRight w:val="0"/>
      <w:marTop w:val="0"/>
      <w:marBottom w:val="0"/>
      <w:divBdr>
        <w:top w:val="none" w:sz="0" w:space="0" w:color="auto"/>
        <w:left w:val="none" w:sz="0" w:space="0" w:color="auto"/>
        <w:bottom w:val="none" w:sz="0" w:space="0" w:color="auto"/>
        <w:right w:val="none" w:sz="0" w:space="0" w:color="auto"/>
      </w:divBdr>
    </w:div>
    <w:div w:id="1795828889">
      <w:bodyDiv w:val="1"/>
      <w:marLeft w:val="0"/>
      <w:marRight w:val="0"/>
      <w:marTop w:val="0"/>
      <w:marBottom w:val="0"/>
      <w:divBdr>
        <w:top w:val="none" w:sz="0" w:space="0" w:color="auto"/>
        <w:left w:val="none" w:sz="0" w:space="0" w:color="auto"/>
        <w:bottom w:val="none" w:sz="0" w:space="0" w:color="auto"/>
        <w:right w:val="none" w:sz="0" w:space="0" w:color="auto"/>
      </w:divBdr>
    </w:div>
    <w:div w:id="18293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asmp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sanne.oswald@asm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howcase/semiconductor-climate-consortium/abou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eg.MUM\Anwendungsdaten\Microsoft\Templates\PR_Vorlage_d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E080-A7F2-4550-BC10-8B79E420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PR_Vorlage_de</Template>
  <TotalTime>0</TotalTime>
  <Pages>5</Pages>
  <Words>916</Words>
  <Characters>5777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Manager/>
  <Company/>
  <LinksUpToDate>false</LinksUpToDate>
  <CharactersWithSpaces>6680</CharactersWithSpaces>
  <SharedDoc>false</SharedDoc>
  <HLinks>
    <vt:vector size="12" baseType="variant">
      <vt:variant>
        <vt:i4>2031731</vt:i4>
      </vt:variant>
      <vt:variant>
        <vt:i4>3</vt:i4>
      </vt:variant>
      <vt:variant>
        <vt:i4>0</vt:i4>
      </vt:variant>
      <vt:variant>
        <vt:i4>5</vt:i4>
      </vt:variant>
      <vt:variant>
        <vt:lpwstr>mailto:susanne.oswald@asmpt.com</vt:lpwstr>
      </vt:variant>
      <vt:variant>
        <vt:lpwstr/>
      </vt:variant>
      <vt:variant>
        <vt:i4>6029320</vt:i4>
      </vt:variant>
      <vt:variant>
        <vt:i4>0</vt:i4>
      </vt:variant>
      <vt:variant>
        <vt:i4>0</vt:i4>
      </vt:variant>
      <vt:variant>
        <vt:i4>5</vt:i4>
      </vt:variant>
      <vt:variant>
        <vt:lpwstr>http://www.htcm.de/kk/asm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Marcus Planckh</dc:creator>
  <cp:keywords/>
  <cp:lastModifiedBy>Barbara Ostermeier</cp:lastModifiedBy>
  <cp:revision>4</cp:revision>
  <cp:lastPrinted>2013-08-22T07:31:00Z</cp:lastPrinted>
  <dcterms:created xsi:type="dcterms:W3CDTF">2026-09-01T09:35:00Z</dcterms:created>
  <dcterms:modified xsi:type="dcterms:W3CDTF">2026-09-01T09:50:00Z</dcterms:modified>
</cp:coreProperties>
</file>