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F929B" w14:textId="769C38CA" w:rsidR="00F57F7D" w:rsidRDefault="009A2F8C" w:rsidP="00E952A5">
      <w:pPr>
        <w:pStyle w:val="PITitel"/>
      </w:pPr>
      <w:r w:rsidRPr="00A70E60">
        <w:t xml:space="preserve">FOR </w:t>
      </w:r>
      <w:r w:rsidRPr="00F57F7D">
        <w:rPr>
          <w:rFonts w:eastAsia="Times New Roman"/>
          <w:bCs/>
          <w:lang w:val="en-US"/>
        </w:rPr>
        <w:t>THE</w:t>
      </w:r>
      <w:r w:rsidRPr="00A70E60">
        <w:t xml:space="preserve"> MED</w:t>
      </w:r>
      <w:r w:rsidR="00F57F7D">
        <w:t>IA</w:t>
      </w:r>
    </w:p>
    <w:p w14:paraId="6D10A47A" w14:textId="273A3205" w:rsidR="0049245C" w:rsidRPr="005967A5" w:rsidRDefault="0019578F" w:rsidP="003A7C55">
      <w:pPr>
        <w:pStyle w:val="PISubhead"/>
        <w:spacing w:after="240"/>
        <w:jc w:val="left"/>
        <w:rPr>
          <w:rFonts w:eastAsia="Times New Roman"/>
          <w:bCs/>
          <w:lang w:val="en-US"/>
        </w:rPr>
      </w:pPr>
      <w:r w:rsidRPr="00E24BA9">
        <w:rPr>
          <w:rFonts w:eastAsia="Times New Roman"/>
          <w:bCs/>
        </w:rPr>
        <w:t xml:space="preserve">ASMPT at SEMICON </w:t>
      </w:r>
      <w:r>
        <w:rPr>
          <w:rFonts w:eastAsia="Times New Roman"/>
          <w:bCs/>
        </w:rPr>
        <w:t>Taiwan</w:t>
      </w:r>
    </w:p>
    <w:p w14:paraId="4AA4EF15" w14:textId="6C432D3B" w:rsidR="00DF54B1" w:rsidRPr="00DF54B1" w:rsidRDefault="00E97DAF" w:rsidP="00E952A5">
      <w:pPr>
        <w:pStyle w:val="PIHead"/>
        <w:rPr>
          <w:lang w:val="en-US"/>
        </w:rPr>
      </w:pPr>
      <w:r w:rsidRPr="00E97DAF">
        <w:rPr>
          <w:lang w:val="en-US"/>
        </w:rPr>
        <w:t>Strengthening Advanced Packaging Innovation</w:t>
      </w:r>
      <w:r w:rsidR="00413FFD">
        <w:rPr>
          <w:lang w:val="en-US"/>
        </w:rPr>
        <w:t xml:space="preserve"> </w:t>
      </w:r>
      <w:r w:rsidR="00F05246">
        <w:rPr>
          <w:lang w:val="en-US"/>
        </w:rPr>
        <w:t xml:space="preserve">and Engagement </w:t>
      </w:r>
      <w:r w:rsidR="00413FFD">
        <w:rPr>
          <w:lang w:val="en-US"/>
        </w:rPr>
        <w:t>in Taiwan</w:t>
      </w:r>
    </w:p>
    <w:p w14:paraId="454E1165" w14:textId="5778440A" w:rsidR="00D57CA5" w:rsidRPr="00D57CA5" w:rsidRDefault="00D85506" w:rsidP="00D57CA5">
      <w:pPr>
        <w:rPr>
          <w:rFonts w:ascii="Arial" w:hAnsi="Arial" w:cs="Arial"/>
          <w:b/>
          <w:lang w:val="en-US"/>
        </w:rPr>
      </w:pPr>
      <w:r w:rsidRPr="00D85506">
        <w:rPr>
          <w:rFonts w:ascii="Arial" w:hAnsi="Arial" w:cs="Arial"/>
          <w:b/>
          <w:lang w:val="en-US"/>
        </w:rPr>
        <w:t xml:space="preserve">Singapore, August </w:t>
      </w:r>
      <w:r w:rsidR="00286141">
        <w:rPr>
          <w:rFonts w:ascii="Arial" w:hAnsi="Arial" w:cs="Arial"/>
          <w:b/>
          <w:lang w:val="en-US"/>
        </w:rPr>
        <w:t>26</w:t>
      </w:r>
      <w:proofErr w:type="gramStart"/>
      <w:r w:rsidR="00520651">
        <w:rPr>
          <w:rFonts w:ascii="Arial" w:hAnsi="Arial" w:cs="Arial"/>
          <w:b/>
          <w:lang w:val="en-US"/>
        </w:rPr>
        <w:t xml:space="preserve"> </w:t>
      </w:r>
      <w:r w:rsidRPr="00D85506">
        <w:rPr>
          <w:rFonts w:ascii="Arial" w:hAnsi="Arial" w:cs="Arial"/>
          <w:b/>
          <w:lang w:val="en-US"/>
        </w:rPr>
        <w:t>2026</w:t>
      </w:r>
      <w:proofErr w:type="gramEnd"/>
      <w:r w:rsidRPr="00D85506">
        <w:rPr>
          <w:rFonts w:ascii="Arial" w:hAnsi="Arial" w:cs="Arial"/>
          <w:b/>
          <w:lang w:val="en-US"/>
        </w:rPr>
        <w:t xml:space="preserve"> – </w:t>
      </w:r>
      <w:r w:rsidR="00D57CA5" w:rsidRPr="00D57CA5">
        <w:rPr>
          <w:rFonts w:ascii="Arial" w:hAnsi="Arial" w:cs="Arial"/>
          <w:b/>
          <w:lang w:val="en-US"/>
        </w:rPr>
        <w:t>Global technology and innovation leader ASMPT will showcase its advanced packaging portfolio at SEMICON Taiwan 2026, taking place from September 2 to 4 in Taipei.</w:t>
      </w:r>
      <w:r w:rsidR="001667DB">
        <w:rPr>
          <w:rFonts w:ascii="Arial" w:hAnsi="Arial" w:cs="Arial"/>
          <w:b/>
          <w:lang w:val="en-US"/>
        </w:rPr>
        <w:t xml:space="preserve"> </w:t>
      </w:r>
      <w:r w:rsidR="00D57CA5" w:rsidRPr="00D57CA5">
        <w:rPr>
          <w:rFonts w:ascii="Arial" w:hAnsi="Arial" w:cs="Arial"/>
          <w:b/>
          <w:lang w:val="en-US"/>
        </w:rPr>
        <w:t>At Booth L0716 (</w:t>
      </w:r>
      <w:proofErr w:type="spellStart"/>
      <w:r w:rsidR="00D57CA5" w:rsidRPr="00D57CA5">
        <w:rPr>
          <w:rFonts w:ascii="Arial" w:hAnsi="Arial" w:cs="Arial"/>
          <w:b/>
          <w:lang w:val="en-US"/>
        </w:rPr>
        <w:t>TaiNEX</w:t>
      </w:r>
      <w:proofErr w:type="spellEnd"/>
      <w:r w:rsidR="00D57CA5" w:rsidRPr="00D57CA5">
        <w:rPr>
          <w:rFonts w:ascii="Arial" w:hAnsi="Arial" w:cs="Arial"/>
          <w:b/>
          <w:lang w:val="en-US"/>
        </w:rPr>
        <w:t xml:space="preserve"> 1, Level 4)</w:t>
      </w:r>
      <w:r w:rsidR="00413FFD">
        <w:rPr>
          <w:rFonts w:ascii="Arial" w:hAnsi="Arial" w:cs="Arial"/>
          <w:b/>
          <w:lang w:val="en-US"/>
        </w:rPr>
        <w:t>.</w:t>
      </w:r>
      <w:r w:rsidR="00D57CA5" w:rsidRPr="00D57CA5">
        <w:rPr>
          <w:rFonts w:ascii="Arial" w:hAnsi="Arial" w:cs="Arial"/>
          <w:b/>
          <w:lang w:val="en-US"/>
        </w:rPr>
        <w:t xml:space="preserve"> ASMPT will </w:t>
      </w:r>
      <w:r w:rsidR="00413FFD">
        <w:rPr>
          <w:rFonts w:ascii="Arial" w:hAnsi="Arial" w:cs="Arial"/>
          <w:b/>
          <w:lang w:val="en-US"/>
        </w:rPr>
        <w:t xml:space="preserve">be </w:t>
      </w:r>
      <w:r w:rsidR="001667DB">
        <w:rPr>
          <w:rFonts w:ascii="Arial" w:hAnsi="Arial" w:cs="Arial"/>
          <w:b/>
          <w:lang w:val="en-US"/>
        </w:rPr>
        <w:t>present</w:t>
      </w:r>
      <w:r w:rsidR="00413FFD">
        <w:rPr>
          <w:rFonts w:ascii="Arial" w:hAnsi="Arial" w:cs="Arial"/>
          <w:b/>
          <w:lang w:val="en-US"/>
        </w:rPr>
        <w:t>ing</w:t>
      </w:r>
      <w:r w:rsidR="001667DB">
        <w:rPr>
          <w:rFonts w:ascii="Arial" w:hAnsi="Arial" w:cs="Arial"/>
          <w:b/>
          <w:lang w:val="en-US"/>
        </w:rPr>
        <w:t xml:space="preserve"> </w:t>
      </w:r>
      <w:r w:rsidR="00D57CA5" w:rsidRPr="00D57CA5">
        <w:rPr>
          <w:rFonts w:ascii="Arial" w:hAnsi="Arial" w:cs="Arial"/>
          <w:b/>
          <w:lang w:val="en-US"/>
        </w:rPr>
        <w:t xml:space="preserve">technologies </w:t>
      </w:r>
      <w:r w:rsidR="001667DB">
        <w:rPr>
          <w:rFonts w:ascii="Arial" w:hAnsi="Arial" w:cs="Arial"/>
          <w:b/>
          <w:lang w:val="en-US"/>
        </w:rPr>
        <w:t>supporting</w:t>
      </w:r>
      <w:r w:rsidR="001667DB" w:rsidRPr="00D57CA5">
        <w:rPr>
          <w:rFonts w:ascii="Arial" w:hAnsi="Arial" w:cs="Arial"/>
          <w:b/>
          <w:lang w:val="en-US"/>
        </w:rPr>
        <w:t xml:space="preserve"> </w:t>
      </w:r>
      <w:r w:rsidR="00DF54B1" w:rsidRPr="00DF54B1">
        <w:rPr>
          <w:rFonts w:ascii="Arial" w:hAnsi="Arial" w:cs="Arial"/>
          <w:b/>
        </w:rPr>
        <w:t>next-generation AI, High-Performance Computing (HPC), Co-Packaged Optics (CPO) and photonics</w:t>
      </w:r>
      <w:r w:rsidR="001667DB">
        <w:rPr>
          <w:rFonts w:ascii="Arial" w:hAnsi="Arial" w:cs="Arial"/>
          <w:b/>
          <w:lang w:val="en-US"/>
        </w:rPr>
        <w:t xml:space="preserve"> applications </w:t>
      </w:r>
      <w:r w:rsidR="001667DB" w:rsidRPr="001667DB">
        <w:rPr>
          <w:rFonts w:ascii="Arial" w:hAnsi="Arial" w:cs="Arial"/>
          <w:b/>
          <w:lang w:val="en-US"/>
        </w:rPr>
        <w:t>under the theme "Empower the Intelligence Revolution</w:t>
      </w:r>
      <w:r w:rsidR="001667DB">
        <w:rPr>
          <w:rFonts w:ascii="Arial" w:hAnsi="Arial" w:cs="Arial"/>
          <w:b/>
          <w:lang w:val="en-US"/>
        </w:rPr>
        <w:t>.</w:t>
      </w:r>
      <w:r w:rsidR="001667DB" w:rsidRPr="001667DB">
        <w:rPr>
          <w:rFonts w:ascii="Arial" w:hAnsi="Arial" w:cs="Arial"/>
          <w:b/>
          <w:lang w:val="en-US"/>
        </w:rPr>
        <w:t xml:space="preserve">" </w:t>
      </w:r>
      <w:r w:rsidR="00576916" w:rsidRPr="00576916">
        <w:rPr>
          <w:rFonts w:ascii="Arial" w:hAnsi="Arial" w:cs="Arial"/>
          <w:b/>
          <w:lang w:val="en-US"/>
        </w:rPr>
        <w:t>Reflecting its continued commitment to Taiwan, one of the world's leading semiconductor hubs, ASMPT is also strengthening its local leadership and customer engagement capabilities.</w:t>
      </w:r>
    </w:p>
    <w:p w14:paraId="250E39D8" w14:textId="51962AB6" w:rsidR="00153E9C" w:rsidRPr="004E25C3" w:rsidRDefault="00520651" w:rsidP="00520651">
      <w:pPr>
        <w:rPr>
          <w:rFonts w:ascii="Arial" w:hAnsi="Arial" w:cs="Arial"/>
          <w:lang w:val="en-US"/>
        </w:rPr>
      </w:pPr>
      <w:r w:rsidRPr="00520651">
        <w:rPr>
          <w:rFonts w:ascii="Arial" w:hAnsi="Arial" w:cs="Arial"/>
          <w:bCs w:val="0"/>
          <w:lang w:val="en-US"/>
        </w:rPr>
        <w:t xml:space="preserve">Taiwan remains a key center for semiconductor innovation and advanced packaging. </w:t>
      </w:r>
      <w:r w:rsidR="00153E9C" w:rsidRPr="009C584B">
        <w:rPr>
          <w:rFonts w:ascii="Arial" w:hAnsi="Arial" w:cs="Arial"/>
          <w:lang w:val="en-US"/>
        </w:rPr>
        <w:t xml:space="preserve">Working closely with customers </w:t>
      </w:r>
      <w:r w:rsidR="00E97DAF" w:rsidRPr="00E97DAF">
        <w:rPr>
          <w:rFonts w:ascii="Arial" w:hAnsi="Arial" w:cs="Arial"/>
          <w:lang w:val="en-US"/>
        </w:rPr>
        <w:t xml:space="preserve">across the region, ASMPT supports the industrialization of next-generation semiconductor technologies, helping bring advanced concepts into reliable, high-volume manufacturing and enabling the </w:t>
      </w:r>
      <w:r w:rsidR="00AD73D6">
        <w:rPr>
          <w:rFonts w:ascii="Arial" w:hAnsi="Arial" w:cs="Arial"/>
          <w:lang w:val="en-US"/>
        </w:rPr>
        <w:t>innovations</w:t>
      </w:r>
      <w:r w:rsidR="00AD73D6" w:rsidRPr="00E97DAF">
        <w:rPr>
          <w:rFonts w:ascii="Arial" w:hAnsi="Arial" w:cs="Arial"/>
          <w:lang w:val="en-US"/>
        </w:rPr>
        <w:t xml:space="preserve"> </w:t>
      </w:r>
      <w:r w:rsidR="00E97DAF" w:rsidRPr="00E97DAF">
        <w:rPr>
          <w:rFonts w:ascii="Arial" w:hAnsi="Arial" w:cs="Arial"/>
          <w:lang w:val="en-US"/>
        </w:rPr>
        <w:t>that power the AI era.</w:t>
      </w:r>
    </w:p>
    <w:p w14:paraId="0184CC25" w14:textId="30D473D4" w:rsidR="00D564DD" w:rsidRPr="00D564DD" w:rsidRDefault="00D564DD" w:rsidP="00D564DD">
      <w:pPr>
        <w:rPr>
          <w:rFonts w:ascii="Arial" w:hAnsi="Arial" w:cs="Arial"/>
          <w:bCs w:val="0"/>
          <w:lang w:val="en-US"/>
        </w:rPr>
      </w:pPr>
      <w:r w:rsidRPr="00D564DD">
        <w:rPr>
          <w:rFonts w:ascii="Arial" w:hAnsi="Arial" w:cs="Arial"/>
          <w:bCs w:val="0"/>
          <w:lang w:val="en-US"/>
        </w:rPr>
        <w:t xml:space="preserve">As part of its continued </w:t>
      </w:r>
      <w:r w:rsidRPr="00E952A5">
        <w:rPr>
          <w:rFonts w:ascii="Arial" w:hAnsi="Arial" w:cs="Arial"/>
          <w:bCs w:val="0"/>
          <w:lang w:val="en-US"/>
        </w:rPr>
        <w:t>investment in Taiwan, ASMPT appointed Johnny Fan as General Manager, Country Head &amp; Head of Sales, Semiconductor Solutions Taiwan</w:t>
      </w:r>
      <w:r w:rsidR="00AD73D6" w:rsidRPr="00AD73D6">
        <w:rPr>
          <w:rFonts w:ascii="Arial" w:hAnsi="Arial" w:cs="Arial"/>
        </w:rPr>
        <w:t>, further strengthening its local leadership and customer support</w:t>
      </w:r>
      <w:r w:rsidRPr="00D564DD">
        <w:rPr>
          <w:rFonts w:ascii="Arial" w:hAnsi="Arial" w:cs="Arial"/>
          <w:bCs w:val="0"/>
          <w:lang w:val="en-US"/>
        </w:rPr>
        <w:t>.</w:t>
      </w:r>
    </w:p>
    <w:p w14:paraId="174C411A" w14:textId="3443B75D" w:rsidR="00153E9C" w:rsidRPr="00DF54B1" w:rsidRDefault="00153E9C" w:rsidP="00153E9C">
      <w:pPr>
        <w:rPr>
          <w:rFonts w:ascii="Arial" w:hAnsi="Arial" w:cs="Arial"/>
          <w:bCs w:val="0"/>
          <w:lang w:val="en-US"/>
        </w:rPr>
      </w:pPr>
      <w:r w:rsidRPr="00E952A5">
        <w:rPr>
          <w:rFonts w:ascii="Arial" w:hAnsi="Arial" w:cs="Arial"/>
          <w:bCs w:val="0"/>
          <w:lang w:val="en-US"/>
        </w:rPr>
        <w:t>"Taiwan is at the forefront of semiconductor innovation, particularly in advanced packaging technologies that are enabling the AI era,"</w:t>
      </w:r>
      <w:r w:rsidRPr="00153E9C">
        <w:rPr>
          <w:rFonts w:ascii="Arial" w:hAnsi="Arial" w:cs="Arial"/>
          <w:bCs w:val="0"/>
          <w:lang w:val="en-US"/>
        </w:rPr>
        <w:t xml:space="preserve"> said Johnny Fan. "</w:t>
      </w:r>
      <w:r w:rsidRPr="00153E9C">
        <w:rPr>
          <w:rFonts w:ascii="Arial" w:hAnsi="Arial" w:cs="Arial"/>
          <w:lang w:val="en-US"/>
        </w:rPr>
        <w:t xml:space="preserve">Our customers are driving some of the world's most advanced semiconductor innovations in AI, HPC and photonics. The challenge is turning those innovations into production-ready </w:t>
      </w:r>
      <w:proofErr w:type="gramStart"/>
      <w:r w:rsidR="00E97DAF" w:rsidRPr="00153E9C">
        <w:rPr>
          <w:rFonts w:ascii="Arial" w:hAnsi="Arial" w:cs="Arial"/>
          <w:lang w:val="en-US"/>
        </w:rPr>
        <w:t xml:space="preserve">solutions </w:t>
      </w:r>
      <w:r w:rsidR="00290E1D">
        <w:rPr>
          <w:rFonts w:ascii="Arial" w:hAnsi="Arial" w:cs="Arial"/>
          <w:lang w:val="en-US"/>
        </w:rPr>
        <w:t>at</w:t>
      </w:r>
      <w:proofErr w:type="gramEnd"/>
      <w:r w:rsidRPr="00153E9C">
        <w:rPr>
          <w:rFonts w:ascii="Arial" w:hAnsi="Arial" w:cs="Arial"/>
          <w:lang w:val="en-US"/>
        </w:rPr>
        <w:t xml:space="preserve"> scale, and that's where ASMPT helps </w:t>
      </w:r>
      <w:r w:rsidR="00413FFD">
        <w:rPr>
          <w:rFonts w:ascii="Arial" w:hAnsi="Arial" w:cs="Arial"/>
          <w:lang w:val="en-US"/>
        </w:rPr>
        <w:t xml:space="preserve">its </w:t>
      </w:r>
      <w:r w:rsidRPr="00153E9C">
        <w:rPr>
          <w:rFonts w:ascii="Arial" w:hAnsi="Arial" w:cs="Arial"/>
          <w:lang w:val="en-US"/>
        </w:rPr>
        <w:t>customers succeed</w:t>
      </w:r>
      <w:r w:rsidRPr="00153E9C">
        <w:rPr>
          <w:rFonts w:ascii="Arial" w:hAnsi="Arial" w:cs="Arial"/>
          <w:bCs w:val="0"/>
          <w:lang w:val="en-US"/>
        </w:rPr>
        <w:t>."</w:t>
      </w:r>
    </w:p>
    <w:p w14:paraId="10D9CB9D" w14:textId="5225037D" w:rsidR="00E65E31" w:rsidRDefault="009C584B" w:rsidP="00576916">
      <w:pPr>
        <w:rPr>
          <w:rFonts w:ascii="Arial" w:hAnsi="Arial" w:cs="Arial"/>
          <w:bCs w:val="0"/>
          <w:lang w:val="en-US"/>
        </w:rPr>
      </w:pPr>
      <w:r w:rsidRPr="009C584B">
        <w:rPr>
          <w:rFonts w:ascii="Arial" w:hAnsi="Arial" w:cs="Arial"/>
          <w:bCs w:val="0"/>
          <w:lang w:val="en-US"/>
        </w:rPr>
        <w:t xml:space="preserve">As AI applications continue to drive demand for more powerful and efficient semiconductor </w:t>
      </w:r>
      <w:r w:rsidR="00274251" w:rsidRPr="00274251">
        <w:rPr>
          <w:rFonts w:ascii="Arial" w:hAnsi="Arial" w:cs="Arial"/>
        </w:rPr>
        <w:t>architectures</w:t>
      </w:r>
      <w:r w:rsidRPr="009C584B">
        <w:rPr>
          <w:rFonts w:ascii="Arial" w:hAnsi="Arial" w:cs="Arial"/>
          <w:bCs w:val="0"/>
          <w:lang w:val="en-US"/>
        </w:rPr>
        <w:t xml:space="preserve">, advanced packaging is playing </w:t>
      </w:r>
      <w:r w:rsidRPr="009C584B">
        <w:rPr>
          <w:rFonts w:ascii="Arial" w:hAnsi="Arial" w:cs="Arial"/>
          <w:bCs w:val="0"/>
          <w:lang w:val="en-US"/>
        </w:rPr>
        <w:lastRenderedPageBreak/>
        <w:t>an increasingly important role in delivering the required performance, power efficiency and integration</w:t>
      </w:r>
      <w:r w:rsidR="00D57CA5" w:rsidRPr="00AD73D6">
        <w:rPr>
          <w:rFonts w:ascii="Arial" w:hAnsi="Arial" w:cs="Arial"/>
          <w:bCs w:val="0"/>
          <w:lang w:val="en-US"/>
        </w:rPr>
        <w:t xml:space="preserve">. </w:t>
      </w:r>
      <w:r w:rsidR="00576916" w:rsidRPr="00AD73D6">
        <w:rPr>
          <w:rFonts w:ascii="Arial" w:hAnsi="Arial" w:cs="Arial"/>
          <w:bCs w:val="0"/>
          <w:lang w:val="en-US"/>
        </w:rPr>
        <w:t>At SEMICON Taiwan 2026, ASMPT</w:t>
      </w:r>
      <w:r w:rsidR="00576916" w:rsidRPr="00576916">
        <w:rPr>
          <w:rFonts w:ascii="Arial" w:hAnsi="Arial" w:cs="Arial"/>
          <w:bCs w:val="0"/>
          <w:lang w:val="en-US"/>
        </w:rPr>
        <w:t xml:space="preserve"> will present solutions supporting applications in HPC, AI accelerators, silicon photonics and Co-Packaged Optics (CPO), leveraging technologies such as Thermocompression Bonding (TCB) and Hybrid Bonding.</w:t>
      </w:r>
    </w:p>
    <w:p w14:paraId="73BBCA15" w14:textId="58AE54B9" w:rsidR="00E65E31" w:rsidRPr="00E97DAF" w:rsidRDefault="00E65E31" w:rsidP="00576916">
      <w:pPr>
        <w:rPr>
          <w:rFonts w:ascii="Arial" w:hAnsi="Arial" w:cs="Arial"/>
          <w:bCs w:val="0"/>
          <w:lang w:val="en-US"/>
        </w:rPr>
      </w:pPr>
      <w:r w:rsidRPr="00E65E31">
        <w:rPr>
          <w:rFonts w:ascii="Arial" w:hAnsi="Arial" w:cs="Arial"/>
        </w:rPr>
        <w:t>As an example of these capabilities, ASMPT will showcase its MEGA multi-chip bonding solution. MEGA combines high-precision placement with alignment accuracy of ±2μm and ±0.1°, integrated epoxy dispensing and stamping capabilities, parallel processing of multiple adhesive materials, immediate UV fixation and integrated 3D inspection of the adhesive application. Independently operating pick and bond arms, together with a flip-pick unit and integrated rotation stage, enable flexible process execution for complex multi-chip and photonics applications</w:t>
      </w:r>
    </w:p>
    <w:p w14:paraId="28629FD0" w14:textId="77777777" w:rsidR="00AD02E0" w:rsidRPr="00D85506" w:rsidRDefault="00AD02E0" w:rsidP="00576916">
      <w:pPr>
        <w:rPr>
          <w:rFonts w:ascii="Arial" w:hAnsi="Arial" w:cs="Arial"/>
          <w:lang w:val="en-US"/>
        </w:rPr>
      </w:pPr>
    </w:p>
    <w:p w14:paraId="6A99A93B" w14:textId="77777777" w:rsidR="00AD02E0" w:rsidRPr="00E65E31" w:rsidRDefault="00AD02E0" w:rsidP="00AD02E0">
      <w:pPr>
        <w:pStyle w:val="PITextkrper"/>
        <w:pBdr>
          <w:bottom w:val="single" w:sz="4" w:space="1" w:color="auto"/>
        </w:pBdr>
        <w:rPr>
          <w:rFonts w:cs="Times New Roman"/>
          <w:szCs w:val="24"/>
          <w:lang w:val="en-US"/>
        </w:rPr>
      </w:pPr>
    </w:p>
    <w:p w14:paraId="36285B9A" w14:textId="073C9A86" w:rsidR="00685784" w:rsidRDefault="00685784">
      <w:pPr>
        <w:overflowPunct/>
        <w:autoSpaceDE/>
        <w:autoSpaceDN/>
        <w:adjustRightInd/>
        <w:spacing w:after="0" w:line="240" w:lineRule="auto"/>
        <w:jc w:val="left"/>
        <w:textAlignment w:val="auto"/>
        <w:rPr>
          <w:rFonts w:ascii="Arial" w:hAnsi="Arial" w:cs="Arial"/>
        </w:rPr>
      </w:pPr>
    </w:p>
    <w:p w14:paraId="05584EEB" w14:textId="77777777" w:rsidR="00E65E31" w:rsidRDefault="00E65E31">
      <w:pPr>
        <w:overflowPunct/>
        <w:autoSpaceDE/>
        <w:autoSpaceDN/>
        <w:adjustRightInd/>
        <w:spacing w:after="0" w:line="240" w:lineRule="auto"/>
        <w:jc w:val="left"/>
        <w:textAlignment w:val="auto"/>
        <w:rPr>
          <w:rFonts w:ascii="Arial" w:hAnsi="Arial"/>
          <w:b/>
          <w:sz w:val="18"/>
          <w:szCs w:val="18"/>
          <w:lang w:val="en-US"/>
        </w:rPr>
      </w:pPr>
      <w:bookmarkStart w:id="0" w:name="_Hlk166240826"/>
      <w:r>
        <w:rPr>
          <w:b/>
          <w:sz w:val="18"/>
          <w:szCs w:val="18"/>
          <w:lang w:val="en-US"/>
        </w:rPr>
        <w:br w:type="page"/>
      </w:r>
    </w:p>
    <w:p w14:paraId="66F3DE3A" w14:textId="1B2C1618" w:rsidR="00AD02E0" w:rsidRPr="00A71D9A" w:rsidRDefault="00AD02E0" w:rsidP="00AD02E0">
      <w:pPr>
        <w:pStyle w:val="PITextkrper"/>
        <w:rPr>
          <w:b/>
          <w:bCs w:val="0"/>
          <w:sz w:val="18"/>
          <w:szCs w:val="18"/>
          <w:lang w:val="en-US"/>
        </w:rPr>
      </w:pPr>
      <w:r w:rsidRPr="00A71D9A">
        <w:rPr>
          <w:b/>
          <w:sz w:val="18"/>
          <w:szCs w:val="18"/>
          <w:lang w:val="en-US"/>
        </w:rPr>
        <w:lastRenderedPageBreak/>
        <w:t>Illustrations for downloading</w:t>
      </w:r>
    </w:p>
    <w:p w14:paraId="34A14943" w14:textId="4130965B" w:rsidR="00AD02E0" w:rsidRPr="00604AD6" w:rsidRDefault="00AD02E0" w:rsidP="00AD02E0">
      <w:pPr>
        <w:pStyle w:val="PIAbspann"/>
        <w:jc w:val="left"/>
        <w:rPr>
          <w:rStyle w:val="Hyperlink"/>
          <w:rFonts w:cs="Arial"/>
          <w:color w:val="auto"/>
          <w:u w:val="none"/>
          <w:lang w:val="en-US"/>
        </w:rPr>
      </w:pPr>
      <w:r w:rsidRPr="006229A2">
        <w:rPr>
          <w:rFonts w:cs="Times New Roman"/>
          <w:szCs w:val="24"/>
          <w:lang w:val="en-US"/>
        </w:rPr>
        <w:t xml:space="preserve">The following images are available for download in printable format at: </w:t>
      </w:r>
      <w:r w:rsidRPr="006229A2">
        <w:rPr>
          <w:rFonts w:cs="Times New Roman"/>
          <w:szCs w:val="24"/>
          <w:lang w:val="en-US"/>
        </w:rPr>
        <w:br/>
      </w:r>
      <w:hyperlink r:id="rId8" w:history="1">
        <w:r w:rsidR="00604AD6" w:rsidRPr="00604AD6">
          <w:rPr>
            <w:rStyle w:val="Hyperlink"/>
            <w:rFonts w:cs="Arial"/>
            <w:lang w:val="en-US"/>
          </w:rPr>
          <w:t>https://kk.htcm.de/press-releases/asmpt/</w:t>
        </w:r>
      </w:hyperlink>
    </w:p>
    <w:bookmarkEnd w:id="0"/>
    <w:p w14:paraId="3B6A39E3" w14:textId="221158AF" w:rsidR="00573676" w:rsidRDefault="00573676" w:rsidP="00AD02E0">
      <w:pPr>
        <w:pStyle w:val="PIAbspann"/>
        <w:jc w:val="left"/>
        <w:rPr>
          <w:rFonts w:cs="Times New Roman"/>
          <w:szCs w:val="24"/>
          <w:lang w:val="en-US"/>
        </w:rPr>
      </w:pPr>
    </w:p>
    <w:tbl>
      <w:tblPr>
        <w:tblW w:w="78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17"/>
        <w:gridCol w:w="3917"/>
      </w:tblGrid>
      <w:tr w:rsidR="00E97DAF" w:rsidRPr="00796AF8" w14:paraId="69367F4C" w14:textId="77777777" w:rsidTr="00E952A5">
        <w:trPr>
          <w:trHeight w:val="3283"/>
        </w:trPr>
        <w:tc>
          <w:tcPr>
            <w:tcW w:w="3917" w:type="dxa"/>
            <w:tcBorders>
              <w:top w:val="single" w:sz="4" w:space="0" w:color="auto"/>
              <w:left w:val="single" w:sz="4" w:space="0" w:color="auto"/>
              <w:bottom w:val="single" w:sz="4" w:space="0" w:color="auto"/>
              <w:right w:val="single" w:sz="4" w:space="0" w:color="auto"/>
            </w:tcBorders>
          </w:tcPr>
          <w:p w14:paraId="1702AAF2" w14:textId="2D7C7B87" w:rsidR="00E97DAF" w:rsidRDefault="004C7A80" w:rsidP="009C584B">
            <w:pPr>
              <w:spacing w:line="240" w:lineRule="auto"/>
              <w:rPr>
                <w:rFonts w:ascii="Arial" w:hAnsi="Arial" w:cs="Times New Roman"/>
                <w:b/>
                <w:noProof/>
                <w:sz w:val="18"/>
                <w:szCs w:val="24"/>
              </w:rPr>
            </w:pPr>
            <w:r>
              <w:rPr>
                <w:rFonts w:ascii="Arial" w:hAnsi="Arial" w:cs="Times New Roman"/>
                <w:b/>
                <w:noProof/>
                <w:sz w:val="18"/>
                <w:szCs w:val="24"/>
              </w:rPr>
              <w:drawing>
                <wp:inline distT="0" distB="0" distL="0" distR="0" wp14:anchorId="367767A3" wp14:editId="16706F4C">
                  <wp:extent cx="1343025" cy="2011990"/>
                  <wp:effectExtent l="0" t="0" r="0" b="7620"/>
                  <wp:docPr id="1411222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1136" cy="2024141"/>
                          </a:xfrm>
                          <a:prstGeom prst="rect">
                            <a:avLst/>
                          </a:prstGeom>
                          <a:noFill/>
                          <a:ln>
                            <a:noFill/>
                          </a:ln>
                        </pic:spPr>
                      </pic:pic>
                    </a:graphicData>
                  </a:graphic>
                </wp:inline>
              </w:drawing>
            </w:r>
          </w:p>
        </w:tc>
        <w:tc>
          <w:tcPr>
            <w:tcW w:w="3917" w:type="dxa"/>
            <w:tcBorders>
              <w:top w:val="single" w:sz="4" w:space="0" w:color="auto"/>
              <w:left w:val="single" w:sz="4" w:space="0" w:color="auto"/>
              <w:bottom w:val="single" w:sz="4" w:space="0" w:color="auto"/>
              <w:right w:val="single" w:sz="4" w:space="0" w:color="auto"/>
            </w:tcBorders>
          </w:tcPr>
          <w:p w14:paraId="0514CC29" w14:textId="441FE78B" w:rsidR="00E97DAF" w:rsidRPr="009C584B" w:rsidRDefault="00E97DAF" w:rsidP="009C584B">
            <w:pPr>
              <w:spacing w:line="240" w:lineRule="auto"/>
              <w:rPr>
                <w:noProof/>
                <w:lang w:val="en-US"/>
              </w:rPr>
            </w:pPr>
            <w:bookmarkStart w:id="1" w:name="_Hlk110242112"/>
            <w:bookmarkStart w:id="2" w:name="_Hlk111106265"/>
            <w:r>
              <w:rPr>
                <w:rFonts w:ascii="Arial" w:hAnsi="Arial" w:cs="Times New Roman"/>
                <w:b/>
                <w:noProof/>
                <w:sz w:val="18"/>
                <w:szCs w:val="24"/>
              </w:rPr>
              <w:drawing>
                <wp:inline distT="0" distB="0" distL="0" distR="0" wp14:anchorId="735564EE" wp14:editId="2E0DF825">
                  <wp:extent cx="2124075" cy="2087362"/>
                  <wp:effectExtent l="0" t="0" r="0" b="0"/>
                  <wp:docPr id="15265577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6826" r="15932"/>
                          <a:stretch/>
                        </pic:blipFill>
                        <pic:spPr bwMode="auto">
                          <a:xfrm>
                            <a:off x="0" y="0"/>
                            <a:ext cx="2135639" cy="209872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97DAF" w:rsidRPr="00796AF8" w14:paraId="60F360E4" w14:textId="77777777" w:rsidTr="00E952A5">
        <w:trPr>
          <w:trHeight w:val="1550"/>
        </w:trPr>
        <w:tc>
          <w:tcPr>
            <w:tcW w:w="3917" w:type="dxa"/>
            <w:tcBorders>
              <w:top w:val="single" w:sz="4" w:space="0" w:color="auto"/>
              <w:left w:val="single" w:sz="4" w:space="0" w:color="auto"/>
              <w:bottom w:val="single" w:sz="4" w:space="0" w:color="auto"/>
              <w:right w:val="single" w:sz="4" w:space="0" w:color="auto"/>
            </w:tcBorders>
          </w:tcPr>
          <w:p w14:paraId="57436CCF" w14:textId="77777777" w:rsidR="00576916" w:rsidRPr="00576916" w:rsidRDefault="00576916" w:rsidP="00576916">
            <w:pPr>
              <w:spacing w:after="0" w:line="240" w:lineRule="auto"/>
              <w:jc w:val="left"/>
              <w:rPr>
                <w:rFonts w:ascii="Arial" w:hAnsi="Arial"/>
                <w:b/>
                <w:snapToGrid w:val="0"/>
                <w:sz w:val="18"/>
                <w:lang w:val="en-US" w:eastAsia="ko-KR"/>
              </w:rPr>
            </w:pPr>
            <w:r w:rsidRPr="00576916">
              <w:rPr>
                <w:rFonts w:ascii="Arial" w:hAnsi="Arial"/>
                <w:b/>
                <w:snapToGrid w:val="0"/>
                <w:sz w:val="18"/>
                <w:lang w:val="en-US" w:eastAsia="ko-KR"/>
              </w:rPr>
              <w:t>Johnny Fan, General Manager, Country Head &amp; Head of Sales, ASMPT Semiconductor Solutions Taiwan, driving customer engagement and supporting the advancement of Taiwan's semiconductor ecosystem.</w:t>
            </w:r>
          </w:p>
          <w:p w14:paraId="249F113F" w14:textId="77777777" w:rsidR="00E97DAF" w:rsidRDefault="00E97DAF" w:rsidP="00F102AD">
            <w:pPr>
              <w:spacing w:after="0" w:line="240" w:lineRule="auto"/>
              <w:jc w:val="left"/>
              <w:rPr>
                <w:rFonts w:ascii="Arial" w:hAnsi="Arial"/>
                <w:b/>
                <w:snapToGrid w:val="0"/>
                <w:sz w:val="18"/>
                <w:lang w:val="en-US" w:eastAsia="ko-KR"/>
              </w:rPr>
            </w:pPr>
          </w:p>
          <w:p w14:paraId="56B945C3" w14:textId="77777777" w:rsidR="00576916" w:rsidRPr="00E952A5" w:rsidRDefault="00576916" w:rsidP="00576916">
            <w:pPr>
              <w:spacing w:after="0" w:line="240" w:lineRule="auto"/>
              <w:jc w:val="left"/>
              <w:rPr>
                <w:rFonts w:ascii="Arial" w:hAnsi="Arial"/>
                <w:bCs w:val="0"/>
                <w:snapToGrid w:val="0"/>
                <w:sz w:val="18"/>
                <w:lang w:eastAsia="ko-KR"/>
              </w:rPr>
            </w:pPr>
            <w:r w:rsidRPr="00E952A5">
              <w:rPr>
                <w:rFonts w:ascii="Arial" w:hAnsi="Arial"/>
                <w:bCs w:val="0"/>
                <w:snapToGrid w:val="0"/>
                <w:sz w:val="18"/>
                <w:lang w:eastAsia="ko-KR"/>
              </w:rPr>
              <w:t>Image credit: ASMPT</w:t>
            </w:r>
          </w:p>
          <w:p w14:paraId="21E0A3B5" w14:textId="77777777" w:rsidR="00576916" w:rsidRPr="00CD0355" w:rsidRDefault="00576916" w:rsidP="00F102AD">
            <w:pPr>
              <w:spacing w:after="0" w:line="240" w:lineRule="auto"/>
              <w:jc w:val="left"/>
              <w:rPr>
                <w:rFonts w:ascii="Arial" w:hAnsi="Arial"/>
                <w:b/>
                <w:snapToGrid w:val="0"/>
                <w:sz w:val="18"/>
                <w:lang w:val="en-US" w:eastAsia="ko-KR"/>
              </w:rPr>
            </w:pPr>
          </w:p>
        </w:tc>
        <w:tc>
          <w:tcPr>
            <w:tcW w:w="3917" w:type="dxa"/>
            <w:tcBorders>
              <w:top w:val="single" w:sz="4" w:space="0" w:color="auto"/>
              <w:left w:val="single" w:sz="4" w:space="0" w:color="auto"/>
              <w:bottom w:val="single" w:sz="4" w:space="0" w:color="auto"/>
              <w:right w:val="single" w:sz="4" w:space="0" w:color="auto"/>
            </w:tcBorders>
          </w:tcPr>
          <w:p w14:paraId="25DA1E31" w14:textId="315E5B3A" w:rsidR="00E97DAF" w:rsidRDefault="00576916" w:rsidP="00F102AD">
            <w:pPr>
              <w:spacing w:after="0" w:line="240" w:lineRule="auto"/>
              <w:jc w:val="left"/>
              <w:rPr>
                <w:rFonts w:ascii="Arial" w:hAnsi="Arial"/>
                <w:b/>
                <w:snapToGrid w:val="0"/>
                <w:sz w:val="18"/>
                <w:lang w:val="en-US" w:eastAsia="ko-KR"/>
              </w:rPr>
            </w:pPr>
            <w:r w:rsidRPr="00576916">
              <w:rPr>
                <w:rFonts w:ascii="Arial" w:eastAsia="PMingLiU" w:hAnsi="Arial" w:cs="Times New Roman"/>
                <w:b/>
                <w:bCs w:val="0"/>
                <w:snapToGrid w:val="0"/>
                <w:sz w:val="18"/>
                <w:szCs w:val="24"/>
                <w:lang w:val="en-US" w:eastAsia="ko-KR"/>
              </w:rPr>
              <w:t xml:space="preserve">ASMPT's MEGA multi-chip bonding solution combines ±2 </w:t>
            </w:r>
            <w:proofErr w:type="spellStart"/>
            <w:r w:rsidRPr="00576916">
              <w:rPr>
                <w:rFonts w:ascii="Arial" w:eastAsia="PMingLiU" w:hAnsi="Arial" w:cs="Times New Roman"/>
                <w:b/>
                <w:bCs w:val="0"/>
                <w:snapToGrid w:val="0"/>
                <w:sz w:val="18"/>
                <w:szCs w:val="24"/>
                <w:lang w:val="en-US" w:eastAsia="ko-KR"/>
              </w:rPr>
              <w:t>μm</w:t>
            </w:r>
            <w:proofErr w:type="spellEnd"/>
            <w:r w:rsidRPr="00576916">
              <w:rPr>
                <w:rFonts w:ascii="Arial" w:eastAsia="PMingLiU" w:hAnsi="Arial" w:cs="Times New Roman"/>
                <w:b/>
                <w:bCs w:val="0"/>
                <w:snapToGrid w:val="0"/>
                <w:sz w:val="18"/>
                <w:szCs w:val="24"/>
                <w:lang w:val="en-US" w:eastAsia="ko-KR"/>
              </w:rPr>
              <w:t xml:space="preserve"> placement accuracy and ±0.1° alignment accuracy with integrated dispensing, UV fixation and inspection capabilities to support advanced packaging, silicon photonics and Co-Packaged Optics (CPO) applications.</w:t>
            </w:r>
          </w:p>
          <w:p w14:paraId="66230444" w14:textId="77777777" w:rsidR="00576916" w:rsidRPr="00E01CDF" w:rsidRDefault="00576916" w:rsidP="00F102AD">
            <w:pPr>
              <w:spacing w:after="0" w:line="240" w:lineRule="auto"/>
              <w:jc w:val="left"/>
              <w:rPr>
                <w:rFonts w:ascii="Arial" w:hAnsi="Arial"/>
                <w:b/>
                <w:snapToGrid w:val="0"/>
                <w:sz w:val="18"/>
                <w:lang w:val="en-US" w:eastAsia="ko-KR"/>
              </w:rPr>
            </w:pPr>
          </w:p>
          <w:p w14:paraId="3BC4FD44" w14:textId="1A1C307D" w:rsidR="00E97DAF" w:rsidRDefault="00E97DAF" w:rsidP="00F102AD">
            <w:pPr>
              <w:spacing w:after="0" w:line="240" w:lineRule="auto"/>
              <w:jc w:val="left"/>
              <w:rPr>
                <w:rFonts w:ascii="Arial" w:hAnsi="Arial"/>
                <w:snapToGrid w:val="0"/>
                <w:sz w:val="16"/>
                <w:szCs w:val="16"/>
                <w:lang w:eastAsia="ko-KR"/>
              </w:rPr>
            </w:pPr>
            <w:r>
              <w:rPr>
                <w:rFonts w:ascii="Arial" w:hAnsi="Arial"/>
                <w:snapToGrid w:val="0"/>
                <w:sz w:val="16"/>
                <w:szCs w:val="16"/>
                <w:lang w:eastAsia="ko-KR"/>
              </w:rPr>
              <w:t>Image credit</w:t>
            </w:r>
            <w:r w:rsidRPr="00852645">
              <w:rPr>
                <w:rFonts w:ascii="Arial" w:hAnsi="Arial"/>
                <w:snapToGrid w:val="0"/>
                <w:sz w:val="16"/>
                <w:szCs w:val="16"/>
                <w:lang w:eastAsia="ko-KR"/>
              </w:rPr>
              <w:t xml:space="preserve">: </w:t>
            </w:r>
            <w:r>
              <w:rPr>
                <w:rFonts w:ascii="Arial" w:hAnsi="Arial"/>
                <w:snapToGrid w:val="0"/>
                <w:sz w:val="16"/>
                <w:szCs w:val="16"/>
                <w:lang w:eastAsia="ko-KR"/>
              </w:rPr>
              <w:t>ASMPT</w:t>
            </w:r>
          </w:p>
          <w:p w14:paraId="0F34EDC7" w14:textId="77777777" w:rsidR="00E97DAF" w:rsidRPr="00E4563A" w:rsidRDefault="00E97DAF" w:rsidP="00F102AD">
            <w:pPr>
              <w:spacing w:after="0" w:line="240" w:lineRule="auto"/>
              <w:jc w:val="left"/>
              <w:rPr>
                <w:rFonts w:ascii="Arial" w:hAnsi="Arial"/>
                <w:snapToGrid w:val="0"/>
                <w:sz w:val="16"/>
                <w:szCs w:val="16"/>
                <w:lang w:eastAsia="ko-KR"/>
              </w:rPr>
            </w:pPr>
          </w:p>
        </w:tc>
      </w:tr>
      <w:bookmarkEnd w:id="1"/>
      <w:bookmarkEnd w:id="2"/>
    </w:tbl>
    <w:p w14:paraId="2B8F2545" w14:textId="616C6C26" w:rsidR="00723B80" w:rsidRDefault="00723B80">
      <w:pPr>
        <w:overflowPunct/>
        <w:autoSpaceDE/>
        <w:autoSpaceDN/>
        <w:adjustRightInd/>
        <w:spacing w:after="0" w:line="240" w:lineRule="auto"/>
        <w:jc w:val="left"/>
        <w:textAlignment w:val="auto"/>
        <w:rPr>
          <w:rFonts w:ascii="Arial" w:hAnsi="Arial" w:cs="Arial"/>
          <w:b/>
          <w:bCs w:val="0"/>
          <w:color w:val="515151"/>
          <w:sz w:val="18"/>
          <w:szCs w:val="18"/>
          <w:lang w:eastAsia="x-none"/>
        </w:rPr>
      </w:pPr>
    </w:p>
    <w:p w14:paraId="71C74853" w14:textId="77777777" w:rsidR="00014BD5" w:rsidRDefault="00014BD5">
      <w:pPr>
        <w:overflowPunct/>
        <w:autoSpaceDE/>
        <w:autoSpaceDN/>
        <w:adjustRightInd/>
        <w:spacing w:after="0" w:line="240" w:lineRule="auto"/>
        <w:jc w:val="left"/>
        <w:textAlignment w:val="auto"/>
        <w:rPr>
          <w:rFonts w:ascii="Arial" w:hAnsi="Arial" w:cs="Times New Roman"/>
          <w:b/>
          <w:bCs w:val="0"/>
          <w:color w:val="000000" w:themeColor="text1"/>
          <w:sz w:val="18"/>
          <w:szCs w:val="18"/>
          <w:lang w:val="en-US" w:eastAsia="x-none"/>
        </w:rPr>
      </w:pPr>
      <w:r>
        <w:rPr>
          <w:rFonts w:cs="Times New Roman"/>
          <w:color w:val="000000" w:themeColor="text1"/>
          <w:lang w:val="en-US"/>
        </w:rPr>
        <w:br w:type="page"/>
      </w:r>
    </w:p>
    <w:p w14:paraId="292197C1" w14:textId="2B442EE1" w:rsidR="00705170" w:rsidRPr="00D73965" w:rsidRDefault="00705170" w:rsidP="00705170">
      <w:pPr>
        <w:pStyle w:val="Textkrper"/>
        <w:spacing w:line="280" w:lineRule="atLeast"/>
        <w:rPr>
          <w:rFonts w:cs="Times New Roman"/>
          <w:color w:val="000000" w:themeColor="text1"/>
          <w:lang w:val="en-US"/>
        </w:rPr>
      </w:pPr>
      <w:r w:rsidRPr="00D73965">
        <w:rPr>
          <w:rFonts w:cs="Times New Roman"/>
          <w:color w:val="000000" w:themeColor="text1"/>
          <w:lang w:val="en-US"/>
        </w:rPr>
        <w:lastRenderedPageBreak/>
        <w:t xml:space="preserve">About ASMPT </w:t>
      </w:r>
      <w:r w:rsidRPr="00D73965">
        <w:rPr>
          <w:color w:val="000000" w:themeColor="text1"/>
          <w:lang w:val="en-US"/>
        </w:rPr>
        <w:t>Limited</w:t>
      </w:r>
      <w:r w:rsidRPr="00D73965">
        <w:rPr>
          <w:rFonts w:cs="Times New Roman"/>
          <w:color w:val="000000" w:themeColor="text1"/>
          <w:lang w:val="en-US"/>
        </w:rPr>
        <w:t xml:space="preserve"> (“</w:t>
      </w:r>
      <w:r w:rsidRPr="00D73965">
        <w:rPr>
          <w:color w:val="000000" w:themeColor="text1"/>
          <w:lang w:val="en-US"/>
        </w:rPr>
        <w:t>ASMPT</w:t>
      </w:r>
      <w:r w:rsidRPr="00D73965">
        <w:rPr>
          <w:rFonts w:cs="Times New Roman"/>
          <w:color w:val="000000" w:themeColor="text1"/>
          <w:lang w:val="en-US"/>
        </w:rPr>
        <w:t>”)</w:t>
      </w:r>
    </w:p>
    <w:p w14:paraId="40F1A2DD" w14:textId="1A10955D" w:rsidR="00E97C9A" w:rsidRPr="00624747" w:rsidRDefault="000E4F01" w:rsidP="000E4F01">
      <w:pPr>
        <w:pStyle w:val="Textkrper"/>
        <w:spacing w:before="120"/>
        <w:rPr>
          <w:b w:val="0"/>
          <w:color w:val="auto"/>
        </w:rPr>
      </w:pPr>
      <w:r w:rsidRPr="007E129A">
        <w:rPr>
          <w:b w:val="0"/>
          <w:color w:val="auto"/>
        </w:rPr>
        <w:t xml:space="preserve">ASMPT Limited is a leading global supplier of hardware and software solutions for the manufacture of semiconductors and electronics. Headquartered in Singapore, ASMPT’s offerings encompass the semiconductor assembly &amp; packaging, and SMT (surface mount technology) industries, </w:t>
      </w:r>
      <w:r>
        <w:rPr>
          <w:b w:val="0"/>
          <w:color w:val="auto"/>
        </w:rPr>
        <w:t xml:space="preserve">providing </w:t>
      </w:r>
      <w:r w:rsidRPr="007E129A">
        <w:rPr>
          <w:b w:val="0"/>
          <w:color w:val="auto"/>
        </w:rPr>
        <w:t>various solutions that organise, assemble and package delicate electronic components into a vast range of end-user devices. ASMPT partners with customers very closely, with continuous investment in R&amp;D helping to provide cost-effective, industry-shaping solutions that achieve higher productivity, greater reliability, and enhanced quality.</w:t>
      </w:r>
      <w:r>
        <w:rPr>
          <w:b w:val="0"/>
          <w:color w:val="auto"/>
        </w:rPr>
        <w:t xml:space="preserve"> </w:t>
      </w:r>
      <w:r w:rsidRPr="00624747">
        <w:rPr>
          <w:b w:val="0"/>
          <w:bCs/>
          <w:color w:val="auto"/>
          <w:lang w:val="en-GB"/>
        </w:rPr>
        <w:t xml:space="preserve">ASMPT is a founding member of the </w:t>
      </w:r>
      <w:hyperlink r:id="rId11" w:history="1">
        <w:r w:rsidRPr="00624747">
          <w:rPr>
            <w:rStyle w:val="Hyperlink"/>
            <w:rFonts w:cs="Open Sans"/>
            <w:b w:val="0"/>
            <w:bCs/>
            <w:color w:val="auto"/>
            <w:lang w:val="en-GB"/>
          </w:rPr>
          <w:t>Semiconductor Climate Consortium</w:t>
        </w:r>
      </w:hyperlink>
      <w:r w:rsidRPr="00624747">
        <w:rPr>
          <w:b w:val="0"/>
          <w:color w:val="auto"/>
        </w:rPr>
        <w:t>.</w:t>
      </w:r>
    </w:p>
    <w:p w14:paraId="6EF59D4D" w14:textId="77777777" w:rsidR="00705170" w:rsidRPr="00AD02E0" w:rsidRDefault="00705170" w:rsidP="00052C9A">
      <w:pPr>
        <w:pStyle w:val="Textkrper"/>
        <w:spacing w:before="120" w:line="280" w:lineRule="atLeast"/>
        <w:rPr>
          <w:bCs/>
          <w:color w:val="auto"/>
        </w:rPr>
      </w:pPr>
      <w:r w:rsidRPr="00AD02E0">
        <w:rPr>
          <w:color w:val="auto"/>
        </w:rPr>
        <w:t>To learn more about ASMPT, please visit us at asmpt.com.</w:t>
      </w:r>
    </w:p>
    <w:p w14:paraId="1B5D581A" w14:textId="77777777" w:rsidR="00C07F5D" w:rsidRDefault="00C07F5D" w:rsidP="00323549">
      <w:pPr>
        <w:spacing w:before="120"/>
        <w:rPr>
          <w:rFonts w:ascii="Arial" w:eastAsia="Times New Roman" w:hAnsi="Arial"/>
          <w:b/>
          <w:color w:val="000000" w:themeColor="text1"/>
          <w:sz w:val="18"/>
          <w:szCs w:val="18"/>
          <w:lang w:eastAsia="x-none"/>
        </w:rPr>
      </w:pPr>
    </w:p>
    <w:p w14:paraId="709AE0ED" w14:textId="77777777" w:rsidR="00EB03B9" w:rsidRPr="00242E4C" w:rsidRDefault="00EB03B9" w:rsidP="00EB03B9">
      <w:pPr>
        <w:pStyle w:val="Textkrper"/>
        <w:spacing w:line="280" w:lineRule="atLeast"/>
        <w:rPr>
          <w:color w:val="000000" w:themeColor="text1"/>
        </w:rPr>
      </w:pPr>
      <w:bookmarkStart w:id="3" w:name="_Hlk166240551"/>
      <w:bookmarkStart w:id="4" w:name="_Hlk166240720"/>
      <w:r w:rsidRPr="00242E4C">
        <w:rPr>
          <w:color w:val="000000" w:themeColor="text1"/>
        </w:rPr>
        <w:t>About ASMPT Semiconductor Solutions (“ASMPT SEMI”)</w:t>
      </w:r>
      <w:bookmarkStart w:id="5" w:name="_Hlk131065276"/>
    </w:p>
    <w:p w14:paraId="00B3C582" w14:textId="77777777" w:rsidR="00EB03B9" w:rsidRDefault="00EB03B9" w:rsidP="004567DF">
      <w:pPr>
        <w:pStyle w:val="Textkrper"/>
        <w:spacing w:before="120" w:line="280" w:lineRule="atLeast"/>
        <w:rPr>
          <w:b w:val="0"/>
          <w:color w:val="auto"/>
        </w:rPr>
      </w:pPr>
      <w:r w:rsidRPr="004567DF">
        <w:rPr>
          <w:b w:val="0"/>
          <w:color w:val="auto"/>
        </w:rPr>
        <w:t xml:space="preserve">ASMPT SEMI is the leading supplier in advanced packaging and semiconductor assembly </w:t>
      </w:r>
      <w:r w:rsidRPr="00AE4E74">
        <w:rPr>
          <w:b w:val="0"/>
          <w:color w:val="auto"/>
        </w:rPr>
        <w:t xml:space="preserve">solutions. With a commitment to innovation and customer satisfaction, ASMPT SEMI provides a comprehensive range of products and services that cater to the evolving needs of the microelectronics industry. Their expertise spans across areas such as flip-chip and wafer-level packaging, advanced interconnect technologies, and more. ASMPT SEMI's cutting-edge solutions enable customers to achieve higher performance, increased reliability, and improved cost-efficiency </w:t>
      </w:r>
      <w:r>
        <w:rPr>
          <w:b w:val="0"/>
          <w:color w:val="auto"/>
        </w:rPr>
        <w:t>when</w:t>
      </w:r>
      <w:r w:rsidRPr="00AE4E74">
        <w:rPr>
          <w:b w:val="0"/>
          <w:color w:val="auto"/>
        </w:rPr>
        <w:t xml:space="preserve"> </w:t>
      </w:r>
      <w:r>
        <w:rPr>
          <w:b w:val="0"/>
          <w:color w:val="auto"/>
        </w:rPr>
        <w:t xml:space="preserve">producing </w:t>
      </w:r>
      <w:r w:rsidRPr="00AE4E74">
        <w:rPr>
          <w:b w:val="0"/>
          <w:color w:val="auto"/>
        </w:rPr>
        <w:t>their semiconductor devices.</w:t>
      </w:r>
    </w:p>
    <w:p w14:paraId="61C09A03" w14:textId="2216FECA" w:rsidR="00F75B35" w:rsidRPr="00F75B35" w:rsidRDefault="00F75B35" w:rsidP="00F75B35">
      <w:pPr>
        <w:pStyle w:val="Textkrper"/>
        <w:spacing w:before="120" w:line="280" w:lineRule="atLeast"/>
        <w:rPr>
          <w:b w:val="0"/>
          <w:color w:val="auto"/>
        </w:rPr>
      </w:pPr>
      <w:r w:rsidRPr="00F75B35">
        <w:rPr>
          <w:b w:val="0"/>
          <w:color w:val="auto"/>
        </w:rPr>
        <w:t xml:space="preserve">ASMPT SEMI sees itself as a pioneer and driving force of the Intelligence Revolution. With its advanced packaging and assembly technologies, the business </w:t>
      </w:r>
      <w:r w:rsidR="006478D0" w:rsidRPr="00F75B35">
        <w:rPr>
          <w:b w:val="0"/>
          <w:color w:val="auto"/>
        </w:rPr>
        <w:t>segment</w:t>
      </w:r>
      <w:r w:rsidRPr="00F75B35">
        <w:rPr>
          <w:b w:val="0"/>
          <w:color w:val="auto"/>
        </w:rPr>
        <w:t xml:space="preserve"> creates the invisible connections that enable intelligent applications in Artificial Intelligence, Smart Mobility and Hyperconnectivity.</w:t>
      </w:r>
    </w:p>
    <w:bookmarkEnd w:id="3"/>
    <w:p w14:paraId="0BACC4CD" w14:textId="77777777" w:rsidR="00EB03B9" w:rsidRPr="004567DF" w:rsidRDefault="00EB03B9" w:rsidP="004567DF">
      <w:pPr>
        <w:pStyle w:val="Textkrper"/>
        <w:spacing w:before="120" w:line="360" w:lineRule="auto"/>
        <w:rPr>
          <w:color w:val="auto"/>
        </w:rPr>
      </w:pPr>
      <w:r w:rsidRPr="004567DF">
        <w:rPr>
          <w:color w:val="auto"/>
        </w:rPr>
        <w:t>For more information about ASMPT SEMI, visit semi.asmpt.com.</w:t>
      </w:r>
      <w:bookmarkEnd w:id="5"/>
    </w:p>
    <w:p w14:paraId="3F6E7109" w14:textId="341C7CEE" w:rsidR="00723B80" w:rsidRPr="00F37ECC" w:rsidRDefault="004567DF" w:rsidP="004567DF">
      <w:pPr>
        <w:spacing w:before="120"/>
        <w:rPr>
          <w:b/>
          <w:bCs w:val="0"/>
          <w:color w:val="000000" w:themeColor="text1"/>
          <w:lang w:val="en-GB"/>
        </w:rPr>
      </w:pPr>
      <w:r>
        <w:rPr>
          <w:rFonts w:ascii="Arial" w:hAnsi="Arial"/>
          <w:bCs w:val="0"/>
          <w:sz w:val="18"/>
          <w:szCs w:val="18"/>
          <w:lang w:eastAsia="x-none"/>
        </w:rPr>
        <w:br w:type="column"/>
      </w:r>
      <w:r w:rsidR="00723B80" w:rsidRPr="00F37ECC">
        <w:rPr>
          <w:b/>
          <w:color w:val="000000" w:themeColor="text1"/>
          <w:lang w:val="en-GB"/>
        </w:rPr>
        <w:lastRenderedPageBreak/>
        <w:t>Media contacts:</w:t>
      </w:r>
    </w:p>
    <w:bookmarkEnd w:id="4"/>
    <w:p w14:paraId="47EE4E6E" w14:textId="2A9D4F99" w:rsidR="00854833" w:rsidRPr="00854833" w:rsidRDefault="00854833" w:rsidP="00854833">
      <w:pPr>
        <w:pStyle w:val="PIAbspann"/>
        <w:jc w:val="left"/>
        <w:rPr>
          <w:color w:val="000000"/>
        </w:rPr>
      </w:pPr>
      <w:r w:rsidRPr="00854833">
        <w:rPr>
          <w:color w:val="000000"/>
        </w:rPr>
        <w:t>Global ASMPT Semiconductor Solutions Press Office</w:t>
      </w:r>
      <w:r w:rsidRPr="00854833">
        <w:rPr>
          <w:color w:val="000000"/>
        </w:rPr>
        <w:br/>
        <w:t>ASMPT Limited</w:t>
      </w:r>
      <w:r w:rsidRPr="00854833">
        <w:rPr>
          <w:color w:val="000000"/>
        </w:rPr>
        <w:br/>
        <w:t>Jessica Ho</w:t>
      </w:r>
      <w:r w:rsidRPr="00854833">
        <w:rPr>
          <w:color w:val="000000"/>
        </w:rPr>
        <w:br/>
        <w:t>Semiconductor Solutions</w:t>
      </w:r>
      <w:r w:rsidRPr="00854833">
        <w:rPr>
          <w:color w:val="000000"/>
        </w:rPr>
        <w:br/>
        <w:t xml:space="preserve">E-Mail: </w:t>
      </w:r>
      <w:hyperlink r:id="rId12" w:history="1">
        <w:r w:rsidRPr="00854833">
          <w:rPr>
            <w:rStyle w:val="Hyperlink"/>
            <w:rFonts w:cs="Arial"/>
          </w:rPr>
          <w:t>semi_stratmkt@asmpt.com</w:t>
        </w:r>
      </w:hyperlink>
      <w:r w:rsidRPr="00854833">
        <w:rPr>
          <w:color w:val="000000"/>
        </w:rPr>
        <w:br/>
        <w:t>Website: semi.asmpt.com</w:t>
      </w:r>
    </w:p>
    <w:p w14:paraId="4C8B7CEE" w14:textId="77777777" w:rsidR="00854833" w:rsidRDefault="00854833" w:rsidP="00E55F2E">
      <w:pPr>
        <w:pStyle w:val="PIAbspann"/>
        <w:jc w:val="left"/>
        <w:rPr>
          <w:color w:val="000000"/>
          <w:lang w:val="en-US"/>
        </w:rPr>
      </w:pPr>
    </w:p>
    <w:p w14:paraId="0DA40D51" w14:textId="50C9EF6A" w:rsidR="001F4940" w:rsidRPr="00854833" w:rsidRDefault="00E55F2E" w:rsidP="00854833">
      <w:pPr>
        <w:pStyle w:val="PIAbspann"/>
        <w:jc w:val="left"/>
        <w:rPr>
          <w:rFonts w:eastAsiaTheme="minorHAnsi"/>
          <w:bCs w:val="0"/>
          <w:lang w:val="en-US"/>
        </w:rPr>
      </w:pPr>
      <w:r>
        <w:rPr>
          <w:color w:val="000000"/>
          <w:lang w:val="en-US"/>
        </w:rPr>
        <w:t>Global ASMPT Press Office</w:t>
      </w:r>
      <w:r>
        <w:rPr>
          <w:color w:val="000000"/>
          <w:lang w:val="en-US"/>
        </w:rPr>
        <w:br/>
        <w:t xml:space="preserve">ASMPT </w:t>
      </w:r>
      <w:r w:rsidR="00544D14">
        <w:rPr>
          <w:color w:val="000000"/>
          <w:lang w:val="en-US"/>
        </w:rPr>
        <w:t>Limited</w:t>
      </w:r>
      <w:r>
        <w:rPr>
          <w:color w:val="000000"/>
          <w:lang w:val="en-US"/>
        </w:rPr>
        <w:t xml:space="preserve"> </w:t>
      </w:r>
      <w:r>
        <w:rPr>
          <w:color w:val="000000"/>
          <w:lang w:val="en-US"/>
        </w:rPr>
        <w:br/>
      </w:r>
      <w:r>
        <w:t>Susanne Oswald</w:t>
      </w:r>
      <w:r>
        <w:br/>
        <w:t>Rupert-Mayer-Strasse 48</w:t>
      </w:r>
      <w:r>
        <w:br/>
        <w:t>81379 Munich</w:t>
      </w:r>
      <w:r>
        <w:br/>
      </w:r>
      <w:r w:rsidR="00E34967">
        <w:t>Germany</w:t>
      </w:r>
      <w:r>
        <w:br/>
      </w:r>
      <w:r w:rsidR="001F2990">
        <w:t>Phone</w:t>
      </w:r>
      <w:r>
        <w:t>: +49 89 20800-26439</w:t>
      </w:r>
      <w:r>
        <w:br/>
        <w:t xml:space="preserve">E-Mail: </w:t>
      </w:r>
      <w:hyperlink r:id="rId13" w:history="1">
        <w:r>
          <w:rPr>
            <w:rStyle w:val="Hyperlink"/>
          </w:rPr>
          <w:t>susanne.oswald@asmpt.com</w:t>
        </w:r>
      </w:hyperlink>
      <w:r>
        <w:br/>
        <w:t>Website: asmpt.com</w:t>
      </w:r>
    </w:p>
    <w:sectPr w:rsidR="001F4940" w:rsidRPr="00854833" w:rsidSect="00E05724">
      <w:headerReference w:type="default" r:id="rId14"/>
      <w:footerReference w:type="default" r:id="rId15"/>
      <w:pgSz w:w="11906" w:h="16838" w:code="9"/>
      <w:pgMar w:top="2835" w:right="3402" w:bottom="1701" w:left="1701" w:header="709" w:footer="28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040F0" w14:textId="77777777" w:rsidR="00CA11CC" w:rsidRDefault="00CA11CC" w:rsidP="00111A0E">
      <w:r>
        <w:separator/>
      </w:r>
    </w:p>
  </w:endnote>
  <w:endnote w:type="continuationSeparator" w:id="0">
    <w:p w14:paraId="6A062A4F" w14:textId="77777777" w:rsidR="00CA11CC" w:rsidRDefault="00CA11CC" w:rsidP="00111A0E">
      <w:r>
        <w:continuationSeparator/>
      </w:r>
    </w:p>
  </w:endnote>
  <w:endnote w:type="continuationNotice" w:id="1">
    <w:p w14:paraId="406E3A28" w14:textId="77777777" w:rsidR="00CA11CC" w:rsidRDefault="00CA11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9C1E0" w14:textId="30A0F800" w:rsidR="00CF732F" w:rsidRPr="008A0661" w:rsidRDefault="00E952A5" w:rsidP="00E05724">
    <w:pPr>
      <w:pStyle w:val="PIFusszeile"/>
      <w:rPr>
        <w:lang w:val="de-DE"/>
      </w:rPr>
    </w:pPr>
    <w:r w:rsidRPr="00512D39">
      <w:rPr>
        <w:rStyle w:val="Seitenzahl"/>
        <w:rFonts w:cs="Arial"/>
        <w:lang w:val="de-DE"/>
      </w:rPr>
      <w:t>ASMPTSC1PI</w:t>
    </w:r>
    <w:r>
      <w:rPr>
        <w:rStyle w:val="Seitenzahl"/>
        <w:rFonts w:cs="Arial"/>
        <w:lang w:val="de-DE"/>
      </w:rPr>
      <w:t>058</w:t>
    </w:r>
    <w:r w:rsidR="004822E7">
      <w:rPr>
        <w:rStyle w:val="Seitenzahl"/>
        <w:rFonts w:cs="Arial"/>
        <w:lang w:val="de-DE"/>
      </w:rPr>
      <w:t>_</w:t>
    </w:r>
    <w:r w:rsidR="00CD6B7D">
      <w:rPr>
        <w:rStyle w:val="Seitenzahl"/>
        <w:rFonts w:cs="Arial"/>
        <w:lang w:val="de-DE"/>
      </w:rPr>
      <w:t>Asia</w:t>
    </w:r>
    <w:r w:rsidR="00CF732F" w:rsidRPr="008A0661">
      <w:rPr>
        <w:rStyle w:val="Seitenzahl"/>
        <w:lang w:val="de-DE"/>
      </w:rPr>
      <w:tab/>
    </w:r>
    <w:r w:rsidR="00CF732F" w:rsidRPr="00726AAB">
      <w:rPr>
        <w:rStyle w:val="Seitenzahl"/>
        <w:rFonts w:cs="Arial"/>
      </w:rPr>
      <w:fldChar w:fldCharType="begin"/>
    </w:r>
    <w:r w:rsidR="00CF732F" w:rsidRPr="008A0661">
      <w:rPr>
        <w:rStyle w:val="Seitenzahl"/>
        <w:rFonts w:cs="Arial"/>
        <w:lang w:val="de-DE"/>
      </w:rPr>
      <w:instrText>PAGE   \* MERGEFORMAT</w:instrText>
    </w:r>
    <w:r w:rsidR="00CF732F" w:rsidRPr="00726AAB">
      <w:rPr>
        <w:rStyle w:val="Seitenzahl"/>
        <w:rFonts w:cs="Arial"/>
      </w:rPr>
      <w:fldChar w:fldCharType="separate"/>
    </w:r>
    <w:r w:rsidR="00CF732F" w:rsidRPr="008A0661">
      <w:rPr>
        <w:rStyle w:val="Seitenzahl"/>
        <w:rFonts w:cs="Arial"/>
        <w:lang w:val="de-DE"/>
      </w:rPr>
      <w:t>1</w:t>
    </w:r>
    <w:r w:rsidR="00CF732F" w:rsidRPr="00726AAB">
      <w:rPr>
        <w:rStyle w:val="Seitenzahl"/>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74FD4" w14:textId="77777777" w:rsidR="00CA11CC" w:rsidRDefault="00CA11CC" w:rsidP="00111A0E">
      <w:r>
        <w:separator/>
      </w:r>
    </w:p>
  </w:footnote>
  <w:footnote w:type="continuationSeparator" w:id="0">
    <w:p w14:paraId="1ED6E920" w14:textId="77777777" w:rsidR="00CA11CC" w:rsidRDefault="00CA11CC" w:rsidP="00111A0E">
      <w:r>
        <w:continuationSeparator/>
      </w:r>
    </w:p>
  </w:footnote>
  <w:footnote w:type="continuationNotice" w:id="1">
    <w:p w14:paraId="41F66062" w14:textId="77777777" w:rsidR="00CA11CC" w:rsidRDefault="00CA11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ED7C3" w14:textId="19781820" w:rsidR="00CF732F" w:rsidRDefault="00CF732F" w:rsidP="00111A0E">
    <w:pPr>
      <w:pStyle w:val="Kopfzeile"/>
    </w:pPr>
    <w:r>
      <w:rPr>
        <w:noProof/>
      </w:rPr>
      <w:drawing>
        <wp:anchor distT="0" distB="0" distL="114300" distR="114300" simplePos="0" relativeHeight="251659776" behindDoc="0" locked="0" layoutInCell="1" allowOverlap="1" wp14:anchorId="67081EB1" wp14:editId="70B611DF">
          <wp:simplePos x="0" y="0"/>
          <wp:positionH relativeFrom="page">
            <wp:posOffset>4507865</wp:posOffset>
          </wp:positionH>
          <wp:positionV relativeFrom="page">
            <wp:posOffset>507365</wp:posOffset>
          </wp:positionV>
          <wp:extent cx="2689200" cy="720000"/>
          <wp:effectExtent l="0" t="0" r="0" b="0"/>
          <wp:wrapNone/>
          <wp:docPr id="4" name="Bild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39"/>
                  <pic:cNvPicPr>
                    <a:picLocks noChangeAspect="1" noChangeArrowheads="1"/>
                  </pic:cNvPicPr>
                </pic:nvPicPr>
                <pic:blipFill rotWithShape="1">
                  <a:blip r:embed="rId1">
                    <a:extLst>
                      <a:ext uri="{28A0092B-C50C-407E-A947-70E740481C1C}">
                        <a14:useLocalDpi xmlns:a14="http://schemas.microsoft.com/office/drawing/2010/main" val="0"/>
                      </a:ext>
                    </a:extLst>
                  </a:blip>
                  <a:srcRect l="-3631" r="-1749"/>
                  <a:stretch/>
                </pic:blipFill>
                <pic:spPr bwMode="auto">
                  <a:xfrm>
                    <a:off x="0" y="0"/>
                    <a:ext cx="2689200" cy="72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5562"/>
    <w:multiLevelType w:val="hybridMultilevel"/>
    <w:tmpl w:val="CB7257CE"/>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76038B"/>
    <w:multiLevelType w:val="hybridMultilevel"/>
    <w:tmpl w:val="2E54BD82"/>
    <w:lvl w:ilvl="0" w:tplc="B2DAD3B0">
      <w:start w:val="1"/>
      <w:numFmt w:val="bullet"/>
      <w:lvlText w:val="–"/>
      <w:lvlJc w:val="left"/>
      <w:pPr>
        <w:tabs>
          <w:tab w:val="num" w:pos="720"/>
        </w:tabs>
        <w:ind w:left="720" w:hanging="360"/>
      </w:pPr>
      <w:rPr>
        <w:rFonts w:ascii="Times New Roman" w:hAnsi="Times New Roman" w:hint="default"/>
      </w:rPr>
    </w:lvl>
    <w:lvl w:ilvl="1" w:tplc="C1DCA558" w:tentative="1">
      <w:start w:val="1"/>
      <w:numFmt w:val="bullet"/>
      <w:lvlText w:val="–"/>
      <w:lvlJc w:val="left"/>
      <w:pPr>
        <w:tabs>
          <w:tab w:val="num" w:pos="1440"/>
        </w:tabs>
        <w:ind w:left="1440" w:hanging="360"/>
      </w:pPr>
      <w:rPr>
        <w:rFonts w:ascii="Times New Roman" w:hAnsi="Times New Roman" w:hint="default"/>
      </w:rPr>
    </w:lvl>
    <w:lvl w:ilvl="2" w:tplc="8B98A862" w:tentative="1">
      <w:start w:val="1"/>
      <w:numFmt w:val="bullet"/>
      <w:lvlText w:val="–"/>
      <w:lvlJc w:val="left"/>
      <w:pPr>
        <w:tabs>
          <w:tab w:val="num" w:pos="2160"/>
        </w:tabs>
        <w:ind w:left="2160" w:hanging="360"/>
      </w:pPr>
      <w:rPr>
        <w:rFonts w:ascii="Times New Roman" w:hAnsi="Times New Roman" w:hint="default"/>
      </w:rPr>
    </w:lvl>
    <w:lvl w:ilvl="3" w:tplc="4DFC3C2A" w:tentative="1">
      <w:start w:val="1"/>
      <w:numFmt w:val="bullet"/>
      <w:lvlText w:val="–"/>
      <w:lvlJc w:val="left"/>
      <w:pPr>
        <w:tabs>
          <w:tab w:val="num" w:pos="2880"/>
        </w:tabs>
        <w:ind w:left="2880" w:hanging="360"/>
      </w:pPr>
      <w:rPr>
        <w:rFonts w:ascii="Times New Roman" w:hAnsi="Times New Roman" w:hint="default"/>
      </w:rPr>
    </w:lvl>
    <w:lvl w:ilvl="4" w:tplc="9D5A0E12" w:tentative="1">
      <w:start w:val="1"/>
      <w:numFmt w:val="bullet"/>
      <w:lvlText w:val="–"/>
      <w:lvlJc w:val="left"/>
      <w:pPr>
        <w:tabs>
          <w:tab w:val="num" w:pos="3600"/>
        </w:tabs>
        <w:ind w:left="3600" w:hanging="360"/>
      </w:pPr>
      <w:rPr>
        <w:rFonts w:ascii="Times New Roman" w:hAnsi="Times New Roman" w:hint="default"/>
      </w:rPr>
    </w:lvl>
    <w:lvl w:ilvl="5" w:tplc="155A6888" w:tentative="1">
      <w:start w:val="1"/>
      <w:numFmt w:val="bullet"/>
      <w:lvlText w:val="–"/>
      <w:lvlJc w:val="left"/>
      <w:pPr>
        <w:tabs>
          <w:tab w:val="num" w:pos="4320"/>
        </w:tabs>
        <w:ind w:left="4320" w:hanging="360"/>
      </w:pPr>
      <w:rPr>
        <w:rFonts w:ascii="Times New Roman" w:hAnsi="Times New Roman" w:hint="default"/>
      </w:rPr>
    </w:lvl>
    <w:lvl w:ilvl="6" w:tplc="8056092C" w:tentative="1">
      <w:start w:val="1"/>
      <w:numFmt w:val="bullet"/>
      <w:lvlText w:val="–"/>
      <w:lvlJc w:val="left"/>
      <w:pPr>
        <w:tabs>
          <w:tab w:val="num" w:pos="5040"/>
        </w:tabs>
        <w:ind w:left="5040" w:hanging="360"/>
      </w:pPr>
      <w:rPr>
        <w:rFonts w:ascii="Times New Roman" w:hAnsi="Times New Roman" w:hint="default"/>
      </w:rPr>
    </w:lvl>
    <w:lvl w:ilvl="7" w:tplc="5D1A3EC0" w:tentative="1">
      <w:start w:val="1"/>
      <w:numFmt w:val="bullet"/>
      <w:lvlText w:val="–"/>
      <w:lvlJc w:val="left"/>
      <w:pPr>
        <w:tabs>
          <w:tab w:val="num" w:pos="5760"/>
        </w:tabs>
        <w:ind w:left="5760" w:hanging="360"/>
      </w:pPr>
      <w:rPr>
        <w:rFonts w:ascii="Times New Roman" w:hAnsi="Times New Roman" w:hint="default"/>
      </w:rPr>
    </w:lvl>
    <w:lvl w:ilvl="8" w:tplc="BBB2129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AAB030C"/>
    <w:multiLevelType w:val="hybridMultilevel"/>
    <w:tmpl w:val="EED2B1E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3F4219E"/>
    <w:multiLevelType w:val="hybridMultilevel"/>
    <w:tmpl w:val="1BFAA8BC"/>
    <w:lvl w:ilvl="0" w:tplc="DD9A150C">
      <w:start w:val="1"/>
      <w:numFmt w:val="bullet"/>
      <w:lvlText w:val=""/>
      <w:lvlJc w:val="left"/>
      <w:pPr>
        <w:tabs>
          <w:tab w:val="num" w:pos="720"/>
        </w:tabs>
        <w:ind w:left="720" w:hanging="360"/>
      </w:pPr>
      <w:rPr>
        <w:rFonts w:ascii="Wingdings" w:hAnsi="Wingdings" w:hint="default"/>
      </w:rPr>
    </w:lvl>
    <w:lvl w:ilvl="1" w:tplc="F4B20162" w:tentative="1">
      <w:start w:val="1"/>
      <w:numFmt w:val="bullet"/>
      <w:lvlText w:val=""/>
      <w:lvlJc w:val="left"/>
      <w:pPr>
        <w:tabs>
          <w:tab w:val="num" w:pos="1440"/>
        </w:tabs>
        <w:ind w:left="1440" w:hanging="360"/>
      </w:pPr>
      <w:rPr>
        <w:rFonts w:ascii="Wingdings" w:hAnsi="Wingdings" w:hint="default"/>
      </w:rPr>
    </w:lvl>
    <w:lvl w:ilvl="2" w:tplc="65A0043C" w:tentative="1">
      <w:start w:val="1"/>
      <w:numFmt w:val="bullet"/>
      <w:lvlText w:val=""/>
      <w:lvlJc w:val="left"/>
      <w:pPr>
        <w:tabs>
          <w:tab w:val="num" w:pos="2160"/>
        </w:tabs>
        <w:ind w:left="2160" w:hanging="360"/>
      </w:pPr>
      <w:rPr>
        <w:rFonts w:ascii="Wingdings" w:hAnsi="Wingdings" w:hint="default"/>
      </w:rPr>
    </w:lvl>
    <w:lvl w:ilvl="3" w:tplc="D7F09650" w:tentative="1">
      <w:start w:val="1"/>
      <w:numFmt w:val="bullet"/>
      <w:lvlText w:val=""/>
      <w:lvlJc w:val="left"/>
      <w:pPr>
        <w:tabs>
          <w:tab w:val="num" w:pos="2880"/>
        </w:tabs>
        <w:ind w:left="2880" w:hanging="360"/>
      </w:pPr>
      <w:rPr>
        <w:rFonts w:ascii="Wingdings" w:hAnsi="Wingdings" w:hint="default"/>
      </w:rPr>
    </w:lvl>
    <w:lvl w:ilvl="4" w:tplc="EC9CB596" w:tentative="1">
      <w:start w:val="1"/>
      <w:numFmt w:val="bullet"/>
      <w:lvlText w:val=""/>
      <w:lvlJc w:val="left"/>
      <w:pPr>
        <w:tabs>
          <w:tab w:val="num" w:pos="3600"/>
        </w:tabs>
        <w:ind w:left="3600" w:hanging="360"/>
      </w:pPr>
      <w:rPr>
        <w:rFonts w:ascii="Wingdings" w:hAnsi="Wingdings" w:hint="default"/>
      </w:rPr>
    </w:lvl>
    <w:lvl w:ilvl="5" w:tplc="E7DA3AAC" w:tentative="1">
      <w:start w:val="1"/>
      <w:numFmt w:val="bullet"/>
      <w:lvlText w:val=""/>
      <w:lvlJc w:val="left"/>
      <w:pPr>
        <w:tabs>
          <w:tab w:val="num" w:pos="4320"/>
        </w:tabs>
        <w:ind w:left="4320" w:hanging="360"/>
      </w:pPr>
      <w:rPr>
        <w:rFonts w:ascii="Wingdings" w:hAnsi="Wingdings" w:hint="default"/>
      </w:rPr>
    </w:lvl>
    <w:lvl w:ilvl="6" w:tplc="47423998" w:tentative="1">
      <w:start w:val="1"/>
      <w:numFmt w:val="bullet"/>
      <w:lvlText w:val=""/>
      <w:lvlJc w:val="left"/>
      <w:pPr>
        <w:tabs>
          <w:tab w:val="num" w:pos="5040"/>
        </w:tabs>
        <w:ind w:left="5040" w:hanging="360"/>
      </w:pPr>
      <w:rPr>
        <w:rFonts w:ascii="Wingdings" w:hAnsi="Wingdings" w:hint="default"/>
      </w:rPr>
    </w:lvl>
    <w:lvl w:ilvl="7" w:tplc="F2E0221E" w:tentative="1">
      <w:start w:val="1"/>
      <w:numFmt w:val="bullet"/>
      <w:lvlText w:val=""/>
      <w:lvlJc w:val="left"/>
      <w:pPr>
        <w:tabs>
          <w:tab w:val="num" w:pos="5760"/>
        </w:tabs>
        <w:ind w:left="5760" w:hanging="360"/>
      </w:pPr>
      <w:rPr>
        <w:rFonts w:ascii="Wingdings" w:hAnsi="Wingdings" w:hint="default"/>
      </w:rPr>
    </w:lvl>
    <w:lvl w:ilvl="8" w:tplc="2FF6410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091C6B"/>
    <w:multiLevelType w:val="hybridMultilevel"/>
    <w:tmpl w:val="C864192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9A159E6"/>
    <w:multiLevelType w:val="hybridMultilevel"/>
    <w:tmpl w:val="E592AE6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D4358EE"/>
    <w:multiLevelType w:val="hybridMultilevel"/>
    <w:tmpl w:val="F41EE310"/>
    <w:lvl w:ilvl="0" w:tplc="6F544596">
      <w:start w:val="1"/>
      <w:numFmt w:val="bullet"/>
      <w:lvlText w:val=""/>
      <w:lvlJc w:val="left"/>
      <w:pPr>
        <w:tabs>
          <w:tab w:val="num" w:pos="720"/>
        </w:tabs>
        <w:ind w:left="720" w:hanging="360"/>
      </w:pPr>
      <w:rPr>
        <w:rFonts w:ascii="Wingdings" w:hAnsi="Wingdings" w:hint="default"/>
      </w:rPr>
    </w:lvl>
    <w:lvl w:ilvl="1" w:tplc="1E727962" w:tentative="1">
      <w:start w:val="1"/>
      <w:numFmt w:val="bullet"/>
      <w:lvlText w:val=""/>
      <w:lvlJc w:val="left"/>
      <w:pPr>
        <w:tabs>
          <w:tab w:val="num" w:pos="1440"/>
        </w:tabs>
        <w:ind w:left="1440" w:hanging="360"/>
      </w:pPr>
      <w:rPr>
        <w:rFonts w:ascii="Wingdings" w:hAnsi="Wingdings" w:hint="default"/>
      </w:rPr>
    </w:lvl>
    <w:lvl w:ilvl="2" w:tplc="2108BA60" w:tentative="1">
      <w:start w:val="1"/>
      <w:numFmt w:val="bullet"/>
      <w:lvlText w:val=""/>
      <w:lvlJc w:val="left"/>
      <w:pPr>
        <w:tabs>
          <w:tab w:val="num" w:pos="2160"/>
        </w:tabs>
        <w:ind w:left="2160" w:hanging="360"/>
      </w:pPr>
      <w:rPr>
        <w:rFonts w:ascii="Wingdings" w:hAnsi="Wingdings" w:hint="default"/>
      </w:rPr>
    </w:lvl>
    <w:lvl w:ilvl="3" w:tplc="98AEEA86" w:tentative="1">
      <w:start w:val="1"/>
      <w:numFmt w:val="bullet"/>
      <w:lvlText w:val=""/>
      <w:lvlJc w:val="left"/>
      <w:pPr>
        <w:tabs>
          <w:tab w:val="num" w:pos="2880"/>
        </w:tabs>
        <w:ind w:left="2880" w:hanging="360"/>
      </w:pPr>
      <w:rPr>
        <w:rFonts w:ascii="Wingdings" w:hAnsi="Wingdings" w:hint="default"/>
      </w:rPr>
    </w:lvl>
    <w:lvl w:ilvl="4" w:tplc="CECAD49C" w:tentative="1">
      <w:start w:val="1"/>
      <w:numFmt w:val="bullet"/>
      <w:lvlText w:val=""/>
      <w:lvlJc w:val="left"/>
      <w:pPr>
        <w:tabs>
          <w:tab w:val="num" w:pos="3600"/>
        </w:tabs>
        <w:ind w:left="3600" w:hanging="360"/>
      </w:pPr>
      <w:rPr>
        <w:rFonts w:ascii="Wingdings" w:hAnsi="Wingdings" w:hint="default"/>
      </w:rPr>
    </w:lvl>
    <w:lvl w:ilvl="5" w:tplc="E788E4C0" w:tentative="1">
      <w:start w:val="1"/>
      <w:numFmt w:val="bullet"/>
      <w:lvlText w:val=""/>
      <w:lvlJc w:val="left"/>
      <w:pPr>
        <w:tabs>
          <w:tab w:val="num" w:pos="4320"/>
        </w:tabs>
        <w:ind w:left="4320" w:hanging="360"/>
      </w:pPr>
      <w:rPr>
        <w:rFonts w:ascii="Wingdings" w:hAnsi="Wingdings" w:hint="default"/>
      </w:rPr>
    </w:lvl>
    <w:lvl w:ilvl="6" w:tplc="4C6C34B8" w:tentative="1">
      <w:start w:val="1"/>
      <w:numFmt w:val="bullet"/>
      <w:lvlText w:val=""/>
      <w:lvlJc w:val="left"/>
      <w:pPr>
        <w:tabs>
          <w:tab w:val="num" w:pos="5040"/>
        </w:tabs>
        <w:ind w:left="5040" w:hanging="360"/>
      </w:pPr>
      <w:rPr>
        <w:rFonts w:ascii="Wingdings" w:hAnsi="Wingdings" w:hint="default"/>
      </w:rPr>
    </w:lvl>
    <w:lvl w:ilvl="7" w:tplc="BD32DA00" w:tentative="1">
      <w:start w:val="1"/>
      <w:numFmt w:val="bullet"/>
      <w:lvlText w:val=""/>
      <w:lvlJc w:val="left"/>
      <w:pPr>
        <w:tabs>
          <w:tab w:val="num" w:pos="5760"/>
        </w:tabs>
        <w:ind w:left="5760" w:hanging="360"/>
      </w:pPr>
      <w:rPr>
        <w:rFonts w:ascii="Wingdings" w:hAnsi="Wingdings" w:hint="default"/>
      </w:rPr>
    </w:lvl>
    <w:lvl w:ilvl="8" w:tplc="E3BA06B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5B16F7"/>
    <w:multiLevelType w:val="hybridMultilevel"/>
    <w:tmpl w:val="710A12FC"/>
    <w:lvl w:ilvl="0" w:tplc="97F64364">
      <w:start w:val="1"/>
      <w:numFmt w:val="bullet"/>
      <w:lvlText w:val="–"/>
      <w:lvlJc w:val="left"/>
      <w:pPr>
        <w:tabs>
          <w:tab w:val="num" w:pos="720"/>
        </w:tabs>
        <w:ind w:left="720" w:hanging="360"/>
      </w:pPr>
      <w:rPr>
        <w:rFonts w:ascii="Times New Roman" w:hAnsi="Times New Roman" w:hint="default"/>
      </w:rPr>
    </w:lvl>
    <w:lvl w:ilvl="1" w:tplc="B89490E0" w:tentative="1">
      <w:start w:val="1"/>
      <w:numFmt w:val="bullet"/>
      <w:lvlText w:val="–"/>
      <w:lvlJc w:val="left"/>
      <w:pPr>
        <w:tabs>
          <w:tab w:val="num" w:pos="1440"/>
        </w:tabs>
        <w:ind w:left="1440" w:hanging="360"/>
      </w:pPr>
      <w:rPr>
        <w:rFonts w:ascii="Times New Roman" w:hAnsi="Times New Roman" w:hint="default"/>
      </w:rPr>
    </w:lvl>
    <w:lvl w:ilvl="2" w:tplc="431C0840" w:tentative="1">
      <w:start w:val="1"/>
      <w:numFmt w:val="bullet"/>
      <w:lvlText w:val="–"/>
      <w:lvlJc w:val="left"/>
      <w:pPr>
        <w:tabs>
          <w:tab w:val="num" w:pos="2160"/>
        </w:tabs>
        <w:ind w:left="2160" w:hanging="360"/>
      </w:pPr>
      <w:rPr>
        <w:rFonts w:ascii="Times New Roman" w:hAnsi="Times New Roman" w:hint="default"/>
      </w:rPr>
    </w:lvl>
    <w:lvl w:ilvl="3" w:tplc="CB644F00" w:tentative="1">
      <w:start w:val="1"/>
      <w:numFmt w:val="bullet"/>
      <w:lvlText w:val="–"/>
      <w:lvlJc w:val="left"/>
      <w:pPr>
        <w:tabs>
          <w:tab w:val="num" w:pos="2880"/>
        </w:tabs>
        <w:ind w:left="2880" w:hanging="360"/>
      </w:pPr>
      <w:rPr>
        <w:rFonts w:ascii="Times New Roman" w:hAnsi="Times New Roman" w:hint="default"/>
      </w:rPr>
    </w:lvl>
    <w:lvl w:ilvl="4" w:tplc="47167D3E" w:tentative="1">
      <w:start w:val="1"/>
      <w:numFmt w:val="bullet"/>
      <w:lvlText w:val="–"/>
      <w:lvlJc w:val="left"/>
      <w:pPr>
        <w:tabs>
          <w:tab w:val="num" w:pos="3600"/>
        </w:tabs>
        <w:ind w:left="3600" w:hanging="360"/>
      </w:pPr>
      <w:rPr>
        <w:rFonts w:ascii="Times New Roman" w:hAnsi="Times New Roman" w:hint="default"/>
      </w:rPr>
    </w:lvl>
    <w:lvl w:ilvl="5" w:tplc="4DD0B4CA" w:tentative="1">
      <w:start w:val="1"/>
      <w:numFmt w:val="bullet"/>
      <w:lvlText w:val="–"/>
      <w:lvlJc w:val="left"/>
      <w:pPr>
        <w:tabs>
          <w:tab w:val="num" w:pos="4320"/>
        </w:tabs>
        <w:ind w:left="4320" w:hanging="360"/>
      </w:pPr>
      <w:rPr>
        <w:rFonts w:ascii="Times New Roman" w:hAnsi="Times New Roman" w:hint="default"/>
      </w:rPr>
    </w:lvl>
    <w:lvl w:ilvl="6" w:tplc="5FB62736" w:tentative="1">
      <w:start w:val="1"/>
      <w:numFmt w:val="bullet"/>
      <w:lvlText w:val="–"/>
      <w:lvlJc w:val="left"/>
      <w:pPr>
        <w:tabs>
          <w:tab w:val="num" w:pos="5040"/>
        </w:tabs>
        <w:ind w:left="5040" w:hanging="360"/>
      </w:pPr>
      <w:rPr>
        <w:rFonts w:ascii="Times New Roman" w:hAnsi="Times New Roman" w:hint="default"/>
      </w:rPr>
    </w:lvl>
    <w:lvl w:ilvl="7" w:tplc="C1C076D2" w:tentative="1">
      <w:start w:val="1"/>
      <w:numFmt w:val="bullet"/>
      <w:lvlText w:val="–"/>
      <w:lvlJc w:val="left"/>
      <w:pPr>
        <w:tabs>
          <w:tab w:val="num" w:pos="5760"/>
        </w:tabs>
        <w:ind w:left="5760" w:hanging="360"/>
      </w:pPr>
      <w:rPr>
        <w:rFonts w:ascii="Times New Roman" w:hAnsi="Times New Roman" w:hint="default"/>
      </w:rPr>
    </w:lvl>
    <w:lvl w:ilvl="8" w:tplc="BDD8B89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3773707"/>
    <w:multiLevelType w:val="hybridMultilevel"/>
    <w:tmpl w:val="AC281EAC"/>
    <w:lvl w:ilvl="0" w:tplc="DD9A150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7B5AA8"/>
    <w:multiLevelType w:val="hybridMultilevel"/>
    <w:tmpl w:val="4BEE669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48715ADE"/>
    <w:multiLevelType w:val="hybridMultilevel"/>
    <w:tmpl w:val="8904FB54"/>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4C395A3F"/>
    <w:multiLevelType w:val="hybridMultilevel"/>
    <w:tmpl w:val="83365890"/>
    <w:lvl w:ilvl="0" w:tplc="227669A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1980A2A"/>
    <w:multiLevelType w:val="hybridMultilevel"/>
    <w:tmpl w:val="284AF1AA"/>
    <w:lvl w:ilvl="0" w:tplc="AC3CF160">
      <w:start w:val="1"/>
      <w:numFmt w:val="bullet"/>
      <w:lvlText w:val=""/>
      <w:lvlJc w:val="left"/>
      <w:pPr>
        <w:tabs>
          <w:tab w:val="num" w:pos="720"/>
        </w:tabs>
        <w:ind w:left="720" w:hanging="360"/>
      </w:pPr>
      <w:rPr>
        <w:rFonts w:ascii="Wingdings" w:hAnsi="Wingdings" w:hint="default"/>
      </w:rPr>
    </w:lvl>
    <w:lvl w:ilvl="1" w:tplc="8D9C2CF8" w:tentative="1">
      <w:start w:val="1"/>
      <w:numFmt w:val="bullet"/>
      <w:lvlText w:val=""/>
      <w:lvlJc w:val="left"/>
      <w:pPr>
        <w:tabs>
          <w:tab w:val="num" w:pos="1440"/>
        </w:tabs>
        <w:ind w:left="1440" w:hanging="360"/>
      </w:pPr>
      <w:rPr>
        <w:rFonts w:ascii="Wingdings" w:hAnsi="Wingdings" w:hint="default"/>
      </w:rPr>
    </w:lvl>
    <w:lvl w:ilvl="2" w:tplc="744AA496" w:tentative="1">
      <w:start w:val="1"/>
      <w:numFmt w:val="bullet"/>
      <w:lvlText w:val=""/>
      <w:lvlJc w:val="left"/>
      <w:pPr>
        <w:tabs>
          <w:tab w:val="num" w:pos="2160"/>
        </w:tabs>
        <w:ind w:left="2160" w:hanging="360"/>
      </w:pPr>
      <w:rPr>
        <w:rFonts w:ascii="Wingdings" w:hAnsi="Wingdings" w:hint="default"/>
      </w:rPr>
    </w:lvl>
    <w:lvl w:ilvl="3" w:tplc="998C2610" w:tentative="1">
      <w:start w:val="1"/>
      <w:numFmt w:val="bullet"/>
      <w:lvlText w:val=""/>
      <w:lvlJc w:val="left"/>
      <w:pPr>
        <w:tabs>
          <w:tab w:val="num" w:pos="2880"/>
        </w:tabs>
        <w:ind w:left="2880" w:hanging="360"/>
      </w:pPr>
      <w:rPr>
        <w:rFonts w:ascii="Wingdings" w:hAnsi="Wingdings" w:hint="default"/>
      </w:rPr>
    </w:lvl>
    <w:lvl w:ilvl="4" w:tplc="84FC3D16" w:tentative="1">
      <w:start w:val="1"/>
      <w:numFmt w:val="bullet"/>
      <w:lvlText w:val=""/>
      <w:lvlJc w:val="left"/>
      <w:pPr>
        <w:tabs>
          <w:tab w:val="num" w:pos="3600"/>
        </w:tabs>
        <w:ind w:left="3600" w:hanging="360"/>
      </w:pPr>
      <w:rPr>
        <w:rFonts w:ascii="Wingdings" w:hAnsi="Wingdings" w:hint="default"/>
      </w:rPr>
    </w:lvl>
    <w:lvl w:ilvl="5" w:tplc="C804DAA6" w:tentative="1">
      <w:start w:val="1"/>
      <w:numFmt w:val="bullet"/>
      <w:lvlText w:val=""/>
      <w:lvlJc w:val="left"/>
      <w:pPr>
        <w:tabs>
          <w:tab w:val="num" w:pos="4320"/>
        </w:tabs>
        <w:ind w:left="4320" w:hanging="360"/>
      </w:pPr>
      <w:rPr>
        <w:rFonts w:ascii="Wingdings" w:hAnsi="Wingdings" w:hint="default"/>
      </w:rPr>
    </w:lvl>
    <w:lvl w:ilvl="6" w:tplc="C4FC9048" w:tentative="1">
      <w:start w:val="1"/>
      <w:numFmt w:val="bullet"/>
      <w:lvlText w:val=""/>
      <w:lvlJc w:val="left"/>
      <w:pPr>
        <w:tabs>
          <w:tab w:val="num" w:pos="5040"/>
        </w:tabs>
        <w:ind w:left="5040" w:hanging="360"/>
      </w:pPr>
      <w:rPr>
        <w:rFonts w:ascii="Wingdings" w:hAnsi="Wingdings" w:hint="default"/>
      </w:rPr>
    </w:lvl>
    <w:lvl w:ilvl="7" w:tplc="B3DA42F0" w:tentative="1">
      <w:start w:val="1"/>
      <w:numFmt w:val="bullet"/>
      <w:lvlText w:val=""/>
      <w:lvlJc w:val="left"/>
      <w:pPr>
        <w:tabs>
          <w:tab w:val="num" w:pos="5760"/>
        </w:tabs>
        <w:ind w:left="5760" w:hanging="360"/>
      </w:pPr>
      <w:rPr>
        <w:rFonts w:ascii="Wingdings" w:hAnsi="Wingdings" w:hint="default"/>
      </w:rPr>
    </w:lvl>
    <w:lvl w:ilvl="8" w:tplc="5DCCC23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423E25"/>
    <w:multiLevelType w:val="hybridMultilevel"/>
    <w:tmpl w:val="AF447666"/>
    <w:lvl w:ilvl="0" w:tplc="A38E264A">
      <w:start w:val="1"/>
      <w:numFmt w:val="bullet"/>
      <w:lvlText w:val=""/>
      <w:lvlJc w:val="left"/>
      <w:pPr>
        <w:tabs>
          <w:tab w:val="num" w:pos="720"/>
        </w:tabs>
        <w:ind w:left="720" w:hanging="360"/>
      </w:pPr>
      <w:rPr>
        <w:rFonts w:ascii="Wingdings" w:hAnsi="Wingdings" w:hint="default"/>
      </w:rPr>
    </w:lvl>
    <w:lvl w:ilvl="1" w:tplc="5D3AED86" w:tentative="1">
      <w:start w:val="1"/>
      <w:numFmt w:val="bullet"/>
      <w:lvlText w:val=""/>
      <w:lvlJc w:val="left"/>
      <w:pPr>
        <w:tabs>
          <w:tab w:val="num" w:pos="1440"/>
        </w:tabs>
        <w:ind w:left="1440" w:hanging="360"/>
      </w:pPr>
      <w:rPr>
        <w:rFonts w:ascii="Wingdings" w:hAnsi="Wingdings" w:hint="default"/>
      </w:rPr>
    </w:lvl>
    <w:lvl w:ilvl="2" w:tplc="B1E88016" w:tentative="1">
      <w:start w:val="1"/>
      <w:numFmt w:val="bullet"/>
      <w:lvlText w:val=""/>
      <w:lvlJc w:val="left"/>
      <w:pPr>
        <w:tabs>
          <w:tab w:val="num" w:pos="2160"/>
        </w:tabs>
        <w:ind w:left="2160" w:hanging="360"/>
      </w:pPr>
      <w:rPr>
        <w:rFonts w:ascii="Wingdings" w:hAnsi="Wingdings" w:hint="default"/>
      </w:rPr>
    </w:lvl>
    <w:lvl w:ilvl="3" w:tplc="32C2BED6" w:tentative="1">
      <w:start w:val="1"/>
      <w:numFmt w:val="bullet"/>
      <w:lvlText w:val=""/>
      <w:lvlJc w:val="left"/>
      <w:pPr>
        <w:tabs>
          <w:tab w:val="num" w:pos="2880"/>
        </w:tabs>
        <w:ind w:left="2880" w:hanging="360"/>
      </w:pPr>
      <w:rPr>
        <w:rFonts w:ascii="Wingdings" w:hAnsi="Wingdings" w:hint="default"/>
      </w:rPr>
    </w:lvl>
    <w:lvl w:ilvl="4" w:tplc="9E34A954" w:tentative="1">
      <w:start w:val="1"/>
      <w:numFmt w:val="bullet"/>
      <w:lvlText w:val=""/>
      <w:lvlJc w:val="left"/>
      <w:pPr>
        <w:tabs>
          <w:tab w:val="num" w:pos="3600"/>
        </w:tabs>
        <w:ind w:left="3600" w:hanging="360"/>
      </w:pPr>
      <w:rPr>
        <w:rFonts w:ascii="Wingdings" w:hAnsi="Wingdings" w:hint="default"/>
      </w:rPr>
    </w:lvl>
    <w:lvl w:ilvl="5" w:tplc="B0C897A8" w:tentative="1">
      <w:start w:val="1"/>
      <w:numFmt w:val="bullet"/>
      <w:lvlText w:val=""/>
      <w:lvlJc w:val="left"/>
      <w:pPr>
        <w:tabs>
          <w:tab w:val="num" w:pos="4320"/>
        </w:tabs>
        <w:ind w:left="4320" w:hanging="360"/>
      </w:pPr>
      <w:rPr>
        <w:rFonts w:ascii="Wingdings" w:hAnsi="Wingdings" w:hint="default"/>
      </w:rPr>
    </w:lvl>
    <w:lvl w:ilvl="6" w:tplc="7716E798" w:tentative="1">
      <w:start w:val="1"/>
      <w:numFmt w:val="bullet"/>
      <w:lvlText w:val=""/>
      <w:lvlJc w:val="left"/>
      <w:pPr>
        <w:tabs>
          <w:tab w:val="num" w:pos="5040"/>
        </w:tabs>
        <w:ind w:left="5040" w:hanging="360"/>
      </w:pPr>
      <w:rPr>
        <w:rFonts w:ascii="Wingdings" w:hAnsi="Wingdings" w:hint="default"/>
      </w:rPr>
    </w:lvl>
    <w:lvl w:ilvl="7" w:tplc="708E717A" w:tentative="1">
      <w:start w:val="1"/>
      <w:numFmt w:val="bullet"/>
      <w:lvlText w:val=""/>
      <w:lvlJc w:val="left"/>
      <w:pPr>
        <w:tabs>
          <w:tab w:val="num" w:pos="5760"/>
        </w:tabs>
        <w:ind w:left="5760" w:hanging="360"/>
      </w:pPr>
      <w:rPr>
        <w:rFonts w:ascii="Wingdings" w:hAnsi="Wingdings" w:hint="default"/>
      </w:rPr>
    </w:lvl>
    <w:lvl w:ilvl="8" w:tplc="B61C080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241D56"/>
    <w:multiLevelType w:val="hybridMultilevel"/>
    <w:tmpl w:val="2AB4851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6BDF12A8"/>
    <w:multiLevelType w:val="hybridMultilevel"/>
    <w:tmpl w:val="389AC4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DE00267"/>
    <w:multiLevelType w:val="hybridMultilevel"/>
    <w:tmpl w:val="B6741A26"/>
    <w:lvl w:ilvl="0" w:tplc="04070003">
      <w:start w:val="1"/>
      <w:numFmt w:val="bullet"/>
      <w:lvlText w:val="o"/>
      <w:lvlJc w:val="left"/>
      <w:pPr>
        <w:ind w:left="360" w:hanging="360"/>
      </w:pPr>
      <w:rPr>
        <w:rFonts w:ascii="Courier New" w:hAnsi="Courier New"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6F65518C"/>
    <w:multiLevelType w:val="hybridMultilevel"/>
    <w:tmpl w:val="A252D5F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70AC3D66"/>
    <w:multiLevelType w:val="hybridMultilevel"/>
    <w:tmpl w:val="6FFEDE9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7166355"/>
    <w:multiLevelType w:val="singleLevel"/>
    <w:tmpl w:val="947CC9D0"/>
    <w:lvl w:ilvl="0">
      <w:start w:val="1"/>
      <w:numFmt w:val="bullet"/>
      <w:pStyle w:val="StandardAufzhlung"/>
      <w:lvlText w:val=""/>
      <w:lvlJc w:val="left"/>
      <w:pPr>
        <w:tabs>
          <w:tab w:val="num" w:pos="851"/>
        </w:tabs>
        <w:ind w:left="851" w:hanging="567"/>
      </w:pPr>
      <w:rPr>
        <w:rFonts w:ascii="Symbol" w:hAnsi="Symbol" w:hint="default"/>
      </w:rPr>
    </w:lvl>
  </w:abstractNum>
  <w:abstractNum w:abstractNumId="20" w15:restartNumberingAfterBreak="0">
    <w:nsid w:val="78AC4125"/>
    <w:multiLevelType w:val="multilevel"/>
    <w:tmpl w:val="CDEC4B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39943836">
    <w:abstractNumId w:val="19"/>
  </w:num>
  <w:num w:numId="2" w16cid:durableId="2131168186">
    <w:abstractNumId w:val="20"/>
  </w:num>
  <w:num w:numId="3" w16cid:durableId="1561552458">
    <w:abstractNumId w:val="0"/>
  </w:num>
  <w:num w:numId="4" w16cid:durableId="1822498953">
    <w:abstractNumId w:val="18"/>
  </w:num>
  <w:num w:numId="5" w16cid:durableId="1354384736">
    <w:abstractNumId w:val="2"/>
  </w:num>
  <w:num w:numId="6" w16cid:durableId="1800302149">
    <w:abstractNumId w:val="4"/>
  </w:num>
  <w:num w:numId="7" w16cid:durableId="654259305">
    <w:abstractNumId w:val="17"/>
  </w:num>
  <w:num w:numId="8" w16cid:durableId="240220996">
    <w:abstractNumId w:val="5"/>
  </w:num>
  <w:num w:numId="9" w16cid:durableId="1172988221">
    <w:abstractNumId w:val="16"/>
  </w:num>
  <w:num w:numId="10" w16cid:durableId="631063159">
    <w:abstractNumId w:val="10"/>
  </w:num>
  <w:num w:numId="11" w16cid:durableId="1932279566">
    <w:abstractNumId w:val="9"/>
  </w:num>
  <w:num w:numId="12" w16cid:durableId="2080639579">
    <w:abstractNumId w:val="14"/>
  </w:num>
  <w:num w:numId="13" w16cid:durableId="291176900">
    <w:abstractNumId w:val="12"/>
  </w:num>
  <w:num w:numId="14" w16cid:durableId="1656109658">
    <w:abstractNumId w:val="1"/>
  </w:num>
  <w:num w:numId="15" w16cid:durableId="435640203">
    <w:abstractNumId w:val="13"/>
  </w:num>
  <w:num w:numId="16" w16cid:durableId="1366255200">
    <w:abstractNumId w:val="3"/>
  </w:num>
  <w:num w:numId="17" w16cid:durableId="1908952849">
    <w:abstractNumId w:val="6"/>
  </w:num>
  <w:num w:numId="18" w16cid:durableId="1826310904">
    <w:abstractNumId w:val="8"/>
  </w:num>
  <w:num w:numId="19" w16cid:durableId="372074890">
    <w:abstractNumId w:val="7"/>
  </w:num>
  <w:num w:numId="20" w16cid:durableId="126319787">
    <w:abstractNumId w:val="15"/>
  </w:num>
  <w:num w:numId="21" w16cid:durableId="13574597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DD"/>
    <w:rsid w:val="000002A2"/>
    <w:rsid w:val="00001474"/>
    <w:rsid w:val="00001D79"/>
    <w:rsid w:val="0000394E"/>
    <w:rsid w:val="00006118"/>
    <w:rsid w:val="00011654"/>
    <w:rsid w:val="000124DA"/>
    <w:rsid w:val="00012566"/>
    <w:rsid w:val="00012F75"/>
    <w:rsid w:val="00014900"/>
    <w:rsid w:val="00014BD5"/>
    <w:rsid w:val="0001500B"/>
    <w:rsid w:val="000156A0"/>
    <w:rsid w:val="00016E5C"/>
    <w:rsid w:val="00017338"/>
    <w:rsid w:val="00020352"/>
    <w:rsid w:val="000206D6"/>
    <w:rsid w:val="00022CD5"/>
    <w:rsid w:val="000230B4"/>
    <w:rsid w:val="00024312"/>
    <w:rsid w:val="000252A7"/>
    <w:rsid w:val="00026A27"/>
    <w:rsid w:val="00026B10"/>
    <w:rsid w:val="00027AB4"/>
    <w:rsid w:val="0003037A"/>
    <w:rsid w:val="0003153F"/>
    <w:rsid w:val="00034919"/>
    <w:rsid w:val="000349BE"/>
    <w:rsid w:val="000361AD"/>
    <w:rsid w:val="00040F34"/>
    <w:rsid w:val="00041107"/>
    <w:rsid w:val="000457B1"/>
    <w:rsid w:val="00045A03"/>
    <w:rsid w:val="000467C1"/>
    <w:rsid w:val="000516E9"/>
    <w:rsid w:val="000528D4"/>
    <w:rsid w:val="00052C9A"/>
    <w:rsid w:val="000563F0"/>
    <w:rsid w:val="000564C2"/>
    <w:rsid w:val="00057A1C"/>
    <w:rsid w:val="000609C1"/>
    <w:rsid w:val="00060D11"/>
    <w:rsid w:val="000626E0"/>
    <w:rsid w:val="000639AE"/>
    <w:rsid w:val="00064FA5"/>
    <w:rsid w:val="0006503E"/>
    <w:rsid w:val="0006542C"/>
    <w:rsid w:val="00065D8B"/>
    <w:rsid w:val="00066165"/>
    <w:rsid w:val="00071CB8"/>
    <w:rsid w:val="00073274"/>
    <w:rsid w:val="0007504D"/>
    <w:rsid w:val="00075CEB"/>
    <w:rsid w:val="00076C67"/>
    <w:rsid w:val="00080454"/>
    <w:rsid w:val="000815F1"/>
    <w:rsid w:val="000821F9"/>
    <w:rsid w:val="00082666"/>
    <w:rsid w:val="00082D54"/>
    <w:rsid w:val="00083314"/>
    <w:rsid w:val="0008332D"/>
    <w:rsid w:val="000862A0"/>
    <w:rsid w:val="00087171"/>
    <w:rsid w:val="0009004E"/>
    <w:rsid w:val="000907E0"/>
    <w:rsid w:val="0009381D"/>
    <w:rsid w:val="0009395B"/>
    <w:rsid w:val="0009477A"/>
    <w:rsid w:val="00094DB1"/>
    <w:rsid w:val="00095004"/>
    <w:rsid w:val="0009685E"/>
    <w:rsid w:val="00097537"/>
    <w:rsid w:val="000A02ED"/>
    <w:rsid w:val="000A0BA1"/>
    <w:rsid w:val="000A15B8"/>
    <w:rsid w:val="000A15BE"/>
    <w:rsid w:val="000A2768"/>
    <w:rsid w:val="000A2C69"/>
    <w:rsid w:val="000A379F"/>
    <w:rsid w:val="000A3F14"/>
    <w:rsid w:val="000A41A7"/>
    <w:rsid w:val="000A42A8"/>
    <w:rsid w:val="000A6C5A"/>
    <w:rsid w:val="000A7347"/>
    <w:rsid w:val="000B67E1"/>
    <w:rsid w:val="000B6A37"/>
    <w:rsid w:val="000C1270"/>
    <w:rsid w:val="000C18E2"/>
    <w:rsid w:val="000C1A80"/>
    <w:rsid w:val="000C264C"/>
    <w:rsid w:val="000C368B"/>
    <w:rsid w:val="000C7621"/>
    <w:rsid w:val="000C7870"/>
    <w:rsid w:val="000C7A86"/>
    <w:rsid w:val="000D252F"/>
    <w:rsid w:val="000D43E0"/>
    <w:rsid w:val="000D4817"/>
    <w:rsid w:val="000D4F4D"/>
    <w:rsid w:val="000D6AFC"/>
    <w:rsid w:val="000E09FB"/>
    <w:rsid w:val="000E1BD6"/>
    <w:rsid w:val="000E27DA"/>
    <w:rsid w:val="000E4F01"/>
    <w:rsid w:val="000E578A"/>
    <w:rsid w:val="000F0501"/>
    <w:rsid w:val="000F1BF4"/>
    <w:rsid w:val="000F31FC"/>
    <w:rsid w:val="000F4DBC"/>
    <w:rsid w:val="000F672D"/>
    <w:rsid w:val="00101ED6"/>
    <w:rsid w:val="00102D83"/>
    <w:rsid w:val="001034A6"/>
    <w:rsid w:val="00103911"/>
    <w:rsid w:val="00104B19"/>
    <w:rsid w:val="00105B1F"/>
    <w:rsid w:val="00105E32"/>
    <w:rsid w:val="00105FDB"/>
    <w:rsid w:val="00111882"/>
    <w:rsid w:val="00111A0E"/>
    <w:rsid w:val="00111F76"/>
    <w:rsid w:val="00112DEA"/>
    <w:rsid w:val="00113B14"/>
    <w:rsid w:val="00113FDC"/>
    <w:rsid w:val="0012057C"/>
    <w:rsid w:val="0012272B"/>
    <w:rsid w:val="00124084"/>
    <w:rsid w:val="00124B5F"/>
    <w:rsid w:val="0012683A"/>
    <w:rsid w:val="00126B03"/>
    <w:rsid w:val="00126EA6"/>
    <w:rsid w:val="0012736F"/>
    <w:rsid w:val="001302A5"/>
    <w:rsid w:val="00131D7A"/>
    <w:rsid w:val="001321E6"/>
    <w:rsid w:val="00132381"/>
    <w:rsid w:val="00132DF5"/>
    <w:rsid w:val="00133049"/>
    <w:rsid w:val="00133241"/>
    <w:rsid w:val="00133413"/>
    <w:rsid w:val="00133949"/>
    <w:rsid w:val="00134D5B"/>
    <w:rsid w:val="00134E27"/>
    <w:rsid w:val="00135599"/>
    <w:rsid w:val="00135E56"/>
    <w:rsid w:val="001414F6"/>
    <w:rsid w:val="0014218C"/>
    <w:rsid w:val="00145179"/>
    <w:rsid w:val="00145C40"/>
    <w:rsid w:val="00146218"/>
    <w:rsid w:val="00146FD2"/>
    <w:rsid w:val="00147552"/>
    <w:rsid w:val="00147706"/>
    <w:rsid w:val="0015044E"/>
    <w:rsid w:val="0015138E"/>
    <w:rsid w:val="00152AD8"/>
    <w:rsid w:val="00153E9C"/>
    <w:rsid w:val="00153F01"/>
    <w:rsid w:val="00153FE2"/>
    <w:rsid w:val="00154DAA"/>
    <w:rsid w:val="0015577F"/>
    <w:rsid w:val="001569C1"/>
    <w:rsid w:val="0015706B"/>
    <w:rsid w:val="00161722"/>
    <w:rsid w:val="00162987"/>
    <w:rsid w:val="00164216"/>
    <w:rsid w:val="001645E6"/>
    <w:rsid w:val="001667DB"/>
    <w:rsid w:val="0016682D"/>
    <w:rsid w:val="00171A58"/>
    <w:rsid w:val="00171E99"/>
    <w:rsid w:val="001739E7"/>
    <w:rsid w:val="001739F8"/>
    <w:rsid w:val="00173BC6"/>
    <w:rsid w:val="0017470E"/>
    <w:rsid w:val="00174826"/>
    <w:rsid w:val="00174B48"/>
    <w:rsid w:val="00175546"/>
    <w:rsid w:val="0017698C"/>
    <w:rsid w:val="00177862"/>
    <w:rsid w:val="00181000"/>
    <w:rsid w:val="00182F24"/>
    <w:rsid w:val="001841DE"/>
    <w:rsid w:val="0018444D"/>
    <w:rsid w:val="0018488F"/>
    <w:rsid w:val="00184B6D"/>
    <w:rsid w:val="0018510F"/>
    <w:rsid w:val="00187B48"/>
    <w:rsid w:val="00187F38"/>
    <w:rsid w:val="00190778"/>
    <w:rsid w:val="001955E2"/>
    <w:rsid w:val="0019578F"/>
    <w:rsid w:val="00196228"/>
    <w:rsid w:val="00196BDE"/>
    <w:rsid w:val="001972A1"/>
    <w:rsid w:val="001A0CAF"/>
    <w:rsid w:val="001A17D1"/>
    <w:rsid w:val="001A23EA"/>
    <w:rsid w:val="001A3EB5"/>
    <w:rsid w:val="001A445B"/>
    <w:rsid w:val="001A4FE8"/>
    <w:rsid w:val="001A7816"/>
    <w:rsid w:val="001A7832"/>
    <w:rsid w:val="001A7A10"/>
    <w:rsid w:val="001B01D0"/>
    <w:rsid w:val="001B0210"/>
    <w:rsid w:val="001B2DE0"/>
    <w:rsid w:val="001B4EC0"/>
    <w:rsid w:val="001B5159"/>
    <w:rsid w:val="001B64D9"/>
    <w:rsid w:val="001B6AE8"/>
    <w:rsid w:val="001C05EB"/>
    <w:rsid w:val="001C3118"/>
    <w:rsid w:val="001C43D5"/>
    <w:rsid w:val="001C5452"/>
    <w:rsid w:val="001C5A0F"/>
    <w:rsid w:val="001C5A8C"/>
    <w:rsid w:val="001C6691"/>
    <w:rsid w:val="001D0468"/>
    <w:rsid w:val="001D04FB"/>
    <w:rsid w:val="001D0937"/>
    <w:rsid w:val="001D1B76"/>
    <w:rsid w:val="001D1DE5"/>
    <w:rsid w:val="001D3704"/>
    <w:rsid w:val="001D427D"/>
    <w:rsid w:val="001D4454"/>
    <w:rsid w:val="001D4DEF"/>
    <w:rsid w:val="001D5B0D"/>
    <w:rsid w:val="001D5EF7"/>
    <w:rsid w:val="001D7324"/>
    <w:rsid w:val="001E071E"/>
    <w:rsid w:val="001E10E9"/>
    <w:rsid w:val="001E2677"/>
    <w:rsid w:val="001E6240"/>
    <w:rsid w:val="001F02E3"/>
    <w:rsid w:val="001F03AA"/>
    <w:rsid w:val="001F089B"/>
    <w:rsid w:val="001F0ECE"/>
    <w:rsid w:val="001F2990"/>
    <w:rsid w:val="001F4940"/>
    <w:rsid w:val="001F496F"/>
    <w:rsid w:val="001F5CD9"/>
    <w:rsid w:val="002008D1"/>
    <w:rsid w:val="00201B7B"/>
    <w:rsid w:val="00201F72"/>
    <w:rsid w:val="0020237C"/>
    <w:rsid w:val="0020297C"/>
    <w:rsid w:val="002039CF"/>
    <w:rsid w:val="00210AE6"/>
    <w:rsid w:val="0021146D"/>
    <w:rsid w:val="00211D0C"/>
    <w:rsid w:val="00214467"/>
    <w:rsid w:val="00214AE8"/>
    <w:rsid w:val="0021524D"/>
    <w:rsid w:val="00217696"/>
    <w:rsid w:val="00220796"/>
    <w:rsid w:val="0022309A"/>
    <w:rsid w:val="0022461D"/>
    <w:rsid w:val="002256F4"/>
    <w:rsid w:val="00227213"/>
    <w:rsid w:val="002277BB"/>
    <w:rsid w:val="00230EE9"/>
    <w:rsid w:val="00231EB5"/>
    <w:rsid w:val="00234B08"/>
    <w:rsid w:val="00234D94"/>
    <w:rsid w:val="00235B66"/>
    <w:rsid w:val="00235EFC"/>
    <w:rsid w:val="00237D3D"/>
    <w:rsid w:val="00240021"/>
    <w:rsid w:val="00240487"/>
    <w:rsid w:val="00243A89"/>
    <w:rsid w:val="00243ECD"/>
    <w:rsid w:val="0024469D"/>
    <w:rsid w:val="00244FB4"/>
    <w:rsid w:val="00246B91"/>
    <w:rsid w:val="00247841"/>
    <w:rsid w:val="00247F20"/>
    <w:rsid w:val="00251211"/>
    <w:rsid w:val="0025191B"/>
    <w:rsid w:val="00252CA2"/>
    <w:rsid w:val="00253F64"/>
    <w:rsid w:val="00254093"/>
    <w:rsid w:val="002558E3"/>
    <w:rsid w:val="00255E18"/>
    <w:rsid w:val="00256482"/>
    <w:rsid w:val="00256C98"/>
    <w:rsid w:val="00256CC9"/>
    <w:rsid w:val="002602C1"/>
    <w:rsid w:val="0026079F"/>
    <w:rsid w:val="00261A30"/>
    <w:rsid w:val="00263EAF"/>
    <w:rsid w:val="00266AF2"/>
    <w:rsid w:val="00267058"/>
    <w:rsid w:val="002718AB"/>
    <w:rsid w:val="0027193B"/>
    <w:rsid w:val="00272AAF"/>
    <w:rsid w:val="00272E55"/>
    <w:rsid w:val="00273A11"/>
    <w:rsid w:val="00274251"/>
    <w:rsid w:val="0027520A"/>
    <w:rsid w:val="00275482"/>
    <w:rsid w:val="00277E34"/>
    <w:rsid w:val="0028086F"/>
    <w:rsid w:val="00280CE8"/>
    <w:rsid w:val="00280E98"/>
    <w:rsid w:val="0028223C"/>
    <w:rsid w:val="002837AA"/>
    <w:rsid w:val="002840FE"/>
    <w:rsid w:val="002845F7"/>
    <w:rsid w:val="00284768"/>
    <w:rsid w:val="00284E4B"/>
    <w:rsid w:val="00284F33"/>
    <w:rsid w:val="00286141"/>
    <w:rsid w:val="0029051C"/>
    <w:rsid w:val="0029094E"/>
    <w:rsid w:val="00290B38"/>
    <w:rsid w:val="00290E1D"/>
    <w:rsid w:val="0029202E"/>
    <w:rsid w:val="0029207D"/>
    <w:rsid w:val="00293237"/>
    <w:rsid w:val="00297648"/>
    <w:rsid w:val="002A02D8"/>
    <w:rsid w:val="002A0460"/>
    <w:rsid w:val="002A0891"/>
    <w:rsid w:val="002A2D14"/>
    <w:rsid w:val="002A47F4"/>
    <w:rsid w:val="002A5BB4"/>
    <w:rsid w:val="002A62DC"/>
    <w:rsid w:val="002A6DDA"/>
    <w:rsid w:val="002A7170"/>
    <w:rsid w:val="002A722C"/>
    <w:rsid w:val="002B1274"/>
    <w:rsid w:val="002B7D60"/>
    <w:rsid w:val="002C147A"/>
    <w:rsid w:val="002C4AD7"/>
    <w:rsid w:val="002C676E"/>
    <w:rsid w:val="002C7C11"/>
    <w:rsid w:val="002D0532"/>
    <w:rsid w:val="002D0FCD"/>
    <w:rsid w:val="002D14BF"/>
    <w:rsid w:val="002D1B3E"/>
    <w:rsid w:val="002D1DE2"/>
    <w:rsid w:val="002D4221"/>
    <w:rsid w:val="002D6AA8"/>
    <w:rsid w:val="002E1C87"/>
    <w:rsid w:val="002E37F0"/>
    <w:rsid w:val="002E4870"/>
    <w:rsid w:val="002E4920"/>
    <w:rsid w:val="002E554F"/>
    <w:rsid w:val="002E7054"/>
    <w:rsid w:val="002F2494"/>
    <w:rsid w:val="002F2A67"/>
    <w:rsid w:val="002F3029"/>
    <w:rsid w:val="002F37D9"/>
    <w:rsid w:val="002F413B"/>
    <w:rsid w:val="002F4C85"/>
    <w:rsid w:val="002F5090"/>
    <w:rsid w:val="002F5858"/>
    <w:rsid w:val="002F7EDF"/>
    <w:rsid w:val="00300E32"/>
    <w:rsid w:val="0030164A"/>
    <w:rsid w:val="003026FD"/>
    <w:rsid w:val="0030573A"/>
    <w:rsid w:val="003057BD"/>
    <w:rsid w:val="003057E8"/>
    <w:rsid w:val="003061D3"/>
    <w:rsid w:val="003063AE"/>
    <w:rsid w:val="00307D05"/>
    <w:rsid w:val="00311637"/>
    <w:rsid w:val="00312B0D"/>
    <w:rsid w:val="00314596"/>
    <w:rsid w:val="003172EC"/>
    <w:rsid w:val="0032105E"/>
    <w:rsid w:val="0032188F"/>
    <w:rsid w:val="00321BEB"/>
    <w:rsid w:val="003227C7"/>
    <w:rsid w:val="00323549"/>
    <w:rsid w:val="003277E1"/>
    <w:rsid w:val="00330309"/>
    <w:rsid w:val="00330D1E"/>
    <w:rsid w:val="00332F57"/>
    <w:rsid w:val="00334472"/>
    <w:rsid w:val="0033499C"/>
    <w:rsid w:val="00334A79"/>
    <w:rsid w:val="0033539D"/>
    <w:rsid w:val="00335731"/>
    <w:rsid w:val="00335E6D"/>
    <w:rsid w:val="0033765A"/>
    <w:rsid w:val="00337710"/>
    <w:rsid w:val="00340059"/>
    <w:rsid w:val="00340D57"/>
    <w:rsid w:val="003451E3"/>
    <w:rsid w:val="00346555"/>
    <w:rsid w:val="00350944"/>
    <w:rsid w:val="0035463E"/>
    <w:rsid w:val="00355E61"/>
    <w:rsid w:val="003609F3"/>
    <w:rsid w:val="003609F9"/>
    <w:rsid w:val="00361407"/>
    <w:rsid w:val="003617FE"/>
    <w:rsid w:val="00361936"/>
    <w:rsid w:val="00362B42"/>
    <w:rsid w:val="003633B4"/>
    <w:rsid w:val="00364BCC"/>
    <w:rsid w:val="00365D11"/>
    <w:rsid w:val="00366FF7"/>
    <w:rsid w:val="00370ACF"/>
    <w:rsid w:val="00370F6F"/>
    <w:rsid w:val="00371B4A"/>
    <w:rsid w:val="00374031"/>
    <w:rsid w:val="00374C47"/>
    <w:rsid w:val="00377888"/>
    <w:rsid w:val="00377A84"/>
    <w:rsid w:val="0038121E"/>
    <w:rsid w:val="00381C32"/>
    <w:rsid w:val="00381CF0"/>
    <w:rsid w:val="00384352"/>
    <w:rsid w:val="00387D97"/>
    <w:rsid w:val="00387F34"/>
    <w:rsid w:val="003911E1"/>
    <w:rsid w:val="00392574"/>
    <w:rsid w:val="003943C9"/>
    <w:rsid w:val="00394772"/>
    <w:rsid w:val="00395B9E"/>
    <w:rsid w:val="0039652E"/>
    <w:rsid w:val="003A3D31"/>
    <w:rsid w:val="003A4B91"/>
    <w:rsid w:val="003A5AF7"/>
    <w:rsid w:val="003A65DB"/>
    <w:rsid w:val="003A7C55"/>
    <w:rsid w:val="003B0BEF"/>
    <w:rsid w:val="003B12E7"/>
    <w:rsid w:val="003B1823"/>
    <w:rsid w:val="003B37C6"/>
    <w:rsid w:val="003B3C2A"/>
    <w:rsid w:val="003B419A"/>
    <w:rsid w:val="003B4FAB"/>
    <w:rsid w:val="003B779D"/>
    <w:rsid w:val="003C2CF2"/>
    <w:rsid w:val="003C2D7A"/>
    <w:rsid w:val="003C3E86"/>
    <w:rsid w:val="003C400A"/>
    <w:rsid w:val="003C5175"/>
    <w:rsid w:val="003C5815"/>
    <w:rsid w:val="003C5A6D"/>
    <w:rsid w:val="003C7747"/>
    <w:rsid w:val="003D048F"/>
    <w:rsid w:val="003D1284"/>
    <w:rsid w:val="003D1689"/>
    <w:rsid w:val="003D1ED5"/>
    <w:rsid w:val="003D35CF"/>
    <w:rsid w:val="003D5F8A"/>
    <w:rsid w:val="003D6C03"/>
    <w:rsid w:val="003E006B"/>
    <w:rsid w:val="003E02B3"/>
    <w:rsid w:val="003E2222"/>
    <w:rsid w:val="003E269A"/>
    <w:rsid w:val="003E2B27"/>
    <w:rsid w:val="003E2C38"/>
    <w:rsid w:val="003E303A"/>
    <w:rsid w:val="003E63DC"/>
    <w:rsid w:val="003E7BFB"/>
    <w:rsid w:val="003F0A11"/>
    <w:rsid w:val="003F0F1A"/>
    <w:rsid w:val="003F375B"/>
    <w:rsid w:val="003F7752"/>
    <w:rsid w:val="004016F1"/>
    <w:rsid w:val="00401AF6"/>
    <w:rsid w:val="00401D1A"/>
    <w:rsid w:val="0040268E"/>
    <w:rsid w:val="0040352E"/>
    <w:rsid w:val="00403AC9"/>
    <w:rsid w:val="00404B33"/>
    <w:rsid w:val="00405EA8"/>
    <w:rsid w:val="0040604A"/>
    <w:rsid w:val="0040707E"/>
    <w:rsid w:val="00407E5E"/>
    <w:rsid w:val="004119DA"/>
    <w:rsid w:val="00411FA4"/>
    <w:rsid w:val="00413028"/>
    <w:rsid w:val="00413693"/>
    <w:rsid w:val="0041374D"/>
    <w:rsid w:val="00413FFD"/>
    <w:rsid w:val="00414F44"/>
    <w:rsid w:val="00417396"/>
    <w:rsid w:val="0041744D"/>
    <w:rsid w:val="00417AD0"/>
    <w:rsid w:val="00421825"/>
    <w:rsid w:val="00421C1B"/>
    <w:rsid w:val="00422225"/>
    <w:rsid w:val="004225A8"/>
    <w:rsid w:val="00422AB8"/>
    <w:rsid w:val="00422E16"/>
    <w:rsid w:val="00423113"/>
    <w:rsid w:val="004237E1"/>
    <w:rsid w:val="00423AED"/>
    <w:rsid w:val="00423E01"/>
    <w:rsid w:val="004243CE"/>
    <w:rsid w:val="00425DC6"/>
    <w:rsid w:val="00431D68"/>
    <w:rsid w:val="00432D3D"/>
    <w:rsid w:val="00433AFF"/>
    <w:rsid w:val="0043507A"/>
    <w:rsid w:val="00440092"/>
    <w:rsid w:val="004405C2"/>
    <w:rsid w:val="00440E97"/>
    <w:rsid w:val="00441C6D"/>
    <w:rsid w:val="00441EA3"/>
    <w:rsid w:val="004427A5"/>
    <w:rsid w:val="00443B4E"/>
    <w:rsid w:val="00444487"/>
    <w:rsid w:val="00445266"/>
    <w:rsid w:val="00445734"/>
    <w:rsid w:val="00445DAE"/>
    <w:rsid w:val="00446DA9"/>
    <w:rsid w:val="00447B1E"/>
    <w:rsid w:val="00447BB9"/>
    <w:rsid w:val="004502F4"/>
    <w:rsid w:val="00450ADD"/>
    <w:rsid w:val="00450B3A"/>
    <w:rsid w:val="004519F3"/>
    <w:rsid w:val="0045288C"/>
    <w:rsid w:val="00452947"/>
    <w:rsid w:val="00456449"/>
    <w:rsid w:val="004567DF"/>
    <w:rsid w:val="00457809"/>
    <w:rsid w:val="00464E8E"/>
    <w:rsid w:val="00465EB1"/>
    <w:rsid w:val="004660C5"/>
    <w:rsid w:val="00466367"/>
    <w:rsid w:val="0046764E"/>
    <w:rsid w:val="00470780"/>
    <w:rsid w:val="00470A10"/>
    <w:rsid w:val="0047131A"/>
    <w:rsid w:val="00471B0B"/>
    <w:rsid w:val="00471CB7"/>
    <w:rsid w:val="00471CD9"/>
    <w:rsid w:val="0047337C"/>
    <w:rsid w:val="00474062"/>
    <w:rsid w:val="00474416"/>
    <w:rsid w:val="00474587"/>
    <w:rsid w:val="0047468B"/>
    <w:rsid w:val="00476288"/>
    <w:rsid w:val="004770ED"/>
    <w:rsid w:val="00477375"/>
    <w:rsid w:val="00477FEF"/>
    <w:rsid w:val="00477FFA"/>
    <w:rsid w:val="004801EB"/>
    <w:rsid w:val="00481F3B"/>
    <w:rsid w:val="004822E7"/>
    <w:rsid w:val="00482D0A"/>
    <w:rsid w:val="004831C8"/>
    <w:rsid w:val="004847B1"/>
    <w:rsid w:val="0048493F"/>
    <w:rsid w:val="00485555"/>
    <w:rsid w:val="00486E79"/>
    <w:rsid w:val="00487A6D"/>
    <w:rsid w:val="0049029F"/>
    <w:rsid w:val="0049081F"/>
    <w:rsid w:val="00491EA3"/>
    <w:rsid w:val="0049245C"/>
    <w:rsid w:val="00492FEC"/>
    <w:rsid w:val="00494A31"/>
    <w:rsid w:val="00494DE3"/>
    <w:rsid w:val="004959FB"/>
    <w:rsid w:val="00495DA8"/>
    <w:rsid w:val="00496F8F"/>
    <w:rsid w:val="004A0546"/>
    <w:rsid w:val="004A1106"/>
    <w:rsid w:val="004A1BEA"/>
    <w:rsid w:val="004A1D5F"/>
    <w:rsid w:val="004A3C2A"/>
    <w:rsid w:val="004A5E55"/>
    <w:rsid w:val="004A7D15"/>
    <w:rsid w:val="004B1608"/>
    <w:rsid w:val="004B3EB7"/>
    <w:rsid w:val="004B461D"/>
    <w:rsid w:val="004B596B"/>
    <w:rsid w:val="004B6835"/>
    <w:rsid w:val="004B7292"/>
    <w:rsid w:val="004C2859"/>
    <w:rsid w:val="004C4431"/>
    <w:rsid w:val="004C5471"/>
    <w:rsid w:val="004C7409"/>
    <w:rsid w:val="004C7A80"/>
    <w:rsid w:val="004D0006"/>
    <w:rsid w:val="004D5503"/>
    <w:rsid w:val="004D6B72"/>
    <w:rsid w:val="004D774F"/>
    <w:rsid w:val="004D7C04"/>
    <w:rsid w:val="004E230E"/>
    <w:rsid w:val="004E3DF3"/>
    <w:rsid w:val="004E4266"/>
    <w:rsid w:val="004E5726"/>
    <w:rsid w:val="004E5DDF"/>
    <w:rsid w:val="004E6862"/>
    <w:rsid w:val="004F0989"/>
    <w:rsid w:val="004F09B5"/>
    <w:rsid w:val="004F2274"/>
    <w:rsid w:val="004F56A5"/>
    <w:rsid w:val="0050000C"/>
    <w:rsid w:val="00501002"/>
    <w:rsid w:val="00501C2B"/>
    <w:rsid w:val="00502F98"/>
    <w:rsid w:val="0050345F"/>
    <w:rsid w:val="0050552F"/>
    <w:rsid w:val="00505AB8"/>
    <w:rsid w:val="00507132"/>
    <w:rsid w:val="00507BE7"/>
    <w:rsid w:val="005103FD"/>
    <w:rsid w:val="00510CB9"/>
    <w:rsid w:val="005124AA"/>
    <w:rsid w:val="00513168"/>
    <w:rsid w:val="0051548B"/>
    <w:rsid w:val="00515BF9"/>
    <w:rsid w:val="00516411"/>
    <w:rsid w:val="00516C47"/>
    <w:rsid w:val="00520607"/>
    <w:rsid w:val="00520651"/>
    <w:rsid w:val="00521B7E"/>
    <w:rsid w:val="00521E7D"/>
    <w:rsid w:val="00522DD1"/>
    <w:rsid w:val="00523285"/>
    <w:rsid w:val="005232EC"/>
    <w:rsid w:val="00523B15"/>
    <w:rsid w:val="0052572F"/>
    <w:rsid w:val="0052608E"/>
    <w:rsid w:val="005268EA"/>
    <w:rsid w:val="00532572"/>
    <w:rsid w:val="00532A87"/>
    <w:rsid w:val="00533E32"/>
    <w:rsid w:val="00535F74"/>
    <w:rsid w:val="00537A8A"/>
    <w:rsid w:val="00537CB5"/>
    <w:rsid w:val="00540229"/>
    <w:rsid w:val="005429A9"/>
    <w:rsid w:val="00542A7E"/>
    <w:rsid w:val="00542EB5"/>
    <w:rsid w:val="0054356B"/>
    <w:rsid w:val="005437E4"/>
    <w:rsid w:val="005447D8"/>
    <w:rsid w:val="00544AD5"/>
    <w:rsid w:val="00544D14"/>
    <w:rsid w:val="005454E6"/>
    <w:rsid w:val="00545A48"/>
    <w:rsid w:val="00545A99"/>
    <w:rsid w:val="0054671F"/>
    <w:rsid w:val="00547E82"/>
    <w:rsid w:val="0055107E"/>
    <w:rsid w:val="00551E01"/>
    <w:rsid w:val="005526DD"/>
    <w:rsid w:val="005528AB"/>
    <w:rsid w:val="00553FF6"/>
    <w:rsid w:val="005548A1"/>
    <w:rsid w:val="00554A00"/>
    <w:rsid w:val="00557BD8"/>
    <w:rsid w:val="00557D13"/>
    <w:rsid w:val="00560317"/>
    <w:rsid w:val="0056278B"/>
    <w:rsid w:val="00562EE6"/>
    <w:rsid w:val="00563566"/>
    <w:rsid w:val="0056503C"/>
    <w:rsid w:val="00566006"/>
    <w:rsid w:val="00566A9C"/>
    <w:rsid w:val="00566E86"/>
    <w:rsid w:val="00566F53"/>
    <w:rsid w:val="00570566"/>
    <w:rsid w:val="00570CD9"/>
    <w:rsid w:val="00571952"/>
    <w:rsid w:val="0057336D"/>
    <w:rsid w:val="00573676"/>
    <w:rsid w:val="005749B0"/>
    <w:rsid w:val="00576916"/>
    <w:rsid w:val="00576BFE"/>
    <w:rsid w:val="00576E13"/>
    <w:rsid w:val="00577946"/>
    <w:rsid w:val="00580CD3"/>
    <w:rsid w:val="00583218"/>
    <w:rsid w:val="00583724"/>
    <w:rsid w:val="005849F9"/>
    <w:rsid w:val="00584F44"/>
    <w:rsid w:val="00585671"/>
    <w:rsid w:val="00585A44"/>
    <w:rsid w:val="00585A59"/>
    <w:rsid w:val="0058798F"/>
    <w:rsid w:val="00593789"/>
    <w:rsid w:val="0059536B"/>
    <w:rsid w:val="00595EA9"/>
    <w:rsid w:val="005967A5"/>
    <w:rsid w:val="005A03FC"/>
    <w:rsid w:val="005A1BBD"/>
    <w:rsid w:val="005A2607"/>
    <w:rsid w:val="005A3B76"/>
    <w:rsid w:val="005A4C5E"/>
    <w:rsid w:val="005A6557"/>
    <w:rsid w:val="005A7473"/>
    <w:rsid w:val="005B0F51"/>
    <w:rsid w:val="005B1A8D"/>
    <w:rsid w:val="005B52B7"/>
    <w:rsid w:val="005B603B"/>
    <w:rsid w:val="005B64D2"/>
    <w:rsid w:val="005C0EEE"/>
    <w:rsid w:val="005C13C4"/>
    <w:rsid w:val="005C3459"/>
    <w:rsid w:val="005C3B2E"/>
    <w:rsid w:val="005C447B"/>
    <w:rsid w:val="005C4CB9"/>
    <w:rsid w:val="005C6A7D"/>
    <w:rsid w:val="005D0589"/>
    <w:rsid w:val="005D1F37"/>
    <w:rsid w:val="005D3233"/>
    <w:rsid w:val="005D36D4"/>
    <w:rsid w:val="005D423E"/>
    <w:rsid w:val="005D7AC0"/>
    <w:rsid w:val="005E11EB"/>
    <w:rsid w:val="005E1F0C"/>
    <w:rsid w:val="005E2504"/>
    <w:rsid w:val="005E2B84"/>
    <w:rsid w:val="005E3B8E"/>
    <w:rsid w:val="005E3BFE"/>
    <w:rsid w:val="005E3F26"/>
    <w:rsid w:val="005E48AB"/>
    <w:rsid w:val="005E5002"/>
    <w:rsid w:val="005E5496"/>
    <w:rsid w:val="005E6CD4"/>
    <w:rsid w:val="005E77B3"/>
    <w:rsid w:val="005F1420"/>
    <w:rsid w:val="005F1997"/>
    <w:rsid w:val="005F1FBD"/>
    <w:rsid w:val="005F24C3"/>
    <w:rsid w:val="005F28F6"/>
    <w:rsid w:val="005F5833"/>
    <w:rsid w:val="005F7B93"/>
    <w:rsid w:val="006006F7"/>
    <w:rsid w:val="006030F1"/>
    <w:rsid w:val="00603D77"/>
    <w:rsid w:val="00604AD6"/>
    <w:rsid w:val="00605FE2"/>
    <w:rsid w:val="00611D88"/>
    <w:rsid w:val="00615147"/>
    <w:rsid w:val="00616721"/>
    <w:rsid w:val="00616D10"/>
    <w:rsid w:val="00616D67"/>
    <w:rsid w:val="0062012A"/>
    <w:rsid w:val="00621E3F"/>
    <w:rsid w:val="00622679"/>
    <w:rsid w:val="006228F5"/>
    <w:rsid w:val="00622B61"/>
    <w:rsid w:val="00624081"/>
    <w:rsid w:val="006261ED"/>
    <w:rsid w:val="00627F47"/>
    <w:rsid w:val="0063016D"/>
    <w:rsid w:val="00630A55"/>
    <w:rsid w:val="00630B1A"/>
    <w:rsid w:val="00631FDA"/>
    <w:rsid w:val="00633A06"/>
    <w:rsid w:val="00633B98"/>
    <w:rsid w:val="00633BF8"/>
    <w:rsid w:val="006348B2"/>
    <w:rsid w:val="00635129"/>
    <w:rsid w:val="00640093"/>
    <w:rsid w:val="0064075F"/>
    <w:rsid w:val="006407BE"/>
    <w:rsid w:val="00641EA2"/>
    <w:rsid w:val="00642F1E"/>
    <w:rsid w:val="0064318F"/>
    <w:rsid w:val="00643473"/>
    <w:rsid w:val="00643F58"/>
    <w:rsid w:val="00643FD4"/>
    <w:rsid w:val="006440AD"/>
    <w:rsid w:val="00644D72"/>
    <w:rsid w:val="0064614C"/>
    <w:rsid w:val="00646E64"/>
    <w:rsid w:val="006478D0"/>
    <w:rsid w:val="00647AAD"/>
    <w:rsid w:val="0065135E"/>
    <w:rsid w:val="00651458"/>
    <w:rsid w:val="0065501B"/>
    <w:rsid w:val="006560C0"/>
    <w:rsid w:val="00656F50"/>
    <w:rsid w:val="00657031"/>
    <w:rsid w:val="00660448"/>
    <w:rsid w:val="006615D6"/>
    <w:rsid w:val="0066278B"/>
    <w:rsid w:val="00662829"/>
    <w:rsid w:val="0066311C"/>
    <w:rsid w:val="0066346E"/>
    <w:rsid w:val="00663B69"/>
    <w:rsid w:val="0066570C"/>
    <w:rsid w:val="00667C84"/>
    <w:rsid w:val="0067089E"/>
    <w:rsid w:val="00672B38"/>
    <w:rsid w:val="00673D51"/>
    <w:rsid w:val="00675008"/>
    <w:rsid w:val="00677A42"/>
    <w:rsid w:val="00680950"/>
    <w:rsid w:val="00682CB0"/>
    <w:rsid w:val="00682EAF"/>
    <w:rsid w:val="006844E9"/>
    <w:rsid w:val="0068461B"/>
    <w:rsid w:val="00685784"/>
    <w:rsid w:val="00686ABC"/>
    <w:rsid w:val="006870F1"/>
    <w:rsid w:val="006878CF"/>
    <w:rsid w:val="00691971"/>
    <w:rsid w:val="00691979"/>
    <w:rsid w:val="00691A14"/>
    <w:rsid w:val="0069418D"/>
    <w:rsid w:val="00694DE5"/>
    <w:rsid w:val="0069780D"/>
    <w:rsid w:val="006A31A3"/>
    <w:rsid w:val="006A3F2F"/>
    <w:rsid w:val="006A5821"/>
    <w:rsid w:val="006A6E05"/>
    <w:rsid w:val="006A6EB4"/>
    <w:rsid w:val="006B0382"/>
    <w:rsid w:val="006B05BB"/>
    <w:rsid w:val="006B104B"/>
    <w:rsid w:val="006B381A"/>
    <w:rsid w:val="006B3BBE"/>
    <w:rsid w:val="006B419E"/>
    <w:rsid w:val="006B4C49"/>
    <w:rsid w:val="006C0368"/>
    <w:rsid w:val="006C118D"/>
    <w:rsid w:val="006C193C"/>
    <w:rsid w:val="006C2B09"/>
    <w:rsid w:val="006C317E"/>
    <w:rsid w:val="006C3733"/>
    <w:rsid w:val="006C57A8"/>
    <w:rsid w:val="006C6C06"/>
    <w:rsid w:val="006D1F4F"/>
    <w:rsid w:val="006D2281"/>
    <w:rsid w:val="006D415E"/>
    <w:rsid w:val="006D57B1"/>
    <w:rsid w:val="006E14BE"/>
    <w:rsid w:val="006E2C7F"/>
    <w:rsid w:val="006E3113"/>
    <w:rsid w:val="006E3578"/>
    <w:rsid w:val="006E4623"/>
    <w:rsid w:val="006E6C4F"/>
    <w:rsid w:val="006E7645"/>
    <w:rsid w:val="006F0633"/>
    <w:rsid w:val="006F1F8D"/>
    <w:rsid w:val="006F25E1"/>
    <w:rsid w:val="006F2DBB"/>
    <w:rsid w:val="006F6FC8"/>
    <w:rsid w:val="006F7B64"/>
    <w:rsid w:val="0070243C"/>
    <w:rsid w:val="007035A4"/>
    <w:rsid w:val="0070471A"/>
    <w:rsid w:val="00704CD5"/>
    <w:rsid w:val="00704F39"/>
    <w:rsid w:val="00705170"/>
    <w:rsid w:val="007067D9"/>
    <w:rsid w:val="0070721A"/>
    <w:rsid w:val="00711CD8"/>
    <w:rsid w:val="0071259F"/>
    <w:rsid w:val="00712998"/>
    <w:rsid w:val="00712A6E"/>
    <w:rsid w:val="00712CA6"/>
    <w:rsid w:val="00713025"/>
    <w:rsid w:val="00713C9F"/>
    <w:rsid w:val="007142ED"/>
    <w:rsid w:val="00715419"/>
    <w:rsid w:val="00715F66"/>
    <w:rsid w:val="007173D2"/>
    <w:rsid w:val="00720284"/>
    <w:rsid w:val="00720790"/>
    <w:rsid w:val="00721065"/>
    <w:rsid w:val="007211F5"/>
    <w:rsid w:val="00721895"/>
    <w:rsid w:val="0072235D"/>
    <w:rsid w:val="007229B6"/>
    <w:rsid w:val="00722E49"/>
    <w:rsid w:val="00723B80"/>
    <w:rsid w:val="00724E97"/>
    <w:rsid w:val="00726AAB"/>
    <w:rsid w:val="007329DD"/>
    <w:rsid w:val="007337BC"/>
    <w:rsid w:val="00733D3A"/>
    <w:rsid w:val="00733D62"/>
    <w:rsid w:val="00734218"/>
    <w:rsid w:val="0073457F"/>
    <w:rsid w:val="0073490A"/>
    <w:rsid w:val="007410F7"/>
    <w:rsid w:val="00741602"/>
    <w:rsid w:val="00741677"/>
    <w:rsid w:val="00743815"/>
    <w:rsid w:val="00745B87"/>
    <w:rsid w:val="00746485"/>
    <w:rsid w:val="007467B4"/>
    <w:rsid w:val="00750246"/>
    <w:rsid w:val="00750704"/>
    <w:rsid w:val="0075157D"/>
    <w:rsid w:val="00753EF6"/>
    <w:rsid w:val="00754350"/>
    <w:rsid w:val="00754416"/>
    <w:rsid w:val="00755046"/>
    <w:rsid w:val="00755B86"/>
    <w:rsid w:val="0075727D"/>
    <w:rsid w:val="007573BC"/>
    <w:rsid w:val="00757E90"/>
    <w:rsid w:val="0076003E"/>
    <w:rsid w:val="007626E7"/>
    <w:rsid w:val="00762DE2"/>
    <w:rsid w:val="00762F39"/>
    <w:rsid w:val="00764740"/>
    <w:rsid w:val="00764E53"/>
    <w:rsid w:val="00765FA7"/>
    <w:rsid w:val="00767140"/>
    <w:rsid w:val="00771C7A"/>
    <w:rsid w:val="00772D1F"/>
    <w:rsid w:val="007743C1"/>
    <w:rsid w:val="007744EA"/>
    <w:rsid w:val="00776346"/>
    <w:rsid w:val="00777819"/>
    <w:rsid w:val="00781B5E"/>
    <w:rsid w:val="00782834"/>
    <w:rsid w:val="00784250"/>
    <w:rsid w:val="007847D4"/>
    <w:rsid w:val="00784EDB"/>
    <w:rsid w:val="00785093"/>
    <w:rsid w:val="00785DF7"/>
    <w:rsid w:val="00785EEE"/>
    <w:rsid w:val="00785F20"/>
    <w:rsid w:val="00786D5F"/>
    <w:rsid w:val="00786E8D"/>
    <w:rsid w:val="007900B7"/>
    <w:rsid w:val="00790992"/>
    <w:rsid w:val="00790B10"/>
    <w:rsid w:val="007922EE"/>
    <w:rsid w:val="007947DB"/>
    <w:rsid w:val="00795EA4"/>
    <w:rsid w:val="007977AC"/>
    <w:rsid w:val="007A08FE"/>
    <w:rsid w:val="007A16FB"/>
    <w:rsid w:val="007A1F1E"/>
    <w:rsid w:val="007A210D"/>
    <w:rsid w:val="007A2B71"/>
    <w:rsid w:val="007A3442"/>
    <w:rsid w:val="007A367A"/>
    <w:rsid w:val="007A3775"/>
    <w:rsid w:val="007A40A0"/>
    <w:rsid w:val="007A486A"/>
    <w:rsid w:val="007A4E6C"/>
    <w:rsid w:val="007A4E7F"/>
    <w:rsid w:val="007A7016"/>
    <w:rsid w:val="007B19FD"/>
    <w:rsid w:val="007B2310"/>
    <w:rsid w:val="007B36AB"/>
    <w:rsid w:val="007B48D7"/>
    <w:rsid w:val="007B4E1A"/>
    <w:rsid w:val="007B5548"/>
    <w:rsid w:val="007C0001"/>
    <w:rsid w:val="007C04AC"/>
    <w:rsid w:val="007C1159"/>
    <w:rsid w:val="007C14F3"/>
    <w:rsid w:val="007C2521"/>
    <w:rsid w:val="007C2F29"/>
    <w:rsid w:val="007C4252"/>
    <w:rsid w:val="007C4335"/>
    <w:rsid w:val="007C4697"/>
    <w:rsid w:val="007C5050"/>
    <w:rsid w:val="007C57EF"/>
    <w:rsid w:val="007C70E9"/>
    <w:rsid w:val="007D1F47"/>
    <w:rsid w:val="007D29AD"/>
    <w:rsid w:val="007D463E"/>
    <w:rsid w:val="007D6EE3"/>
    <w:rsid w:val="007E1141"/>
    <w:rsid w:val="007E129A"/>
    <w:rsid w:val="007E218A"/>
    <w:rsid w:val="007E2E68"/>
    <w:rsid w:val="007E3366"/>
    <w:rsid w:val="007E5005"/>
    <w:rsid w:val="007E7323"/>
    <w:rsid w:val="007F12C5"/>
    <w:rsid w:val="007F1BD6"/>
    <w:rsid w:val="007F1DF3"/>
    <w:rsid w:val="007F2A5B"/>
    <w:rsid w:val="007F2CF5"/>
    <w:rsid w:val="007F3194"/>
    <w:rsid w:val="007F3686"/>
    <w:rsid w:val="007F4165"/>
    <w:rsid w:val="007F5265"/>
    <w:rsid w:val="007F703C"/>
    <w:rsid w:val="007F7F58"/>
    <w:rsid w:val="0080205C"/>
    <w:rsid w:val="0080251A"/>
    <w:rsid w:val="00803172"/>
    <w:rsid w:val="008057B6"/>
    <w:rsid w:val="008058E4"/>
    <w:rsid w:val="0080591D"/>
    <w:rsid w:val="00810DDC"/>
    <w:rsid w:val="00812FFE"/>
    <w:rsid w:val="00813944"/>
    <w:rsid w:val="0081397D"/>
    <w:rsid w:val="0081472D"/>
    <w:rsid w:val="00814E29"/>
    <w:rsid w:val="00816C81"/>
    <w:rsid w:val="00817822"/>
    <w:rsid w:val="00821508"/>
    <w:rsid w:val="0082185F"/>
    <w:rsid w:val="008218AF"/>
    <w:rsid w:val="00822198"/>
    <w:rsid w:val="00822F4E"/>
    <w:rsid w:val="00824010"/>
    <w:rsid w:val="00824057"/>
    <w:rsid w:val="00825301"/>
    <w:rsid w:val="00825A00"/>
    <w:rsid w:val="00826870"/>
    <w:rsid w:val="0083165C"/>
    <w:rsid w:val="00834207"/>
    <w:rsid w:val="00835C9E"/>
    <w:rsid w:val="008366A1"/>
    <w:rsid w:val="00836CB8"/>
    <w:rsid w:val="00841C1E"/>
    <w:rsid w:val="008426F5"/>
    <w:rsid w:val="008437F4"/>
    <w:rsid w:val="008446B3"/>
    <w:rsid w:val="00846FC8"/>
    <w:rsid w:val="008503F6"/>
    <w:rsid w:val="008515F4"/>
    <w:rsid w:val="0085244B"/>
    <w:rsid w:val="00852645"/>
    <w:rsid w:val="00852FEB"/>
    <w:rsid w:val="00853A40"/>
    <w:rsid w:val="00854254"/>
    <w:rsid w:val="00854833"/>
    <w:rsid w:val="00855A03"/>
    <w:rsid w:val="00855E39"/>
    <w:rsid w:val="00855F51"/>
    <w:rsid w:val="00860B48"/>
    <w:rsid w:val="008630D6"/>
    <w:rsid w:val="00863844"/>
    <w:rsid w:val="00863E5F"/>
    <w:rsid w:val="00864277"/>
    <w:rsid w:val="00865910"/>
    <w:rsid w:val="00865A31"/>
    <w:rsid w:val="00865FCC"/>
    <w:rsid w:val="00866E49"/>
    <w:rsid w:val="00866F3D"/>
    <w:rsid w:val="00867276"/>
    <w:rsid w:val="0087017E"/>
    <w:rsid w:val="00870284"/>
    <w:rsid w:val="008702AB"/>
    <w:rsid w:val="008705B7"/>
    <w:rsid w:val="00871808"/>
    <w:rsid w:val="00872419"/>
    <w:rsid w:val="00872980"/>
    <w:rsid w:val="00873C5F"/>
    <w:rsid w:val="0087461D"/>
    <w:rsid w:val="008747CE"/>
    <w:rsid w:val="0087720B"/>
    <w:rsid w:val="00877EE3"/>
    <w:rsid w:val="00880122"/>
    <w:rsid w:val="0088190B"/>
    <w:rsid w:val="00882081"/>
    <w:rsid w:val="00882DDF"/>
    <w:rsid w:val="008835F0"/>
    <w:rsid w:val="00883CC6"/>
    <w:rsid w:val="00886BD5"/>
    <w:rsid w:val="008904C5"/>
    <w:rsid w:val="00890C8B"/>
    <w:rsid w:val="00891723"/>
    <w:rsid w:val="00893E6C"/>
    <w:rsid w:val="008945B6"/>
    <w:rsid w:val="00896E91"/>
    <w:rsid w:val="00896FA1"/>
    <w:rsid w:val="00896FC6"/>
    <w:rsid w:val="0089779B"/>
    <w:rsid w:val="00897B42"/>
    <w:rsid w:val="008A0661"/>
    <w:rsid w:val="008A0A4F"/>
    <w:rsid w:val="008A2675"/>
    <w:rsid w:val="008A37B8"/>
    <w:rsid w:val="008A5A25"/>
    <w:rsid w:val="008A7CD3"/>
    <w:rsid w:val="008B1D36"/>
    <w:rsid w:val="008B3460"/>
    <w:rsid w:val="008B3512"/>
    <w:rsid w:val="008B3B5D"/>
    <w:rsid w:val="008B4A62"/>
    <w:rsid w:val="008B4F37"/>
    <w:rsid w:val="008B5B94"/>
    <w:rsid w:val="008B6495"/>
    <w:rsid w:val="008B76CD"/>
    <w:rsid w:val="008C193D"/>
    <w:rsid w:val="008C1ABA"/>
    <w:rsid w:val="008C1DD4"/>
    <w:rsid w:val="008C23C8"/>
    <w:rsid w:val="008C57D0"/>
    <w:rsid w:val="008C6D10"/>
    <w:rsid w:val="008C7828"/>
    <w:rsid w:val="008D07FC"/>
    <w:rsid w:val="008D0C7F"/>
    <w:rsid w:val="008D24F4"/>
    <w:rsid w:val="008D2AB1"/>
    <w:rsid w:val="008D35AB"/>
    <w:rsid w:val="008D45F6"/>
    <w:rsid w:val="008D5257"/>
    <w:rsid w:val="008D56FC"/>
    <w:rsid w:val="008D5DE1"/>
    <w:rsid w:val="008D7695"/>
    <w:rsid w:val="008D7885"/>
    <w:rsid w:val="008E0575"/>
    <w:rsid w:val="008E166C"/>
    <w:rsid w:val="008E2154"/>
    <w:rsid w:val="008E37BB"/>
    <w:rsid w:val="008E3933"/>
    <w:rsid w:val="008E4B0B"/>
    <w:rsid w:val="008E5A6E"/>
    <w:rsid w:val="008E5FFA"/>
    <w:rsid w:val="008E6146"/>
    <w:rsid w:val="008E68A1"/>
    <w:rsid w:val="008E7674"/>
    <w:rsid w:val="008E77CF"/>
    <w:rsid w:val="008F1DE6"/>
    <w:rsid w:val="008F1F23"/>
    <w:rsid w:val="008F3A11"/>
    <w:rsid w:val="008F4BAD"/>
    <w:rsid w:val="008F4D0F"/>
    <w:rsid w:val="008F5AAE"/>
    <w:rsid w:val="0090087E"/>
    <w:rsid w:val="009015CE"/>
    <w:rsid w:val="00901AD5"/>
    <w:rsid w:val="009022EF"/>
    <w:rsid w:val="00902C03"/>
    <w:rsid w:val="00903132"/>
    <w:rsid w:val="00906AB9"/>
    <w:rsid w:val="00910FDD"/>
    <w:rsid w:val="00911681"/>
    <w:rsid w:val="00911A0C"/>
    <w:rsid w:val="0091235B"/>
    <w:rsid w:val="00912A74"/>
    <w:rsid w:val="00914B87"/>
    <w:rsid w:val="0091661A"/>
    <w:rsid w:val="00917111"/>
    <w:rsid w:val="0092014D"/>
    <w:rsid w:val="00920CFE"/>
    <w:rsid w:val="00921FE6"/>
    <w:rsid w:val="009229F1"/>
    <w:rsid w:val="00925236"/>
    <w:rsid w:val="009253E1"/>
    <w:rsid w:val="00925680"/>
    <w:rsid w:val="00926436"/>
    <w:rsid w:val="0092668A"/>
    <w:rsid w:val="00926AB2"/>
    <w:rsid w:val="00926FFE"/>
    <w:rsid w:val="00927D8A"/>
    <w:rsid w:val="00930862"/>
    <w:rsid w:val="00930F38"/>
    <w:rsid w:val="00931DF9"/>
    <w:rsid w:val="009324AB"/>
    <w:rsid w:val="00932A72"/>
    <w:rsid w:val="00933AE9"/>
    <w:rsid w:val="00934DE1"/>
    <w:rsid w:val="00935A3B"/>
    <w:rsid w:val="00936A45"/>
    <w:rsid w:val="00936B37"/>
    <w:rsid w:val="00936FF5"/>
    <w:rsid w:val="00941C7D"/>
    <w:rsid w:val="00943E05"/>
    <w:rsid w:val="0094627D"/>
    <w:rsid w:val="00946F80"/>
    <w:rsid w:val="00947F17"/>
    <w:rsid w:val="00950655"/>
    <w:rsid w:val="00954C8D"/>
    <w:rsid w:val="00955900"/>
    <w:rsid w:val="00957E47"/>
    <w:rsid w:val="00962F78"/>
    <w:rsid w:val="00963C26"/>
    <w:rsid w:val="00965A98"/>
    <w:rsid w:val="00965DCE"/>
    <w:rsid w:val="009676F3"/>
    <w:rsid w:val="00971B06"/>
    <w:rsid w:val="00972334"/>
    <w:rsid w:val="00972D25"/>
    <w:rsid w:val="0097397B"/>
    <w:rsid w:val="00973F97"/>
    <w:rsid w:val="00974CD7"/>
    <w:rsid w:val="00975C0D"/>
    <w:rsid w:val="00976DDB"/>
    <w:rsid w:val="00976FFA"/>
    <w:rsid w:val="00977AA3"/>
    <w:rsid w:val="00977F5E"/>
    <w:rsid w:val="009809A4"/>
    <w:rsid w:val="00981564"/>
    <w:rsid w:val="009838C1"/>
    <w:rsid w:val="00983A8A"/>
    <w:rsid w:val="009845A1"/>
    <w:rsid w:val="009845D4"/>
    <w:rsid w:val="00985639"/>
    <w:rsid w:val="009866F9"/>
    <w:rsid w:val="0099119E"/>
    <w:rsid w:val="00991766"/>
    <w:rsid w:val="00992DC7"/>
    <w:rsid w:val="00992EF9"/>
    <w:rsid w:val="00993412"/>
    <w:rsid w:val="009946ED"/>
    <w:rsid w:val="00995612"/>
    <w:rsid w:val="00996543"/>
    <w:rsid w:val="009978B1"/>
    <w:rsid w:val="009A10D7"/>
    <w:rsid w:val="009A2172"/>
    <w:rsid w:val="009A2F8C"/>
    <w:rsid w:val="009A46AD"/>
    <w:rsid w:val="009A473F"/>
    <w:rsid w:val="009A5130"/>
    <w:rsid w:val="009A5282"/>
    <w:rsid w:val="009B0AAE"/>
    <w:rsid w:val="009B0BFA"/>
    <w:rsid w:val="009B0C9B"/>
    <w:rsid w:val="009B107D"/>
    <w:rsid w:val="009B24CA"/>
    <w:rsid w:val="009B29EE"/>
    <w:rsid w:val="009B7104"/>
    <w:rsid w:val="009B7AE8"/>
    <w:rsid w:val="009C1557"/>
    <w:rsid w:val="009C1AC9"/>
    <w:rsid w:val="009C2590"/>
    <w:rsid w:val="009C2822"/>
    <w:rsid w:val="009C3137"/>
    <w:rsid w:val="009C4C22"/>
    <w:rsid w:val="009C4FCA"/>
    <w:rsid w:val="009C584B"/>
    <w:rsid w:val="009D08A2"/>
    <w:rsid w:val="009D1481"/>
    <w:rsid w:val="009D192D"/>
    <w:rsid w:val="009D4BCC"/>
    <w:rsid w:val="009D4FF7"/>
    <w:rsid w:val="009D76A1"/>
    <w:rsid w:val="009D792F"/>
    <w:rsid w:val="009E04CF"/>
    <w:rsid w:val="009E07AD"/>
    <w:rsid w:val="009E390F"/>
    <w:rsid w:val="009E3A32"/>
    <w:rsid w:val="009E4CD9"/>
    <w:rsid w:val="009E506C"/>
    <w:rsid w:val="009E7BE8"/>
    <w:rsid w:val="009F0CC3"/>
    <w:rsid w:val="009F2557"/>
    <w:rsid w:val="009F4A52"/>
    <w:rsid w:val="009F4BA3"/>
    <w:rsid w:val="009F507E"/>
    <w:rsid w:val="009F5B4E"/>
    <w:rsid w:val="009F698E"/>
    <w:rsid w:val="00A01268"/>
    <w:rsid w:val="00A019AD"/>
    <w:rsid w:val="00A01ADB"/>
    <w:rsid w:val="00A02682"/>
    <w:rsid w:val="00A02C53"/>
    <w:rsid w:val="00A03578"/>
    <w:rsid w:val="00A05EC9"/>
    <w:rsid w:val="00A06BB0"/>
    <w:rsid w:val="00A07B01"/>
    <w:rsid w:val="00A10AF7"/>
    <w:rsid w:val="00A116C5"/>
    <w:rsid w:val="00A1461D"/>
    <w:rsid w:val="00A14904"/>
    <w:rsid w:val="00A15A5A"/>
    <w:rsid w:val="00A1644C"/>
    <w:rsid w:val="00A1689F"/>
    <w:rsid w:val="00A177C5"/>
    <w:rsid w:val="00A227B4"/>
    <w:rsid w:val="00A237A0"/>
    <w:rsid w:val="00A23DAF"/>
    <w:rsid w:val="00A2590D"/>
    <w:rsid w:val="00A26581"/>
    <w:rsid w:val="00A2698F"/>
    <w:rsid w:val="00A27B23"/>
    <w:rsid w:val="00A31E56"/>
    <w:rsid w:val="00A34825"/>
    <w:rsid w:val="00A34BC6"/>
    <w:rsid w:val="00A3569D"/>
    <w:rsid w:val="00A36D9D"/>
    <w:rsid w:val="00A37C27"/>
    <w:rsid w:val="00A37CC7"/>
    <w:rsid w:val="00A37F27"/>
    <w:rsid w:val="00A4128F"/>
    <w:rsid w:val="00A43FBE"/>
    <w:rsid w:val="00A45C23"/>
    <w:rsid w:val="00A45CEE"/>
    <w:rsid w:val="00A4623D"/>
    <w:rsid w:val="00A5110B"/>
    <w:rsid w:val="00A515B6"/>
    <w:rsid w:val="00A5465C"/>
    <w:rsid w:val="00A54A67"/>
    <w:rsid w:val="00A56FFD"/>
    <w:rsid w:val="00A575C9"/>
    <w:rsid w:val="00A6125A"/>
    <w:rsid w:val="00A65BE8"/>
    <w:rsid w:val="00A668E3"/>
    <w:rsid w:val="00A67828"/>
    <w:rsid w:val="00A70E60"/>
    <w:rsid w:val="00A7136F"/>
    <w:rsid w:val="00A761B0"/>
    <w:rsid w:val="00A76A92"/>
    <w:rsid w:val="00A774CE"/>
    <w:rsid w:val="00A80120"/>
    <w:rsid w:val="00A8141A"/>
    <w:rsid w:val="00A81A44"/>
    <w:rsid w:val="00A81BEA"/>
    <w:rsid w:val="00A81C77"/>
    <w:rsid w:val="00A82FDF"/>
    <w:rsid w:val="00A83165"/>
    <w:rsid w:val="00A8579C"/>
    <w:rsid w:val="00A9003E"/>
    <w:rsid w:val="00A91627"/>
    <w:rsid w:val="00A91DB2"/>
    <w:rsid w:val="00A92324"/>
    <w:rsid w:val="00AA0226"/>
    <w:rsid w:val="00AA068A"/>
    <w:rsid w:val="00AA0D6D"/>
    <w:rsid w:val="00AA13CA"/>
    <w:rsid w:val="00AA317E"/>
    <w:rsid w:val="00AA3472"/>
    <w:rsid w:val="00AA3832"/>
    <w:rsid w:val="00AA419D"/>
    <w:rsid w:val="00AA4EBF"/>
    <w:rsid w:val="00AA5E0A"/>
    <w:rsid w:val="00AA608E"/>
    <w:rsid w:val="00AA7721"/>
    <w:rsid w:val="00AA7738"/>
    <w:rsid w:val="00AA779B"/>
    <w:rsid w:val="00AA7E93"/>
    <w:rsid w:val="00AB043C"/>
    <w:rsid w:val="00AB1169"/>
    <w:rsid w:val="00AB1A14"/>
    <w:rsid w:val="00AB2B34"/>
    <w:rsid w:val="00AB33D3"/>
    <w:rsid w:val="00AB5378"/>
    <w:rsid w:val="00AB58F9"/>
    <w:rsid w:val="00AB64E7"/>
    <w:rsid w:val="00AB6CB3"/>
    <w:rsid w:val="00AB75D0"/>
    <w:rsid w:val="00AC06C8"/>
    <w:rsid w:val="00AC0758"/>
    <w:rsid w:val="00AC0F73"/>
    <w:rsid w:val="00AC25B0"/>
    <w:rsid w:val="00AC392E"/>
    <w:rsid w:val="00AC7A83"/>
    <w:rsid w:val="00AD02E0"/>
    <w:rsid w:val="00AD18AC"/>
    <w:rsid w:val="00AD1D7A"/>
    <w:rsid w:val="00AD29AC"/>
    <w:rsid w:val="00AD420F"/>
    <w:rsid w:val="00AD4A5B"/>
    <w:rsid w:val="00AD4FB1"/>
    <w:rsid w:val="00AD5176"/>
    <w:rsid w:val="00AD6ED4"/>
    <w:rsid w:val="00AD6FC3"/>
    <w:rsid w:val="00AD73D6"/>
    <w:rsid w:val="00AD74AE"/>
    <w:rsid w:val="00AE102E"/>
    <w:rsid w:val="00AE13BC"/>
    <w:rsid w:val="00AE1F76"/>
    <w:rsid w:val="00AE2530"/>
    <w:rsid w:val="00AE4E4E"/>
    <w:rsid w:val="00AE51F8"/>
    <w:rsid w:val="00AE537D"/>
    <w:rsid w:val="00AE59AB"/>
    <w:rsid w:val="00AE5E08"/>
    <w:rsid w:val="00AE6EDA"/>
    <w:rsid w:val="00AF1F64"/>
    <w:rsid w:val="00AF2B15"/>
    <w:rsid w:val="00AF3B13"/>
    <w:rsid w:val="00AF484C"/>
    <w:rsid w:val="00AF5EF0"/>
    <w:rsid w:val="00B040E0"/>
    <w:rsid w:val="00B04C41"/>
    <w:rsid w:val="00B060E3"/>
    <w:rsid w:val="00B060FF"/>
    <w:rsid w:val="00B064D7"/>
    <w:rsid w:val="00B06E86"/>
    <w:rsid w:val="00B07713"/>
    <w:rsid w:val="00B07DEA"/>
    <w:rsid w:val="00B1079C"/>
    <w:rsid w:val="00B111A5"/>
    <w:rsid w:val="00B11846"/>
    <w:rsid w:val="00B144F2"/>
    <w:rsid w:val="00B17C55"/>
    <w:rsid w:val="00B202A5"/>
    <w:rsid w:val="00B22569"/>
    <w:rsid w:val="00B2276F"/>
    <w:rsid w:val="00B228C5"/>
    <w:rsid w:val="00B22C1E"/>
    <w:rsid w:val="00B23674"/>
    <w:rsid w:val="00B238F5"/>
    <w:rsid w:val="00B24984"/>
    <w:rsid w:val="00B24C35"/>
    <w:rsid w:val="00B25993"/>
    <w:rsid w:val="00B273F7"/>
    <w:rsid w:val="00B27D2A"/>
    <w:rsid w:val="00B27D3D"/>
    <w:rsid w:val="00B30B9F"/>
    <w:rsid w:val="00B31643"/>
    <w:rsid w:val="00B31EF5"/>
    <w:rsid w:val="00B32BF7"/>
    <w:rsid w:val="00B33A0F"/>
    <w:rsid w:val="00B3465E"/>
    <w:rsid w:val="00B3525C"/>
    <w:rsid w:val="00B35F30"/>
    <w:rsid w:val="00B3627F"/>
    <w:rsid w:val="00B373D0"/>
    <w:rsid w:val="00B40AB8"/>
    <w:rsid w:val="00B412B4"/>
    <w:rsid w:val="00B43759"/>
    <w:rsid w:val="00B459D4"/>
    <w:rsid w:val="00B45D4E"/>
    <w:rsid w:val="00B47356"/>
    <w:rsid w:val="00B55432"/>
    <w:rsid w:val="00B559A5"/>
    <w:rsid w:val="00B55ACD"/>
    <w:rsid w:val="00B5718A"/>
    <w:rsid w:val="00B579DB"/>
    <w:rsid w:val="00B60696"/>
    <w:rsid w:val="00B61315"/>
    <w:rsid w:val="00B63804"/>
    <w:rsid w:val="00B642EB"/>
    <w:rsid w:val="00B6584C"/>
    <w:rsid w:val="00B65D7A"/>
    <w:rsid w:val="00B671F3"/>
    <w:rsid w:val="00B67C67"/>
    <w:rsid w:val="00B70094"/>
    <w:rsid w:val="00B704B1"/>
    <w:rsid w:val="00B704D8"/>
    <w:rsid w:val="00B721F1"/>
    <w:rsid w:val="00B72887"/>
    <w:rsid w:val="00B74059"/>
    <w:rsid w:val="00B767A7"/>
    <w:rsid w:val="00B768F0"/>
    <w:rsid w:val="00B802E0"/>
    <w:rsid w:val="00B81CF3"/>
    <w:rsid w:val="00B8263B"/>
    <w:rsid w:val="00B830B5"/>
    <w:rsid w:val="00B8321A"/>
    <w:rsid w:val="00B83940"/>
    <w:rsid w:val="00B840FE"/>
    <w:rsid w:val="00B85084"/>
    <w:rsid w:val="00B85A9F"/>
    <w:rsid w:val="00B8629B"/>
    <w:rsid w:val="00B8679D"/>
    <w:rsid w:val="00B910E4"/>
    <w:rsid w:val="00B91E26"/>
    <w:rsid w:val="00B923D4"/>
    <w:rsid w:val="00B92A43"/>
    <w:rsid w:val="00B94320"/>
    <w:rsid w:val="00B94734"/>
    <w:rsid w:val="00B951EE"/>
    <w:rsid w:val="00B969F5"/>
    <w:rsid w:val="00B96EDE"/>
    <w:rsid w:val="00BA04DA"/>
    <w:rsid w:val="00BA0E31"/>
    <w:rsid w:val="00BA4245"/>
    <w:rsid w:val="00BA4F55"/>
    <w:rsid w:val="00BA4F66"/>
    <w:rsid w:val="00BA55D5"/>
    <w:rsid w:val="00BB0201"/>
    <w:rsid w:val="00BB113F"/>
    <w:rsid w:val="00BB1557"/>
    <w:rsid w:val="00BB300B"/>
    <w:rsid w:val="00BB340E"/>
    <w:rsid w:val="00BB5688"/>
    <w:rsid w:val="00BB57C7"/>
    <w:rsid w:val="00BB6EA0"/>
    <w:rsid w:val="00BB794C"/>
    <w:rsid w:val="00BC26BF"/>
    <w:rsid w:val="00BC3F30"/>
    <w:rsid w:val="00BC55C8"/>
    <w:rsid w:val="00BC679B"/>
    <w:rsid w:val="00BD12E6"/>
    <w:rsid w:val="00BD1E69"/>
    <w:rsid w:val="00BD328A"/>
    <w:rsid w:val="00BD4F15"/>
    <w:rsid w:val="00BD5115"/>
    <w:rsid w:val="00BD53C7"/>
    <w:rsid w:val="00BD691C"/>
    <w:rsid w:val="00BE0248"/>
    <w:rsid w:val="00BE2F4E"/>
    <w:rsid w:val="00BE4854"/>
    <w:rsid w:val="00BE6657"/>
    <w:rsid w:val="00BE7B84"/>
    <w:rsid w:val="00BF0539"/>
    <w:rsid w:val="00BF08F7"/>
    <w:rsid w:val="00BF15FC"/>
    <w:rsid w:val="00BF1C9D"/>
    <w:rsid w:val="00BF1F8A"/>
    <w:rsid w:val="00BF21E1"/>
    <w:rsid w:val="00BF2BB3"/>
    <w:rsid w:val="00BF33FB"/>
    <w:rsid w:val="00BF4568"/>
    <w:rsid w:val="00BF5A76"/>
    <w:rsid w:val="00BF6438"/>
    <w:rsid w:val="00BF70B3"/>
    <w:rsid w:val="00BF7497"/>
    <w:rsid w:val="00BF7D66"/>
    <w:rsid w:val="00C0222D"/>
    <w:rsid w:val="00C02AA0"/>
    <w:rsid w:val="00C05570"/>
    <w:rsid w:val="00C06E2D"/>
    <w:rsid w:val="00C07622"/>
    <w:rsid w:val="00C07F5D"/>
    <w:rsid w:val="00C1019C"/>
    <w:rsid w:val="00C1156E"/>
    <w:rsid w:val="00C129F6"/>
    <w:rsid w:val="00C12E8B"/>
    <w:rsid w:val="00C167B0"/>
    <w:rsid w:val="00C16A3A"/>
    <w:rsid w:val="00C1726A"/>
    <w:rsid w:val="00C237C8"/>
    <w:rsid w:val="00C23DA7"/>
    <w:rsid w:val="00C242BE"/>
    <w:rsid w:val="00C26DDD"/>
    <w:rsid w:val="00C32B1B"/>
    <w:rsid w:val="00C32F5E"/>
    <w:rsid w:val="00C33B91"/>
    <w:rsid w:val="00C3442B"/>
    <w:rsid w:val="00C346AD"/>
    <w:rsid w:val="00C364B4"/>
    <w:rsid w:val="00C40D2A"/>
    <w:rsid w:val="00C41321"/>
    <w:rsid w:val="00C42DE9"/>
    <w:rsid w:val="00C47CAE"/>
    <w:rsid w:val="00C47FAA"/>
    <w:rsid w:val="00C52609"/>
    <w:rsid w:val="00C55D6D"/>
    <w:rsid w:val="00C603E8"/>
    <w:rsid w:val="00C61F2B"/>
    <w:rsid w:val="00C6386C"/>
    <w:rsid w:val="00C64551"/>
    <w:rsid w:val="00C654A9"/>
    <w:rsid w:val="00C6568C"/>
    <w:rsid w:val="00C65D59"/>
    <w:rsid w:val="00C6633E"/>
    <w:rsid w:val="00C668EE"/>
    <w:rsid w:val="00C66E02"/>
    <w:rsid w:val="00C701D2"/>
    <w:rsid w:val="00C7237E"/>
    <w:rsid w:val="00C747BE"/>
    <w:rsid w:val="00C76221"/>
    <w:rsid w:val="00C778A1"/>
    <w:rsid w:val="00C82439"/>
    <w:rsid w:val="00C830CF"/>
    <w:rsid w:val="00C87941"/>
    <w:rsid w:val="00C87C98"/>
    <w:rsid w:val="00C9173F"/>
    <w:rsid w:val="00C92F2D"/>
    <w:rsid w:val="00C932A4"/>
    <w:rsid w:val="00C9492C"/>
    <w:rsid w:val="00C94C5E"/>
    <w:rsid w:val="00C9596C"/>
    <w:rsid w:val="00CA11CC"/>
    <w:rsid w:val="00CA2B91"/>
    <w:rsid w:val="00CA3C57"/>
    <w:rsid w:val="00CA56B3"/>
    <w:rsid w:val="00CA76A6"/>
    <w:rsid w:val="00CB0172"/>
    <w:rsid w:val="00CB2AB6"/>
    <w:rsid w:val="00CB3682"/>
    <w:rsid w:val="00CB50AC"/>
    <w:rsid w:val="00CB5F02"/>
    <w:rsid w:val="00CB62C4"/>
    <w:rsid w:val="00CB6B08"/>
    <w:rsid w:val="00CB6BBF"/>
    <w:rsid w:val="00CC05E5"/>
    <w:rsid w:val="00CC49C8"/>
    <w:rsid w:val="00CC514F"/>
    <w:rsid w:val="00CC5655"/>
    <w:rsid w:val="00CC5E91"/>
    <w:rsid w:val="00CC67B2"/>
    <w:rsid w:val="00CD0E16"/>
    <w:rsid w:val="00CD1D01"/>
    <w:rsid w:val="00CD2E65"/>
    <w:rsid w:val="00CD2FC8"/>
    <w:rsid w:val="00CD3B7C"/>
    <w:rsid w:val="00CD3F97"/>
    <w:rsid w:val="00CD5405"/>
    <w:rsid w:val="00CD6B7D"/>
    <w:rsid w:val="00CD7D28"/>
    <w:rsid w:val="00CE0197"/>
    <w:rsid w:val="00CE048E"/>
    <w:rsid w:val="00CE444C"/>
    <w:rsid w:val="00CE4BB5"/>
    <w:rsid w:val="00CE4EF6"/>
    <w:rsid w:val="00CE6609"/>
    <w:rsid w:val="00CE7147"/>
    <w:rsid w:val="00CF019C"/>
    <w:rsid w:val="00CF108E"/>
    <w:rsid w:val="00CF175E"/>
    <w:rsid w:val="00CF35EA"/>
    <w:rsid w:val="00CF4EC2"/>
    <w:rsid w:val="00CF732F"/>
    <w:rsid w:val="00D00294"/>
    <w:rsid w:val="00D01510"/>
    <w:rsid w:val="00D01D29"/>
    <w:rsid w:val="00D045FC"/>
    <w:rsid w:val="00D04707"/>
    <w:rsid w:val="00D048D2"/>
    <w:rsid w:val="00D04B34"/>
    <w:rsid w:val="00D06F5B"/>
    <w:rsid w:val="00D07783"/>
    <w:rsid w:val="00D10292"/>
    <w:rsid w:val="00D1038D"/>
    <w:rsid w:val="00D11339"/>
    <w:rsid w:val="00D130CD"/>
    <w:rsid w:val="00D14850"/>
    <w:rsid w:val="00D150C6"/>
    <w:rsid w:val="00D15906"/>
    <w:rsid w:val="00D22008"/>
    <w:rsid w:val="00D2218A"/>
    <w:rsid w:val="00D225FF"/>
    <w:rsid w:val="00D236C5"/>
    <w:rsid w:val="00D240E1"/>
    <w:rsid w:val="00D249B8"/>
    <w:rsid w:val="00D24D28"/>
    <w:rsid w:val="00D250B8"/>
    <w:rsid w:val="00D26421"/>
    <w:rsid w:val="00D3052E"/>
    <w:rsid w:val="00D325AC"/>
    <w:rsid w:val="00D34D70"/>
    <w:rsid w:val="00D3516A"/>
    <w:rsid w:val="00D35CA4"/>
    <w:rsid w:val="00D36169"/>
    <w:rsid w:val="00D372F8"/>
    <w:rsid w:val="00D40B0B"/>
    <w:rsid w:val="00D41207"/>
    <w:rsid w:val="00D417BE"/>
    <w:rsid w:val="00D423D9"/>
    <w:rsid w:val="00D43C51"/>
    <w:rsid w:val="00D4492A"/>
    <w:rsid w:val="00D45227"/>
    <w:rsid w:val="00D46070"/>
    <w:rsid w:val="00D47AEE"/>
    <w:rsid w:val="00D517E6"/>
    <w:rsid w:val="00D518A5"/>
    <w:rsid w:val="00D52972"/>
    <w:rsid w:val="00D5453A"/>
    <w:rsid w:val="00D55784"/>
    <w:rsid w:val="00D564DD"/>
    <w:rsid w:val="00D566DF"/>
    <w:rsid w:val="00D57537"/>
    <w:rsid w:val="00D57C47"/>
    <w:rsid w:val="00D57CA5"/>
    <w:rsid w:val="00D600B7"/>
    <w:rsid w:val="00D6720D"/>
    <w:rsid w:val="00D71C56"/>
    <w:rsid w:val="00D73965"/>
    <w:rsid w:val="00D74583"/>
    <w:rsid w:val="00D74769"/>
    <w:rsid w:val="00D750A4"/>
    <w:rsid w:val="00D76891"/>
    <w:rsid w:val="00D76908"/>
    <w:rsid w:val="00D80E3A"/>
    <w:rsid w:val="00D81DE9"/>
    <w:rsid w:val="00D84C4A"/>
    <w:rsid w:val="00D85506"/>
    <w:rsid w:val="00D85B8A"/>
    <w:rsid w:val="00D86D5F"/>
    <w:rsid w:val="00D87563"/>
    <w:rsid w:val="00D90D81"/>
    <w:rsid w:val="00D914E5"/>
    <w:rsid w:val="00D92991"/>
    <w:rsid w:val="00D92A3F"/>
    <w:rsid w:val="00D92CE5"/>
    <w:rsid w:val="00D9393B"/>
    <w:rsid w:val="00D93B15"/>
    <w:rsid w:val="00D940E8"/>
    <w:rsid w:val="00D94B3E"/>
    <w:rsid w:val="00D954EB"/>
    <w:rsid w:val="00D95964"/>
    <w:rsid w:val="00DA0887"/>
    <w:rsid w:val="00DA1CFA"/>
    <w:rsid w:val="00DA1E2A"/>
    <w:rsid w:val="00DA7917"/>
    <w:rsid w:val="00DA7A8D"/>
    <w:rsid w:val="00DB019B"/>
    <w:rsid w:val="00DB0935"/>
    <w:rsid w:val="00DB0B2F"/>
    <w:rsid w:val="00DB12E9"/>
    <w:rsid w:val="00DB231A"/>
    <w:rsid w:val="00DB2C04"/>
    <w:rsid w:val="00DB3FBE"/>
    <w:rsid w:val="00DB446C"/>
    <w:rsid w:val="00DB4A62"/>
    <w:rsid w:val="00DB504D"/>
    <w:rsid w:val="00DB543E"/>
    <w:rsid w:val="00DB6471"/>
    <w:rsid w:val="00DB67CB"/>
    <w:rsid w:val="00DB73A8"/>
    <w:rsid w:val="00DC0F31"/>
    <w:rsid w:val="00DC3AB8"/>
    <w:rsid w:val="00DC3C3F"/>
    <w:rsid w:val="00DC581A"/>
    <w:rsid w:val="00DC5E15"/>
    <w:rsid w:val="00DC6F51"/>
    <w:rsid w:val="00DC7E5F"/>
    <w:rsid w:val="00DC7F9E"/>
    <w:rsid w:val="00DD20BB"/>
    <w:rsid w:val="00DD2CEF"/>
    <w:rsid w:val="00DD5066"/>
    <w:rsid w:val="00DD53B2"/>
    <w:rsid w:val="00DD7409"/>
    <w:rsid w:val="00DE02E3"/>
    <w:rsid w:val="00DE1920"/>
    <w:rsid w:val="00DE2851"/>
    <w:rsid w:val="00DE59C9"/>
    <w:rsid w:val="00DE70E3"/>
    <w:rsid w:val="00DF0315"/>
    <w:rsid w:val="00DF1EDF"/>
    <w:rsid w:val="00DF2314"/>
    <w:rsid w:val="00DF2BBB"/>
    <w:rsid w:val="00DF3305"/>
    <w:rsid w:val="00DF3905"/>
    <w:rsid w:val="00DF4530"/>
    <w:rsid w:val="00DF54B1"/>
    <w:rsid w:val="00DF6237"/>
    <w:rsid w:val="00DF68AC"/>
    <w:rsid w:val="00DF6E28"/>
    <w:rsid w:val="00DF73A8"/>
    <w:rsid w:val="00DF758C"/>
    <w:rsid w:val="00E012A2"/>
    <w:rsid w:val="00E0196C"/>
    <w:rsid w:val="00E01B33"/>
    <w:rsid w:val="00E01CDF"/>
    <w:rsid w:val="00E02D12"/>
    <w:rsid w:val="00E05724"/>
    <w:rsid w:val="00E06DA7"/>
    <w:rsid w:val="00E07007"/>
    <w:rsid w:val="00E0752C"/>
    <w:rsid w:val="00E10BE8"/>
    <w:rsid w:val="00E113AF"/>
    <w:rsid w:val="00E11EC9"/>
    <w:rsid w:val="00E126F7"/>
    <w:rsid w:val="00E13007"/>
    <w:rsid w:val="00E13DE0"/>
    <w:rsid w:val="00E147A3"/>
    <w:rsid w:val="00E17327"/>
    <w:rsid w:val="00E217C7"/>
    <w:rsid w:val="00E22E19"/>
    <w:rsid w:val="00E2678D"/>
    <w:rsid w:val="00E267FD"/>
    <w:rsid w:val="00E30256"/>
    <w:rsid w:val="00E31326"/>
    <w:rsid w:val="00E31364"/>
    <w:rsid w:val="00E31470"/>
    <w:rsid w:val="00E31CFE"/>
    <w:rsid w:val="00E31E34"/>
    <w:rsid w:val="00E31FC1"/>
    <w:rsid w:val="00E3260A"/>
    <w:rsid w:val="00E3294A"/>
    <w:rsid w:val="00E33B82"/>
    <w:rsid w:val="00E34967"/>
    <w:rsid w:val="00E365D3"/>
    <w:rsid w:val="00E37625"/>
    <w:rsid w:val="00E42E1B"/>
    <w:rsid w:val="00E43F76"/>
    <w:rsid w:val="00E44AB6"/>
    <w:rsid w:val="00E44BEE"/>
    <w:rsid w:val="00E4563A"/>
    <w:rsid w:val="00E46D06"/>
    <w:rsid w:val="00E47BEC"/>
    <w:rsid w:val="00E51771"/>
    <w:rsid w:val="00E51985"/>
    <w:rsid w:val="00E51A36"/>
    <w:rsid w:val="00E52D43"/>
    <w:rsid w:val="00E5545A"/>
    <w:rsid w:val="00E55B95"/>
    <w:rsid w:val="00E55F2E"/>
    <w:rsid w:val="00E565C7"/>
    <w:rsid w:val="00E565CF"/>
    <w:rsid w:val="00E566D6"/>
    <w:rsid w:val="00E56E56"/>
    <w:rsid w:val="00E5728B"/>
    <w:rsid w:val="00E5744D"/>
    <w:rsid w:val="00E578C3"/>
    <w:rsid w:val="00E61101"/>
    <w:rsid w:val="00E62FB7"/>
    <w:rsid w:val="00E63AC4"/>
    <w:rsid w:val="00E64619"/>
    <w:rsid w:val="00E65E31"/>
    <w:rsid w:val="00E66795"/>
    <w:rsid w:val="00E67C68"/>
    <w:rsid w:val="00E705A4"/>
    <w:rsid w:val="00E7074A"/>
    <w:rsid w:val="00E72031"/>
    <w:rsid w:val="00E72860"/>
    <w:rsid w:val="00E74ACE"/>
    <w:rsid w:val="00E7522E"/>
    <w:rsid w:val="00E76A82"/>
    <w:rsid w:val="00E7793B"/>
    <w:rsid w:val="00E80A2C"/>
    <w:rsid w:val="00E80D13"/>
    <w:rsid w:val="00E80DBD"/>
    <w:rsid w:val="00E81CB0"/>
    <w:rsid w:val="00E8239F"/>
    <w:rsid w:val="00E825D3"/>
    <w:rsid w:val="00E835AB"/>
    <w:rsid w:val="00E85AAF"/>
    <w:rsid w:val="00E85ED0"/>
    <w:rsid w:val="00E90180"/>
    <w:rsid w:val="00E90A50"/>
    <w:rsid w:val="00E90CC3"/>
    <w:rsid w:val="00E91FE4"/>
    <w:rsid w:val="00E92B02"/>
    <w:rsid w:val="00E92BC6"/>
    <w:rsid w:val="00E93444"/>
    <w:rsid w:val="00E952A5"/>
    <w:rsid w:val="00E97C9A"/>
    <w:rsid w:val="00E97DAF"/>
    <w:rsid w:val="00EA2F99"/>
    <w:rsid w:val="00EA5933"/>
    <w:rsid w:val="00EA6DD8"/>
    <w:rsid w:val="00EB03B9"/>
    <w:rsid w:val="00EB040E"/>
    <w:rsid w:val="00EB46FD"/>
    <w:rsid w:val="00EB4EDF"/>
    <w:rsid w:val="00EB5379"/>
    <w:rsid w:val="00EB6088"/>
    <w:rsid w:val="00EB7E1E"/>
    <w:rsid w:val="00EC02AC"/>
    <w:rsid w:val="00EC02EE"/>
    <w:rsid w:val="00EC06DF"/>
    <w:rsid w:val="00EC0802"/>
    <w:rsid w:val="00EC1E66"/>
    <w:rsid w:val="00EC240B"/>
    <w:rsid w:val="00EC2500"/>
    <w:rsid w:val="00ED0CA0"/>
    <w:rsid w:val="00ED14D1"/>
    <w:rsid w:val="00ED1D6B"/>
    <w:rsid w:val="00ED2E15"/>
    <w:rsid w:val="00ED4192"/>
    <w:rsid w:val="00ED54F9"/>
    <w:rsid w:val="00ED567D"/>
    <w:rsid w:val="00ED7DF4"/>
    <w:rsid w:val="00EE08C1"/>
    <w:rsid w:val="00EE0AB8"/>
    <w:rsid w:val="00EE27A4"/>
    <w:rsid w:val="00EE2C09"/>
    <w:rsid w:val="00EE3365"/>
    <w:rsid w:val="00EE3F2E"/>
    <w:rsid w:val="00EE4752"/>
    <w:rsid w:val="00EE4E69"/>
    <w:rsid w:val="00EE5340"/>
    <w:rsid w:val="00EE55E1"/>
    <w:rsid w:val="00EE6798"/>
    <w:rsid w:val="00EE6DA5"/>
    <w:rsid w:val="00EF0C54"/>
    <w:rsid w:val="00EF1845"/>
    <w:rsid w:val="00EF2047"/>
    <w:rsid w:val="00EF2929"/>
    <w:rsid w:val="00EF37C6"/>
    <w:rsid w:val="00EF4234"/>
    <w:rsid w:val="00EF542B"/>
    <w:rsid w:val="00EF6AE5"/>
    <w:rsid w:val="00F0095D"/>
    <w:rsid w:val="00F009B3"/>
    <w:rsid w:val="00F0184A"/>
    <w:rsid w:val="00F01A64"/>
    <w:rsid w:val="00F01B6E"/>
    <w:rsid w:val="00F02A38"/>
    <w:rsid w:val="00F030EF"/>
    <w:rsid w:val="00F05246"/>
    <w:rsid w:val="00F05445"/>
    <w:rsid w:val="00F05C5B"/>
    <w:rsid w:val="00F06624"/>
    <w:rsid w:val="00F073FE"/>
    <w:rsid w:val="00F110F5"/>
    <w:rsid w:val="00F11440"/>
    <w:rsid w:val="00F122CB"/>
    <w:rsid w:val="00F137B8"/>
    <w:rsid w:val="00F13946"/>
    <w:rsid w:val="00F16B2D"/>
    <w:rsid w:val="00F17228"/>
    <w:rsid w:val="00F175D4"/>
    <w:rsid w:val="00F176E0"/>
    <w:rsid w:val="00F20F29"/>
    <w:rsid w:val="00F21C94"/>
    <w:rsid w:val="00F21E74"/>
    <w:rsid w:val="00F240FB"/>
    <w:rsid w:val="00F246D1"/>
    <w:rsid w:val="00F24926"/>
    <w:rsid w:val="00F261EF"/>
    <w:rsid w:val="00F26307"/>
    <w:rsid w:val="00F27A80"/>
    <w:rsid w:val="00F27DF8"/>
    <w:rsid w:val="00F31281"/>
    <w:rsid w:val="00F326E7"/>
    <w:rsid w:val="00F32FB8"/>
    <w:rsid w:val="00F332E6"/>
    <w:rsid w:val="00F34489"/>
    <w:rsid w:val="00F3523F"/>
    <w:rsid w:val="00F35986"/>
    <w:rsid w:val="00F3665A"/>
    <w:rsid w:val="00F37312"/>
    <w:rsid w:val="00F37ECC"/>
    <w:rsid w:val="00F4010E"/>
    <w:rsid w:val="00F431AF"/>
    <w:rsid w:val="00F44445"/>
    <w:rsid w:val="00F4485F"/>
    <w:rsid w:val="00F44BCD"/>
    <w:rsid w:val="00F45A26"/>
    <w:rsid w:val="00F45DAE"/>
    <w:rsid w:val="00F462AE"/>
    <w:rsid w:val="00F4795F"/>
    <w:rsid w:val="00F50137"/>
    <w:rsid w:val="00F50C89"/>
    <w:rsid w:val="00F50D6F"/>
    <w:rsid w:val="00F52FE1"/>
    <w:rsid w:val="00F54052"/>
    <w:rsid w:val="00F54BF7"/>
    <w:rsid w:val="00F5561E"/>
    <w:rsid w:val="00F55C15"/>
    <w:rsid w:val="00F562FF"/>
    <w:rsid w:val="00F564BE"/>
    <w:rsid w:val="00F57D90"/>
    <w:rsid w:val="00F57F7D"/>
    <w:rsid w:val="00F6026B"/>
    <w:rsid w:val="00F63869"/>
    <w:rsid w:val="00F66754"/>
    <w:rsid w:val="00F67B64"/>
    <w:rsid w:val="00F70CBE"/>
    <w:rsid w:val="00F71191"/>
    <w:rsid w:val="00F71D79"/>
    <w:rsid w:val="00F72CCE"/>
    <w:rsid w:val="00F72FFA"/>
    <w:rsid w:val="00F758F0"/>
    <w:rsid w:val="00F75B35"/>
    <w:rsid w:val="00F7651D"/>
    <w:rsid w:val="00F7799D"/>
    <w:rsid w:val="00F77F28"/>
    <w:rsid w:val="00F80211"/>
    <w:rsid w:val="00F80273"/>
    <w:rsid w:val="00F80E75"/>
    <w:rsid w:val="00F816E3"/>
    <w:rsid w:val="00F822DE"/>
    <w:rsid w:val="00F8269B"/>
    <w:rsid w:val="00F84479"/>
    <w:rsid w:val="00F85F53"/>
    <w:rsid w:val="00F86522"/>
    <w:rsid w:val="00F86A2F"/>
    <w:rsid w:val="00F87D86"/>
    <w:rsid w:val="00F910B1"/>
    <w:rsid w:val="00F915B8"/>
    <w:rsid w:val="00F9228E"/>
    <w:rsid w:val="00F92CDF"/>
    <w:rsid w:val="00F96845"/>
    <w:rsid w:val="00FA13A1"/>
    <w:rsid w:val="00FA2880"/>
    <w:rsid w:val="00FA2D5C"/>
    <w:rsid w:val="00FA3019"/>
    <w:rsid w:val="00FA422C"/>
    <w:rsid w:val="00FA6441"/>
    <w:rsid w:val="00FA758A"/>
    <w:rsid w:val="00FB0DCD"/>
    <w:rsid w:val="00FB1753"/>
    <w:rsid w:val="00FB3891"/>
    <w:rsid w:val="00FB42DA"/>
    <w:rsid w:val="00FB520C"/>
    <w:rsid w:val="00FB7051"/>
    <w:rsid w:val="00FB752C"/>
    <w:rsid w:val="00FB76B5"/>
    <w:rsid w:val="00FC1647"/>
    <w:rsid w:val="00FC1872"/>
    <w:rsid w:val="00FC18B3"/>
    <w:rsid w:val="00FC1B77"/>
    <w:rsid w:val="00FC4ACC"/>
    <w:rsid w:val="00FC605B"/>
    <w:rsid w:val="00FC683E"/>
    <w:rsid w:val="00FC7CBF"/>
    <w:rsid w:val="00FD0257"/>
    <w:rsid w:val="00FD14C4"/>
    <w:rsid w:val="00FD1706"/>
    <w:rsid w:val="00FD1C4C"/>
    <w:rsid w:val="00FD2FD9"/>
    <w:rsid w:val="00FD3042"/>
    <w:rsid w:val="00FD312F"/>
    <w:rsid w:val="00FD3BE6"/>
    <w:rsid w:val="00FD47EB"/>
    <w:rsid w:val="00FD521B"/>
    <w:rsid w:val="00FD6661"/>
    <w:rsid w:val="00FD66DD"/>
    <w:rsid w:val="00FE0E61"/>
    <w:rsid w:val="00FE1539"/>
    <w:rsid w:val="00FE1695"/>
    <w:rsid w:val="00FE21A3"/>
    <w:rsid w:val="00FE22A6"/>
    <w:rsid w:val="00FE2D80"/>
    <w:rsid w:val="00FE4D74"/>
    <w:rsid w:val="00FE512C"/>
    <w:rsid w:val="00FE6796"/>
    <w:rsid w:val="00FE7AA3"/>
    <w:rsid w:val="00FF1680"/>
    <w:rsid w:val="00FF2C61"/>
    <w:rsid w:val="00FF404F"/>
    <w:rsid w:val="00FF4EDB"/>
    <w:rsid w:val="00FF542B"/>
    <w:rsid w:val="00FF5570"/>
    <w:rsid w:val="00FF5D48"/>
    <w:rsid w:val="00FF6326"/>
    <w:rsid w:val="00FF64E2"/>
    <w:rsid w:val="00FF728E"/>
    <w:rsid w:val="00FF75FB"/>
    <w:rsid w:val="00FF7C75"/>
    <w:rsid w:val="00FF7F2F"/>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20B163"/>
  <w15:chartTrackingRefBased/>
  <w15:docId w15:val="{81A2FEA0-84C9-48FF-BF45-F541E4FFD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de-D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111A0E"/>
    <w:pPr>
      <w:overflowPunct w:val="0"/>
      <w:autoSpaceDE w:val="0"/>
      <w:autoSpaceDN w:val="0"/>
      <w:adjustRightInd w:val="0"/>
      <w:spacing w:after="120" w:line="280" w:lineRule="exact"/>
      <w:jc w:val="both"/>
      <w:textAlignment w:val="baseline"/>
    </w:pPr>
    <w:rPr>
      <w:rFonts w:ascii="Open Sans" w:eastAsia="SimSun" w:hAnsi="Open Sans" w:cs="Open Sans"/>
      <w:bCs/>
      <w:sz w:val="22"/>
      <w:szCs w:val="22"/>
      <w:lang w:val="en-SG"/>
    </w:rPr>
  </w:style>
  <w:style w:type="paragraph" w:styleId="berschrift1">
    <w:name w:val="heading 1"/>
    <w:basedOn w:val="PIHead"/>
    <w:next w:val="Standard"/>
    <w:link w:val="berschrift1Zchn"/>
    <w:qFormat/>
    <w:rsid w:val="00111A0E"/>
    <w:pPr>
      <w:outlineLvl w:val="0"/>
    </w:pPr>
    <w:rPr>
      <w:rFonts w:ascii="Open Sans" w:hAnsi="Open Sans" w:cs="Open Sans"/>
    </w:rPr>
  </w:style>
  <w:style w:type="paragraph" w:styleId="berschrift2">
    <w:name w:val="heading 2"/>
    <w:basedOn w:val="PISubhead"/>
    <w:next w:val="Standard"/>
    <w:link w:val="berschrift2Zchn"/>
    <w:uiPriority w:val="9"/>
    <w:qFormat/>
    <w:rsid w:val="00111A0E"/>
    <w:pPr>
      <w:outlineLvl w:val="1"/>
    </w:pPr>
    <w:rPr>
      <w:rFonts w:ascii="Open Sans" w:hAnsi="Open Sans" w:cs="Open Sans"/>
      <w:b w:val="0"/>
      <w:bCs/>
      <w:i/>
      <w:iCs/>
    </w:rPr>
  </w:style>
  <w:style w:type="paragraph" w:styleId="berschrift3">
    <w:name w:val="heading 3"/>
    <w:basedOn w:val="PITextkrper"/>
    <w:next w:val="Standard"/>
    <w:link w:val="berschrift3Zchn"/>
    <w:uiPriority w:val="9"/>
    <w:qFormat/>
    <w:rsid w:val="007847D4"/>
    <w:pPr>
      <w:outlineLvl w:val="2"/>
    </w:pPr>
    <w:rPr>
      <w:rFonts w:ascii="Open Sans" w:hAnsi="Open Sans"/>
      <w:b/>
      <w:bCs w:val="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uiPriority w:val="9"/>
    <w:rsid w:val="00111A0E"/>
    <w:rPr>
      <w:rFonts w:ascii="Open Sans" w:eastAsia="SimSun" w:hAnsi="Open Sans" w:cs="Open Sans"/>
      <w:bCs/>
      <w:i/>
      <w:iCs/>
      <w:sz w:val="28"/>
      <w:szCs w:val="28"/>
    </w:rPr>
  </w:style>
  <w:style w:type="character" w:customStyle="1" w:styleId="berschrift3Zchn">
    <w:name w:val="Überschrift 3 Zchn"/>
    <w:link w:val="berschrift3"/>
    <w:uiPriority w:val="9"/>
    <w:rsid w:val="007847D4"/>
    <w:rPr>
      <w:rFonts w:ascii="Open Sans" w:eastAsia="SimSun" w:hAnsi="Open Sans" w:cs="Open Sans"/>
      <w:b/>
      <w:sz w:val="22"/>
      <w:szCs w:val="22"/>
    </w:rPr>
  </w:style>
  <w:style w:type="paragraph" w:customStyle="1" w:styleId="PISubhead">
    <w:name w:val="PI_Subhead"/>
    <w:basedOn w:val="Standard"/>
    <w:rsid w:val="00E44AB6"/>
    <w:pPr>
      <w:spacing w:line="400" w:lineRule="exact"/>
    </w:pPr>
    <w:rPr>
      <w:rFonts w:ascii="Arial" w:hAnsi="Arial" w:cs="Arial"/>
      <w:b/>
      <w:bCs w:val="0"/>
      <w:sz w:val="28"/>
      <w:szCs w:val="28"/>
    </w:rPr>
  </w:style>
  <w:style w:type="paragraph" w:customStyle="1" w:styleId="PIHead">
    <w:name w:val="PI_Head"/>
    <w:basedOn w:val="Standard"/>
    <w:autoRedefine/>
    <w:rsid w:val="00E952A5"/>
    <w:pPr>
      <w:spacing w:after="240" w:line="480" w:lineRule="exact"/>
      <w:jc w:val="left"/>
    </w:pPr>
    <w:rPr>
      <w:rFonts w:ascii="Arial" w:hAnsi="Arial" w:cs="Arial"/>
      <w:b/>
      <w:bCs w:val="0"/>
      <w:sz w:val="40"/>
      <w:szCs w:val="40"/>
    </w:rPr>
  </w:style>
  <w:style w:type="paragraph" w:customStyle="1" w:styleId="PITitel">
    <w:name w:val="PI_Titel"/>
    <w:basedOn w:val="PIHead"/>
    <w:rsid w:val="00E44AB6"/>
    <w:pPr>
      <w:spacing w:after="720"/>
    </w:pPr>
    <w:rPr>
      <w:sz w:val="28"/>
      <w:szCs w:val="28"/>
    </w:rPr>
  </w:style>
  <w:style w:type="paragraph" w:styleId="Sprechblasentext">
    <w:name w:val="Balloon Text"/>
    <w:basedOn w:val="Standard"/>
    <w:link w:val="SprechblasentextZchn"/>
    <w:uiPriority w:val="99"/>
    <w:semiHidden/>
    <w:rsid w:val="00E44AB6"/>
    <w:rPr>
      <w:rFonts w:ascii="Tahoma" w:hAnsi="Tahoma"/>
      <w:sz w:val="16"/>
      <w:szCs w:val="16"/>
      <w:lang w:eastAsia="x-none"/>
    </w:rPr>
  </w:style>
  <w:style w:type="character" w:customStyle="1" w:styleId="SprechblasentextZchn">
    <w:name w:val="Sprechblasentext Zchn"/>
    <w:link w:val="Sprechblasentext"/>
    <w:uiPriority w:val="99"/>
    <w:semiHidden/>
    <w:rPr>
      <w:rFonts w:ascii="Tahoma" w:hAnsi="Tahoma" w:cs="Tahoma"/>
      <w:sz w:val="16"/>
      <w:szCs w:val="16"/>
    </w:rPr>
  </w:style>
  <w:style w:type="paragraph" w:styleId="Kopfzeile">
    <w:name w:val="header"/>
    <w:basedOn w:val="Standard"/>
    <w:link w:val="KopfzeileZchn"/>
    <w:uiPriority w:val="99"/>
    <w:rsid w:val="00BB1557"/>
    <w:pPr>
      <w:tabs>
        <w:tab w:val="center" w:pos="4536"/>
        <w:tab w:val="right" w:pos="9072"/>
      </w:tabs>
    </w:pPr>
    <w:rPr>
      <w:lang w:eastAsia="x-none"/>
    </w:rPr>
  </w:style>
  <w:style w:type="character" w:customStyle="1" w:styleId="KopfzeileZchn">
    <w:name w:val="Kopfzeile Zchn"/>
    <w:link w:val="Kopfzeile"/>
    <w:uiPriority w:val="99"/>
    <w:semiHidden/>
    <w:rPr>
      <w:sz w:val="24"/>
      <w:szCs w:val="24"/>
    </w:rPr>
  </w:style>
  <w:style w:type="paragraph" w:styleId="Fuzeile">
    <w:name w:val="footer"/>
    <w:basedOn w:val="Standard"/>
    <w:link w:val="FuzeileZchn"/>
    <w:uiPriority w:val="99"/>
    <w:rsid w:val="00BB1557"/>
    <w:pPr>
      <w:tabs>
        <w:tab w:val="center" w:pos="4536"/>
        <w:tab w:val="right" w:pos="9072"/>
      </w:tabs>
    </w:pPr>
    <w:rPr>
      <w:lang w:eastAsia="x-none"/>
    </w:rPr>
  </w:style>
  <w:style w:type="character" w:customStyle="1" w:styleId="FuzeileZchn">
    <w:name w:val="Fußzeile Zchn"/>
    <w:link w:val="Fuzeile"/>
    <w:uiPriority w:val="99"/>
    <w:semiHidden/>
    <w:rPr>
      <w:sz w:val="24"/>
      <w:szCs w:val="24"/>
    </w:rPr>
  </w:style>
  <w:style w:type="paragraph" w:customStyle="1" w:styleId="PITextkrper">
    <w:name w:val="PI_Textkörper"/>
    <w:basedOn w:val="Standard"/>
    <w:link w:val="PITextkrperZchn"/>
    <w:rsid w:val="00BB1557"/>
    <w:rPr>
      <w:rFonts w:ascii="Arial" w:hAnsi="Arial"/>
    </w:rPr>
  </w:style>
  <w:style w:type="paragraph" w:customStyle="1" w:styleId="PILead">
    <w:name w:val="PI_Lead"/>
    <w:basedOn w:val="PITextkrper"/>
    <w:rsid w:val="00BB1557"/>
    <w:rPr>
      <w:b/>
      <w:bCs w:val="0"/>
    </w:rPr>
  </w:style>
  <w:style w:type="paragraph" w:customStyle="1" w:styleId="PIAbspann">
    <w:name w:val="PI_Abspann"/>
    <w:basedOn w:val="Standard"/>
    <w:rsid w:val="00BB1557"/>
    <w:rPr>
      <w:rFonts w:ascii="Arial" w:hAnsi="Arial" w:cs="Arial"/>
      <w:sz w:val="18"/>
      <w:szCs w:val="18"/>
    </w:rPr>
  </w:style>
  <w:style w:type="character" w:styleId="Hyperlink">
    <w:name w:val="Hyperlink"/>
    <w:uiPriority w:val="99"/>
    <w:rsid w:val="00BB1557"/>
    <w:rPr>
      <w:rFonts w:cs="Times New Roman"/>
      <w:color w:val="0000FF"/>
      <w:u w:val="single"/>
    </w:rPr>
  </w:style>
  <w:style w:type="paragraph" w:customStyle="1" w:styleId="txt">
    <w:name w:val="txt"/>
    <w:basedOn w:val="Standard"/>
    <w:rsid w:val="00BB1557"/>
    <w:pPr>
      <w:spacing w:before="100" w:beforeAutospacing="1" w:after="100" w:afterAutospacing="1"/>
    </w:pPr>
    <w:rPr>
      <w:rFonts w:ascii="Arial" w:eastAsia="Arial Unicode MS" w:hAnsi="Arial" w:cs="Arial"/>
      <w:color w:val="000000"/>
      <w:sz w:val="20"/>
      <w:szCs w:val="20"/>
    </w:rPr>
  </w:style>
  <w:style w:type="paragraph" w:styleId="StandardWeb">
    <w:name w:val="Normal (Web)"/>
    <w:basedOn w:val="Standard"/>
    <w:uiPriority w:val="99"/>
    <w:rsid w:val="00BB1557"/>
    <w:pPr>
      <w:spacing w:line="312" w:lineRule="auto"/>
    </w:pPr>
    <w:rPr>
      <w:rFonts w:ascii="Verdana" w:eastAsia="Arial Unicode MS" w:hAnsi="Verdana" w:cs="Verdana"/>
      <w:color w:val="5E758C"/>
      <w:sz w:val="18"/>
      <w:szCs w:val="18"/>
    </w:rPr>
  </w:style>
  <w:style w:type="character" w:styleId="Kommentarzeichen">
    <w:name w:val="annotation reference"/>
    <w:uiPriority w:val="99"/>
    <w:semiHidden/>
    <w:rsid w:val="00EC02EE"/>
    <w:rPr>
      <w:rFonts w:cs="Times New Roman"/>
      <w:sz w:val="16"/>
      <w:szCs w:val="16"/>
    </w:rPr>
  </w:style>
  <w:style w:type="paragraph" w:styleId="Kommentartext">
    <w:name w:val="annotation text"/>
    <w:basedOn w:val="Standard"/>
    <w:link w:val="KommentartextZchn"/>
    <w:uiPriority w:val="99"/>
    <w:semiHidden/>
    <w:rsid w:val="00EC02EE"/>
    <w:rPr>
      <w:sz w:val="20"/>
      <w:szCs w:val="20"/>
    </w:rPr>
  </w:style>
  <w:style w:type="character" w:customStyle="1" w:styleId="KommentartextZchn">
    <w:name w:val="Kommentartext Zchn"/>
    <w:basedOn w:val="Absatz-Standardschriftart"/>
    <w:link w:val="Kommentartext"/>
    <w:uiPriority w:val="99"/>
    <w:semiHidden/>
  </w:style>
  <w:style w:type="paragraph" w:styleId="Kommentarthema">
    <w:name w:val="annotation subject"/>
    <w:basedOn w:val="Kommentartext"/>
    <w:next w:val="Kommentartext"/>
    <w:link w:val="KommentarthemaZchn"/>
    <w:uiPriority w:val="99"/>
    <w:semiHidden/>
    <w:rsid w:val="00EC02EE"/>
    <w:rPr>
      <w:b/>
      <w:bCs w:val="0"/>
      <w:lang w:eastAsia="x-none"/>
    </w:rPr>
  </w:style>
  <w:style w:type="character" w:customStyle="1" w:styleId="KommentarthemaZchn">
    <w:name w:val="Kommentarthema Zchn"/>
    <w:link w:val="Kommentarthema"/>
    <w:uiPriority w:val="99"/>
    <w:semiHidden/>
    <w:rPr>
      <w:b/>
      <w:bCs/>
    </w:rPr>
  </w:style>
  <w:style w:type="character" w:customStyle="1" w:styleId="BesuchterHyperlink1">
    <w:name w:val="BesuchterHyperlink1"/>
    <w:uiPriority w:val="99"/>
    <w:rsid w:val="00DF73A8"/>
    <w:rPr>
      <w:rFonts w:cs="Times New Roman"/>
      <w:color w:val="800080"/>
      <w:u w:val="single"/>
    </w:rPr>
  </w:style>
  <w:style w:type="paragraph" w:customStyle="1" w:styleId="StandardAufzhlung">
    <w:name w:val="Standard Aufzählung"/>
    <w:basedOn w:val="Standard"/>
    <w:rsid w:val="00D35CA4"/>
    <w:pPr>
      <w:numPr>
        <w:numId w:val="1"/>
      </w:numPr>
    </w:pPr>
    <w:rPr>
      <w:rFonts w:ascii="Arial" w:hAnsi="Arial" w:cs="Arial"/>
      <w:spacing w:val="6"/>
    </w:rPr>
  </w:style>
  <w:style w:type="paragraph" w:styleId="Textkrper">
    <w:name w:val="Body Text"/>
    <w:basedOn w:val="Standard"/>
    <w:link w:val="TextkrperZchn"/>
    <w:uiPriority w:val="99"/>
    <w:rsid w:val="00EA5933"/>
    <w:rPr>
      <w:rFonts w:ascii="Arial" w:hAnsi="Arial"/>
      <w:b/>
      <w:bCs w:val="0"/>
      <w:color w:val="515151"/>
      <w:sz w:val="18"/>
      <w:szCs w:val="18"/>
      <w:lang w:eastAsia="x-none"/>
    </w:rPr>
  </w:style>
  <w:style w:type="character" w:customStyle="1" w:styleId="TextkrperZchn">
    <w:name w:val="Textkörper Zchn"/>
    <w:link w:val="Textkrper"/>
    <w:uiPriority w:val="99"/>
    <w:locked/>
    <w:rsid w:val="00C47CAE"/>
    <w:rPr>
      <w:rFonts w:ascii="Arial" w:hAnsi="Arial" w:cs="Arial"/>
      <w:b/>
      <w:bCs/>
      <w:color w:val="515151"/>
      <w:sz w:val="18"/>
      <w:szCs w:val="18"/>
    </w:rPr>
  </w:style>
  <w:style w:type="paragraph" w:styleId="Textkrper2">
    <w:name w:val="Body Text 2"/>
    <w:basedOn w:val="Standard"/>
    <w:link w:val="Textkrper2Zchn"/>
    <w:uiPriority w:val="99"/>
    <w:rsid w:val="00CD3F97"/>
    <w:pPr>
      <w:spacing w:line="480" w:lineRule="auto"/>
    </w:pPr>
    <w:rPr>
      <w:lang w:eastAsia="x-none"/>
    </w:rPr>
  </w:style>
  <w:style w:type="character" w:customStyle="1" w:styleId="Textkrper2Zchn">
    <w:name w:val="Textkörper 2 Zchn"/>
    <w:link w:val="Textkrper2"/>
    <w:uiPriority w:val="99"/>
    <w:semiHidden/>
    <w:rPr>
      <w:sz w:val="24"/>
      <w:szCs w:val="24"/>
    </w:rPr>
  </w:style>
  <w:style w:type="character" w:customStyle="1" w:styleId="text1">
    <w:name w:val="text1"/>
    <w:rsid w:val="00CD3F97"/>
    <w:rPr>
      <w:rFonts w:ascii="Verdana" w:hAnsi="Verdana" w:cs="Verdana"/>
      <w:color w:val="000000"/>
      <w:sz w:val="17"/>
      <w:szCs w:val="17"/>
    </w:rPr>
  </w:style>
  <w:style w:type="character" w:styleId="Seitenzahl">
    <w:name w:val="page number"/>
    <w:uiPriority w:val="99"/>
    <w:rsid w:val="00BB5688"/>
    <w:rPr>
      <w:rFonts w:cs="Times New Roman"/>
    </w:rPr>
  </w:style>
  <w:style w:type="paragraph" w:customStyle="1" w:styleId="PIFusszeile">
    <w:name w:val="PI_Fusszeile"/>
    <w:basedOn w:val="Standard"/>
    <w:autoRedefine/>
    <w:rsid w:val="00E05724"/>
    <w:pPr>
      <w:tabs>
        <w:tab w:val="right" w:pos="6840"/>
        <w:tab w:val="right" w:pos="9072"/>
      </w:tabs>
      <w:ind w:right="-1"/>
    </w:pPr>
    <w:rPr>
      <w:rFonts w:ascii="Arial" w:hAnsi="Arial" w:cs="Arial"/>
      <w:sz w:val="16"/>
      <w:szCs w:val="16"/>
    </w:rPr>
  </w:style>
  <w:style w:type="character" w:styleId="Hervorhebung">
    <w:name w:val="Emphasis"/>
    <w:uiPriority w:val="20"/>
    <w:qFormat/>
    <w:rsid w:val="00C237C8"/>
    <w:rPr>
      <w:rFonts w:cs="Times New Roman"/>
      <w:i/>
      <w:iCs/>
    </w:rPr>
  </w:style>
  <w:style w:type="paragraph" w:customStyle="1" w:styleId="PIZwischenhead">
    <w:name w:val="PI_Zwischenhead"/>
    <w:basedOn w:val="PITextkrper"/>
    <w:next w:val="PITextkrper"/>
    <w:rsid w:val="00711CD8"/>
    <w:pPr>
      <w:spacing w:before="240"/>
    </w:pPr>
    <w:rPr>
      <w:b/>
      <w:bCs w:val="0"/>
    </w:rPr>
  </w:style>
  <w:style w:type="character" w:styleId="Fett">
    <w:name w:val="Strong"/>
    <w:uiPriority w:val="22"/>
    <w:qFormat/>
    <w:rsid w:val="0009381D"/>
    <w:rPr>
      <w:rFonts w:cs="Times New Roman"/>
      <w:b/>
      <w:bCs/>
    </w:rPr>
  </w:style>
  <w:style w:type="character" w:customStyle="1" w:styleId="text">
    <w:name w:val="text"/>
    <w:rsid w:val="004959FB"/>
    <w:rPr>
      <w:rFonts w:cs="Times New Roman"/>
    </w:rPr>
  </w:style>
  <w:style w:type="character" w:customStyle="1" w:styleId="subhead">
    <w:name w:val="subhead"/>
    <w:rsid w:val="003451E3"/>
    <w:rPr>
      <w:rFonts w:cs="Times New Roman"/>
    </w:rPr>
  </w:style>
  <w:style w:type="character" w:customStyle="1" w:styleId="subhead2">
    <w:name w:val="subhead2"/>
    <w:rsid w:val="003451E3"/>
    <w:rPr>
      <w:rFonts w:cs="Times New Roman"/>
    </w:rPr>
  </w:style>
  <w:style w:type="character" w:customStyle="1" w:styleId="PITextkrperZchn">
    <w:name w:val="PI_Textkörper Zchn"/>
    <w:link w:val="PITextkrper"/>
    <w:locked/>
    <w:rsid w:val="00CB6B08"/>
    <w:rPr>
      <w:rFonts w:ascii="Arial" w:hAnsi="Arial" w:cs="Arial"/>
      <w:sz w:val="22"/>
      <w:szCs w:val="22"/>
      <w:lang w:val="en-US" w:eastAsia="de-DE"/>
    </w:rPr>
  </w:style>
  <w:style w:type="table" w:customStyle="1" w:styleId="Tabellengitternetz">
    <w:name w:val="Tabellengitternetz"/>
    <w:basedOn w:val="NormaleTabelle"/>
    <w:uiPriority w:val="59"/>
    <w:rsid w:val="00F0544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Linie">
    <w:name w:val="PI_Linie"/>
    <w:basedOn w:val="PIAbspann"/>
    <w:rsid w:val="00750246"/>
    <w:pPr>
      <w:pBdr>
        <w:bottom w:val="single" w:sz="4" w:space="1" w:color="auto"/>
      </w:pBdr>
      <w:spacing w:line="240" w:lineRule="auto"/>
      <w:jc w:val="left"/>
    </w:pPr>
    <w:rPr>
      <w:b/>
      <w:bCs w:val="0"/>
    </w:rPr>
  </w:style>
  <w:style w:type="paragraph" w:styleId="Dokumentstruktur">
    <w:name w:val="Document Map"/>
    <w:basedOn w:val="Standard"/>
    <w:link w:val="DokumentstrukturZchn"/>
    <w:uiPriority w:val="99"/>
    <w:semiHidden/>
    <w:rsid w:val="00B25993"/>
    <w:pPr>
      <w:shd w:val="clear" w:color="auto" w:fill="000080"/>
    </w:pPr>
    <w:rPr>
      <w:rFonts w:ascii="Tahoma" w:hAnsi="Tahoma"/>
      <w:sz w:val="16"/>
      <w:szCs w:val="16"/>
      <w:lang w:eastAsia="x-none"/>
    </w:rPr>
  </w:style>
  <w:style w:type="character" w:customStyle="1" w:styleId="DokumentstrukturZchn">
    <w:name w:val="Dokumentstruktur Zchn"/>
    <w:link w:val="Dokumentstruktur"/>
    <w:uiPriority w:val="99"/>
    <w:semiHidden/>
    <w:rPr>
      <w:rFonts w:ascii="Tahoma" w:hAnsi="Tahoma" w:cs="Tahoma"/>
      <w:sz w:val="16"/>
      <w:szCs w:val="16"/>
    </w:rPr>
  </w:style>
  <w:style w:type="character" w:customStyle="1" w:styleId="NichtaufgelsteErwhnung1">
    <w:name w:val="Nicht aufgelöste Erwähnung1"/>
    <w:uiPriority w:val="99"/>
    <w:semiHidden/>
    <w:unhideWhenUsed/>
    <w:rsid w:val="001B6AE8"/>
    <w:rPr>
      <w:color w:val="605E5C"/>
      <w:shd w:val="clear" w:color="auto" w:fill="E1DFDD"/>
    </w:rPr>
  </w:style>
  <w:style w:type="paragraph" w:styleId="berarbeitung">
    <w:name w:val="Revision"/>
    <w:hidden/>
    <w:uiPriority w:val="99"/>
    <w:semiHidden/>
    <w:rsid w:val="00F910B1"/>
    <w:rPr>
      <w:sz w:val="24"/>
      <w:szCs w:val="24"/>
    </w:rPr>
  </w:style>
  <w:style w:type="character" w:styleId="BesuchterLink">
    <w:name w:val="FollowedHyperlink"/>
    <w:basedOn w:val="Absatz-Standardschriftart"/>
    <w:rsid w:val="00422225"/>
    <w:rPr>
      <w:color w:val="954F72" w:themeColor="followedHyperlink"/>
      <w:u w:val="single"/>
    </w:rPr>
  </w:style>
  <w:style w:type="paragraph" w:customStyle="1" w:styleId="Default">
    <w:name w:val="Default"/>
    <w:rsid w:val="00A01ADB"/>
    <w:pPr>
      <w:autoSpaceDE w:val="0"/>
      <w:autoSpaceDN w:val="0"/>
      <w:adjustRightInd w:val="0"/>
    </w:pPr>
    <w:rPr>
      <w:rFonts w:eastAsiaTheme="minorEastAsia"/>
      <w:color w:val="000000"/>
      <w:sz w:val="24"/>
      <w:szCs w:val="24"/>
      <w:lang w:eastAsia="zh-CN"/>
    </w:rPr>
  </w:style>
  <w:style w:type="character" w:styleId="NichtaufgelsteErwhnung">
    <w:name w:val="Unresolved Mention"/>
    <w:basedOn w:val="Absatz-Standardschriftart"/>
    <w:uiPriority w:val="99"/>
    <w:semiHidden/>
    <w:unhideWhenUsed/>
    <w:rsid w:val="00BA4F66"/>
    <w:rPr>
      <w:color w:val="605E5C"/>
      <w:shd w:val="clear" w:color="auto" w:fill="E1DFDD"/>
    </w:rPr>
  </w:style>
  <w:style w:type="paragraph" w:styleId="KeinLeerraum">
    <w:name w:val="No Spacing"/>
    <w:uiPriority w:val="1"/>
    <w:qFormat/>
    <w:rsid w:val="00496F8F"/>
    <w:rPr>
      <w:rFonts w:asciiTheme="minorHAnsi" w:eastAsiaTheme="minorHAnsi" w:hAnsiTheme="minorHAnsi" w:cstheme="minorBidi"/>
      <w:sz w:val="22"/>
      <w:szCs w:val="22"/>
      <w:lang w:val="de-DE" w:eastAsia="en-US"/>
    </w:rPr>
  </w:style>
  <w:style w:type="character" w:customStyle="1" w:styleId="berschrift1Zchn">
    <w:name w:val="Überschrift 1 Zchn"/>
    <w:basedOn w:val="Absatz-Standardschriftart"/>
    <w:link w:val="berschrift1"/>
    <w:rsid w:val="00111A0E"/>
    <w:rPr>
      <w:rFonts w:ascii="Open Sans" w:hAnsi="Open Sans" w:cs="Open Sans"/>
      <w:b/>
      <w:bCs/>
      <w:sz w:val="40"/>
      <w:szCs w:val="40"/>
    </w:rPr>
  </w:style>
  <w:style w:type="character" w:styleId="SchwacheHervorhebung">
    <w:name w:val="Subtle Emphasis"/>
    <w:basedOn w:val="Absatz-Standardschriftart"/>
    <w:uiPriority w:val="19"/>
    <w:qFormat/>
    <w:rsid w:val="00DF6237"/>
    <w:rPr>
      <w:i/>
      <w:iCs/>
      <w:color w:val="404040" w:themeColor="text1" w:themeTint="BF"/>
    </w:rPr>
  </w:style>
  <w:style w:type="paragraph" w:customStyle="1" w:styleId="xmsonormal">
    <w:name w:val="x_msonormal"/>
    <w:basedOn w:val="Standard"/>
    <w:rsid w:val="007E129A"/>
    <w:pPr>
      <w:overflowPunct/>
      <w:autoSpaceDE/>
      <w:autoSpaceDN/>
      <w:adjustRightInd/>
      <w:spacing w:after="0" w:line="240" w:lineRule="auto"/>
      <w:jc w:val="left"/>
      <w:textAlignment w:val="auto"/>
    </w:pPr>
    <w:rPr>
      <w:rFonts w:ascii="Calibri" w:eastAsiaTheme="minorHAnsi" w:hAnsi="Calibri" w:cs="Calibri"/>
      <w:bCs w:val="0"/>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0543">
      <w:bodyDiv w:val="1"/>
      <w:marLeft w:val="0"/>
      <w:marRight w:val="0"/>
      <w:marTop w:val="0"/>
      <w:marBottom w:val="0"/>
      <w:divBdr>
        <w:top w:val="none" w:sz="0" w:space="0" w:color="auto"/>
        <w:left w:val="none" w:sz="0" w:space="0" w:color="auto"/>
        <w:bottom w:val="none" w:sz="0" w:space="0" w:color="auto"/>
        <w:right w:val="none" w:sz="0" w:space="0" w:color="auto"/>
      </w:divBdr>
    </w:div>
    <w:div w:id="118451038">
      <w:bodyDiv w:val="1"/>
      <w:marLeft w:val="0"/>
      <w:marRight w:val="0"/>
      <w:marTop w:val="0"/>
      <w:marBottom w:val="0"/>
      <w:divBdr>
        <w:top w:val="none" w:sz="0" w:space="0" w:color="auto"/>
        <w:left w:val="none" w:sz="0" w:space="0" w:color="auto"/>
        <w:bottom w:val="none" w:sz="0" w:space="0" w:color="auto"/>
        <w:right w:val="none" w:sz="0" w:space="0" w:color="auto"/>
      </w:divBdr>
    </w:div>
    <w:div w:id="147283260">
      <w:bodyDiv w:val="1"/>
      <w:marLeft w:val="0"/>
      <w:marRight w:val="0"/>
      <w:marTop w:val="0"/>
      <w:marBottom w:val="0"/>
      <w:divBdr>
        <w:top w:val="none" w:sz="0" w:space="0" w:color="auto"/>
        <w:left w:val="none" w:sz="0" w:space="0" w:color="auto"/>
        <w:bottom w:val="none" w:sz="0" w:space="0" w:color="auto"/>
        <w:right w:val="none" w:sz="0" w:space="0" w:color="auto"/>
      </w:divBdr>
    </w:div>
    <w:div w:id="198125968">
      <w:bodyDiv w:val="1"/>
      <w:marLeft w:val="0"/>
      <w:marRight w:val="0"/>
      <w:marTop w:val="0"/>
      <w:marBottom w:val="0"/>
      <w:divBdr>
        <w:top w:val="none" w:sz="0" w:space="0" w:color="auto"/>
        <w:left w:val="none" w:sz="0" w:space="0" w:color="auto"/>
        <w:bottom w:val="none" w:sz="0" w:space="0" w:color="auto"/>
        <w:right w:val="none" w:sz="0" w:space="0" w:color="auto"/>
      </w:divBdr>
    </w:div>
    <w:div w:id="268397781">
      <w:marLeft w:val="0"/>
      <w:marRight w:val="0"/>
      <w:marTop w:val="0"/>
      <w:marBottom w:val="0"/>
      <w:divBdr>
        <w:top w:val="none" w:sz="0" w:space="0" w:color="auto"/>
        <w:left w:val="none" w:sz="0" w:space="0" w:color="auto"/>
        <w:bottom w:val="none" w:sz="0" w:space="0" w:color="auto"/>
        <w:right w:val="none" w:sz="0" w:space="0" w:color="auto"/>
      </w:divBdr>
      <w:divsChild>
        <w:div w:id="268397784">
          <w:marLeft w:val="0"/>
          <w:marRight w:val="0"/>
          <w:marTop w:val="0"/>
          <w:marBottom w:val="0"/>
          <w:divBdr>
            <w:top w:val="none" w:sz="0" w:space="0" w:color="auto"/>
            <w:left w:val="none" w:sz="0" w:space="0" w:color="auto"/>
            <w:bottom w:val="none" w:sz="0" w:space="0" w:color="auto"/>
            <w:right w:val="none" w:sz="0" w:space="0" w:color="auto"/>
          </w:divBdr>
        </w:div>
        <w:div w:id="268397786">
          <w:marLeft w:val="0"/>
          <w:marRight w:val="0"/>
          <w:marTop w:val="0"/>
          <w:marBottom w:val="0"/>
          <w:divBdr>
            <w:top w:val="none" w:sz="0" w:space="0" w:color="auto"/>
            <w:left w:val="none" w:sz="0" w:space="0" w:color="auto"/>
            <w:bottom w:val="none" w:sz="0" w:space="0" w:color="auto"/>
            <w:right w:val="none" w:sz="0" w:space="0" w:color="auto"/>
          </w:divBdr>
        </w:div>
      </w:divsChild>
    </w:div>
    <w:div w:id="268397783">
      <w:marLeft w:val="0"/>
      <w:marRight w:val="0"/>
      <w:marTop w:val="0"/>
      <w:marBottom w:val="0"/>
      <w:divBdr>
        <w:top w:val="none" w:sz="0" w:space="0" w:color="auto"/>
        <w:left w:val="none" w:sz="0" w:space="0" w:color="auto"/>
        <w:bottom w:val="none" w:sz="0" w:space="0" w:color="auto"/>
        <w:right w:val="none" w:sz="0" w:space="0" w:color="auto"/>
      </w:divBdr>
      <w:divsChild>
        <w:div w:id="268397787">
          <w:marLeft w:val="0"/>
          <w:marRight w:val="0"/>
          <w:marTop w:val="0"/>
          <w:marBottom w:val="0"/>
          <w:divBdr>
            <w:top w:val="none" w:sz="0" w:space="0" w:color="auto"/>
            <w:left w:val="none" w:sz="0" w:space="0" w:color="auto"/>
            <w:bottom w:val="none" w:sz="0" w:space="0" w:color="auto"/>
            <w:right w:val="none" w:sz="0" w:space="0" w:color="auto"/>
          </w:divBdr>
        </w:div>
      </w:divsChild>
    </w:div>
    <w:div w:id="268397785">
      <w:marLeft w:val="0"/>
      <w:marRight w:val="0"/>
      <w:marTop w:val="0"/>
      <w:marBottom w:val="0"/>
      <w:divBdr>
        <w:top w:val="none" w:sz="0" w:space="0" w:color="auto"/>
        <w:left w:val="none" w:sz="0" w:space="0" w:color="auto"/>
        <w:bottom w:val="none" w:sz="0" w:space="0" w:color="auto"/>
        <w:right w:val="none" w:sz="0" w:space="0" w:color="auto"/>
      </w:divBdr>
      <w:divsChild>
        <w:div w:id="268397782">
          <w:marLeft w:val="0"/>
          <w:marRight w:val="0"/>
          <w:marTop w:val="0"/>
          <w:marBottom w:val="0"/>
          <w:divBdr>
            <w:top w:val="none" w:sz="0" w:space="0" w:color="auto"/>
            <w:left w:val="none" w:sz="0" w:space="0" w:color="auto"/>
            <w:bottom w:val="none" w:sz="0" w:space="0" w:color="auto"/>
            <w:right w:val="none" w:sz="0" w:space="0" w:color="auto"/>
          </w:divBdr>
        </w:div>
      </w:divsChild>
    </w:div>
    <w:div w:id="268397788">
      <w:marLeft w:val="0"/>
      <w:marRight w:val="0"/>
      <w:marTop w:val="0"/>
      <w:marBottom w:val="0"/>
      <w:divBdr>
        <w:top w:val="none" w:sz="0" w:space="0" w:color="auto"/>
        <w:left w:val="none" w:sz="0" w:space="0" w:color="auto"/>
        <w:bottom w:val="none" w:sz="0" w:space="0" w:color="auto"/>
        <w:right w:val="none" w:sz="0" w:space="0" w:color="auto"/>
      </w:divBdr>
      <w:divsChild>
        <w:div w:id="268397872">
          <w:marLeft w:val="0"/>
          <w:marRight w:val="0"/>
          <w:marTop w:val="0"/>
          <w:marBottom w:val="0"/>
          <w:divBdr>
            <w:top w:val="none" w:sz="0" w:space="0" w:color="auto"/>
            <w:left w:val="none" w:sz="0" w:space="0" w:color="auto"/>
            <w:bottom w:val="none" w:sz="0" w:space="0" w:color="auto"/>
            <w:right w:val="none" w:sz="0" w:space="0" w:color="auto"/>
          </w:divBdr>
          <w:divsChild>
            <w:div w:id="26839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790">
      <w:marLeft w:val="0"/>
      <w:marRight w:val="0"/>
      <w:marTop w:val="0"/>
      <w:marBottom w:val="0"/>
      <w:divBdr>
        <w:top w:val="none" w:sz="0" w:space="0" w:color="auto"/>
        <w:left w:val="none" w:sz="0" w:space="0" w:color="auto"/>
        <w:bottom w:val="none" w:sz="0" w:space="0" w:color="auto"/>
        <w:right w:val="none" w:sz="0" w:space="0" w:color="auto"/>
      </w:divBdr>
    </w:div>
    <w:div w:id="268397791">
      <w:marLeft w:val="0"/>
      <w:marRight w:val="0"/>
      <w:marTop w:val="0"/>
      <w:marBottom w:val="0"/>
      <w:divBdr>
        <w:top w:val="none" w:sz="0" w:space="0" w:color="auto"/>
        <w:left w:val="none" w:sz="0" w:space="0" w:color="auto"/>
        <w:bottom w:val="none" w:sz="0" w:space="0" w:color="auto"/>
        <w:right w:val="none" w:sz="0" w:space="0" w:color="auto"/>
      </w:divBdr>
      <w:divsChild>
        <w:div w:id="268397799">
          <w:marLeft w:val="835"/>
          <w:marRight w:val="0"/>
          <w:marTop w:val="0"/>
          <w:marBottom w:val="0"/>
          <w:divBdr>
            <w:top w:val="none" w:sz="0" w:space="0" w:color="auto"/>
            <w:left w:val="none" w:sz="0" w:space="0" w:color="auto"/>
            <w:bottom w:val="none" w:sz="0" w:space="0" w:color="auto"/>
            <w:right w:val="none" w:sz="0" w:space="0" w:color="auto"/>
          </w:divBdr>
        </w:div>
        <w:div w:id="268397815">
          <w:marLeft w:val="302"/>
          <w:marRight w:val="0"/>
          <w:marTop w:val="67"/>
          <w:marBottom w:val="0"/>
          <w:divBdr>
            <w:top w:val="none" w:sz="0" w:space="0" w:color="auto"/>
            <w:left w:val="none" w:sz="0" w:space="0" w:color="auto"/>
            <w:bottom w:val="none" w:sz="0" w:space="0" w:color="auto"/>
            <w:right w:val="none" w:sz="0" w:space="0" w:color="auto"/>
          </w:divBdr>
        </w:div>
        <w:div w:id="268397850">
          <w:marLeft w:val="835"/>
          <w:marRight w:val="0"/>
          <w:marTop w:val="0"/>
          <w:marBottom w:val="0"/>
          <w:divBdr>
            <w:top w:val="none" w:sz="0" w:space="0" w:color="auto"/>
            <w:left w:val="none" w:sz="0" w:space="0" w:color="auto"/>
            <w:bottom w:val="none" w:sz="0" w:space="0" w:color="auto"/>
            <w:right w:val="none" w:sz="0" w:space="0" w:color="auto"/>
          </w:divBdr>
        </w:div>
        <w:div w:id="268397858">
          <w:marLeft w:val="835"/>
          <w:marRight w:val="0"/>
          <w:marTop w:val="0"/>
          <w:marBottom w:val="0"/>
          <w:divBdr>
            <w:top w:val="none" w:sz="0" w:space="0" w:color="auto"/>
            <w:left w:val="none" w:sz="0" w:space="0" w:color="auto"/>
            <w:bottom w:val="none" w:sz="0" w:space="0" w:color="auto"/>
            <w:right w:val="none" w:sz="0" w:space="0" w:color="auto"/>
          </w:divBdr>
        </w:div>
        <w:div w:id="268397862">
          <w:marLeft w:val="302"/>
          <w:marRight w:val="0"/>
          <w:marTop w:val="67"/>
          <w:marBottom w:val="0"/>
          <w:divBdr>
            <w:top w:val="none" w:sz="0" w:space="0" w:color="auto"/>
            <w:left w:val="none" w:sz="0" w:space="0" w:color="auto"/>
            <w:bottom w:val="none" w:sz="0" w:space="0" w:color="auto"/>
            <w:right w:val="none" w:sz="0" w:space="0" w:color="auto"/>
          </w:divBdr>
        </w:div>
        <w:div w:id="268397880">
          <w:marLeft w:val="302"/>
          <w:marRight w:val="0"/>
          <w:marTop w:val="67"/>
          <w:marBottom w:val="0"/>
          <w:divBdr>
            <w:top w:val="none" w:sz="0" w:space="0" w:color="auto"/>
            <w:left w:val="none" w:sz="0" w:space="0" w:color="auto"/>
            <w:bottom w:val="none" w:sz="0" w:space="0" w:color="auto"/>
            <w:right w:val="none" w:sz="0" w:space="0" w:color="auto"/>
          </w:divBdr>
        </w:div>
        <w:div w:id="268397898">
          <w:marLeft w:val="302"/>
          <w:marRight w:val="0"/>
          <w:marTop w:val="67"/>
          <w:marBottom w:val="0"/>
          <w:divBdr>
            <w:top w:val="none" w:sz="0" w:space="0" w:color="auto"/>
            <w:left w:val="none" w:sz="0" w:space="0" w:color="auto"/>
            <w:bottom w:val="none" w:sz="0" w:space="0" w:color="auto"/>
            <w:right w:val="none" w:sz="0" w:space="0" w:color="auto"/>
          </w:divBdr>
        </w:div>
      </w:divsChild>
    </w:div>
    <w:div w:id="268397792">
      <w:marLeft w:val="0"/>
      <w:marRight w:val="0"/>
      <w:marTop w:val="0"/>
      <w:marBottom w:val="0"/>
      <w:divBdr>
        <w:top w:val="none" w:sz="0" w:space="0" w:color="auto"/>
        <w:left w:val="none" w:sz="0" w:space="0" w:color="auto"/>
        <w:bottom w:val="none" w:sz="0" w:space="0" w:color="auto"/>
        <w:right w:val="none" w:sz="0" w:space="0" w:color="auto"/>
      </w:divBdr>
      <w:divsChild>
        <w:div w:id="268397789">
          <w:marLeft w:val="302"/>
          <w:marRight w:val="0"/>
          <w:marTop w:val="168"/>
          <w:marBottom w:val="0"/>
          <w:divBdr>
            <w:top w:val="none" w:sz="0" w:space="0" w:color="auto"/>
            <w:left w:val="none" w:sz="0" w:space="0" w:color="auto"/>
            <w:bottom w:val="none" w:sz="0" w:space="0" w:color="auto"/>
            <w:right w:val="none" w:sz="0" w:space="0" w:color="auto"/>
          </w:divBdr>
        </w:div>
        <w:div w:id="268397797">
          <w:marLeft w:val="302"/>
          <w:marRight w:val="0"/>
          <w:marTop w:val="168"/>
          <w:marBottom w:val="0"/>
          <w:divBdr>
            <w:top w:val="none" w:sz="0" w:space="0" w:color="auto"/>
            <w:left w:val="none" w:sz="0" w:space="0" w:color="auto"/>
            <w:bottom w:val="none" w:sz="0" w:space="0" w:color="auto"/>
            <w:right w:val="none" w:sz="0" w:space="0" w:color="auto"/>
          </w:divBdr>
        </w:div>
        <w:div w:id="268397800">
          <w:marLeft w:val="302"/>
          <w:marRight w:val="0"/>
          <w:marTop w:val="168"/>
          <w:marBottom w:val="0"/>
          <w:divBdr>
            <w:top w:val="none" w:sz="0" w:space="0" w:color="auto"/>
            <w:left w:val="none" w:sz="0" w:space="0" w:color="auto"/>
            <w:bottom w:val="none" w:sz="0" w:space="0" w:color="auto"/>
            <w:right w:val="none" w:sz="0" w:space="0" w:color="auto"/>
          </w:divBdr>
        </w:div>
        <w:div w:id="268397804">
          <w:marLeft w:val="302"/>
          <w:marRight w:val="0"/>
          <w:marTop w:val="168"/>
          <w:marBottom w:val="0"/>
          <w:divBdr>
            <w:top w:val="none" w:sz="0" w:space="0" w:color="auto"/>
            <w:left w:val="none" w:sz="0" w:space="0" w:color="auto"/>
            <w:bottom w:val="none" w:sz="0" w:space="0" w:color="auto"/>
            <w:right w:val="none" w:sz="0" w:space="0" w:color="auto"/>
          </w:divBdr>
        </w:div>
        <w:div w:id="268397811">
          <w:marLeft w:val="302"/>
          <w:marRight w:val="0"/>
          <w:marTop w:val="168"/>
          <w:marBottom w:val="0"/>
          <w:divBdr>
            <w:top w:val="none" w:sz="0" w:space="0" w:color="auto"/>
            <w:left w:val="none" w:sz="0" w:space="0" w:color="auto"/>
            <w:bottom w:val="none" w:sz="0" w:space="0" w:color="auto"/>
            <w:right w:val="none" w:sz="0" w:space="0" w:color="auto"/>
          </w:divBdr>
        </w:div>
        <w:div w:id="268397856">
          <w:marLeft w:val="302"/>
          <w:marRight w:val="0"/>
          <w:marTop w:val="168"/>
          <w:marBottom w:val="0"/>
          <w:divBdr>
            <w:top w:val="none" w:sz="0" w:space="0" w:color="auto"/>
            <w:left w:val="none" w:sz="0" w:space="0" w:color="auto"/>
            <w:bottom w:val="none" w:sz="0" w:space="0" w:color="auto"/>
            <w:right w:val="none" w:sz="0" w:space="0" w:color="auto"/>
          </w:divBdr>
        </w:div>
        <w:div w:id="268397883">
          <w:marLeft w:val="302"/>
          <w:marRight w:val="0"/>
          <w:marTop w:val="168"/>
          <w:marBottom w:val="0"/>
          <w:divBdr>
            <w:top w:val="none" w:sz="0" w:space="0" w:color="auto"/>
            <w:left w:val="none" w:sz="0" w:space="0" w:color="auto"/>
            <w:bottom w:val="none" w:sz="0" w:space="0" w:color="auto"/>
            <w:right w:val="none" w:sz="0" w:space="0" w:color="auto"/>
          </w:divBdr>
        </w:div>
      </w:divsChild>
    </w:div>
    <w:div w:id="268397793">
      <w:marLeft w:val="0"/>
      <w:marRight w:val="0"/>
      <w:marTop w:val="0"/>
      <w:marBottom w:val="0"/>
      <w:divBdr>
        <w:top w:val="none" w:sz="0" w:space="0" w:color="auto"/>
        <w:left w:val="none" w:sz="0" w:space="0" w:color="auto"/>
        <w:bottom w:val="none" w:sz="0" w:space="0" w:color="auto"/>
        <w:right w:val="none" w:sz="0" w:space="0" w:color="auto"/>
      </w:divBdr>
      <w:divsChild>
        <w:div w:id="268397796">
          <w:marLeft w:val="288"/>
          <w:marRight w:val="0"/>
          <w:marTop w:val="168"/>
          <w:marBottom w:val="0"/>
          <w:divBdr>
            <w:top w:val="none" w:sz="0" w:space="0" w:color="auto"/>
            <w:left w:val="none" w:sz="0" w:space="0" w:color="auto"/>
            <w:bottom w:val="none" w:sz="0" w:space="0" w:color="auto"/>
            <w:right w:val="none" w:sz="0" w:space="0" w:color="auto"/>
          </w:divBdr>
        </w:div>
        <w:div w:id="268397810">
          <w:marLeft w:val="288"/>
          <w:marRight w:val="0"/>
          <w:marTop w:val="168"/>
          <w:marBottom w:val="0"/>
          <w:divBdr>
            <w:top w:val="none" w:sz="0" w:space="0" w:color="auto"/>
            <w:left w:val="none" w:sz="0" w:space="0" w:color="auto"/>
            <w:bottom w:val="none" w:sz="0" w:space="0" w:color="auto"/>
            <w:right w:val="none" w:sz="0" w:space="0" w:color="auto"/>
          </w:divBdr>
        </w:div>
        <w:div w:id="268397819">
          <w:marLeft w:val="288"/>
          <w:marRight w:val="0"/>
          <w:marTop w:val="168"/>
          <w:marBottom w:val="0"/>
          <w:divBdr>
            <w:top w:val="none" w:sz="0" w:space="0" w:color="auto"/>
            <w:left w:val="none" w:sz="0" w:space="0" w:color="auto"/>
            <w:bottom w:val="none" w:sz="0" w:space="0" w:color="auto"/>
            <w:right w:val="none" w:sz="0" w:space="0" w:color="auto"/>
          </w:divBdr>
        </w:div>
        <w:div w:id="268397901">
          <w:marLeft w:val="288"/>
          <w:marRight w:val="0"/>
          <w:marTop w:val="168"/>
          <w:marBottom w:val="0"/>
          <w:divBdr>
            <w:top w:val="none" w:sz="0" w:space="0" w:color="auto"/>
            <w:left w:val="none" w:sz="0" w:space="0" w:color="auto"/>
            <w:bottom w:val="none" w:sz="0" w:space="0" w:color="auto"/>
            <w:right w:val="none" w:sz="0" w:space="0" w:color="auto"/>
          </w:divBdr>
        </w:div>
      </w:divsChild>
    </w:div>
    <w:div w:id="268397798">
      <w:marLeft w:val="0"/>
      <w:marRight w:val="0"/>
      <w:marTop w:val="0"/>
      <w:marBottom w:val="0"/>
      <w:divBdr>
        <w:top w:val="none" w:sz="0" w:space="0" w:color="auto"/>
        <w:left w:val="none" w:sz="0" w:space="0" w:color="auto"/>
        <w:bottom w:val="none" w:sz="0" w:space="0" w:color="auto"/>
        <w:right w:val="none" w:sz="0" w:space="0" w:color="auto"/>
      </w:divBdr>
    </w:div>
    <w:div w:id="268397801">
      <w:marLeft w:val="0"/>
      <w:marRight w:val="0"/>
      <w:marTop w:val="0"/>
      <w:marBottom w:val="0"/>
      <w:divBdr>
        <w:top w:val="none" w:sz="0" w:space="0" w:color="auto"/>
        <w:left w:val="none" w:sz="0" w:space="0" w:color="auto"/>
        <w:bottom w:val="none" w:sz="0" w:space="0" w:color="auto"/>
        <w:right w:val="none" w:sz="0" w:space="0" w:color="auto"/>
      </w:divBdr>
    </w:div>
    <w:div w:id="268397805">
      <w:marLeft w:val="0"/>
      <w:marRight w:val="0"/>
      <w:marTop w:val="0"/>
      <w:marBottom w:val="0"/>
      <w:divBdr>
        <w:top w:val="none" w:sz="0" w:space="0" w:color="auto"/>
        <w:left w:val="none" w:sz="0" w:space="0" w:color="auto"/>
        <w:bottom w:val="none" w:sz="0" w:space="0" w:color="auto"/>
        <w:right w:val="none" w:sz="0" w:space="0" w:color="auto"/>
      </w:divBdr>
      <w:divsChild>
        <w:div w:id="268397866">
          <w:marLeft w:val="302"/>
          <w:marRight w:val="0"/>
          <w:marTop w:val="168"/>
          <w:marBottom w:val="0"/>
          <w:divBdr>
            <w:top w:val="none" w:sz="0" w:space="0" w:color="auto"/>
            <w:left w:val="none" w:sz="0" w:space="0" w:color="auto"/>
            <w:bottom w:val="none" w:sz="0" w:space="0" w:color="auto"/>
            <w:right w:val="none" w:sz="0" w:space="0" w:color="auto"/>
          </w:divBdr>
        </w:div>
      </w:divsChild>
    </w:div>
    <w:div w:id="268397816">
      <w:marLeft w:val="0"/>
      <w:marRight w:val="0"/>
      <w:marTop w:val="0"/>
      <w:marBottom w:val="0"/>
      <w:divBdr>
        <w:top w:val="none" w:sz="0" w:space="0" w:color="auto"/>
        <w:left w:val="none" w:sz="0" w:space="0" w:color="auto"/>
        <w:bottom w:val="none" w:sz="0" w:space="0" w:color="auto"/>
        <w:right w:val="none" w:sz="0" w:space="0" w:color="auto"/>
      </w:divBdr>
      <w:divsChild>
        <w:div w:id="268397829">
          <w:marLeft w:val="274"/>
          <w:marRight w:val="0"/>
          <w:marTop w:val="168"/>
          <w:marBottom w:val="0"/>
          <w:divBdr>
            <w:top w:val="none" w:sz="0" w:space="0" w:color="auto"/>
            <w:left w:val="none" w:sz="0" w:space="0" w:color="auto"/>
            <w:bottom w:val="none" w:sz="0" w:space="0" w:color="auto"/>
            <w:right w:val="none" w:sz="0" w:space="0" w:color="auto"/>
          </w:divBdr>
        </w:div>
        <w:div w:id="268397855">
          <w:marLeft w:val="274"/>
          <w:marRight w:val="0"/>
          <w:marTop w:val="168"/>
          <w:marBottom w:val="0"/>
          <w:divBdr>
            <w:top w:val="none" w:sz="0" w:space="0" w:color="auto"/>
            <w:left w:val="none" w:sz="0" w:space="0" w:color="auto"/>
            <w:bottom w:val="none" w:sz="0" w:space="0" w:color="auto"/>
            <w:right w:val="none" w:sz="0" w:space="0" w:color="auto"/>
          </w:divBdr>
        </w:div>
        <w:div w:id="268397884">
          <w:marLeft w:val="274"/>
          <w:marRight w:val="0"/>
          <w:marTop w:val="168"/>
          <w:marBottom w:val="0"/>
          <w:divBdr>
            <w:top w:val="none" w:sz="0" w:space="0" w:color="auto"/>
            <w:left w:val="none" w:sz="0" w:space="0" w:color="auto"/>
            <w:bottom w:val="none" w:sz="0" w:space="0" w:color="auto"/>
            <w:right w:val="none" w:sz="0" w:space="0" w:color="auto"/>
          </w:divBdr>
        </w:div>
        <w:div w:id="268397895">
          <w:marLeft w:val="274"/>
          <w:marRight w:val="0"/>
          <w:marTop w:val="168"/>
          <w:marBottom w:val="0"/>
          <w:divBdr>
            <w:top w:val="none" w:sz="0" w:space="0" w:color="auto"/>
            <w:left w:val="none" w:sz="0" w:space="0" w:color="auto"/>
            <w:bottom w:val="none" w:sz="0" w:space="0" w:color="auto"/>
            <w:right w:val="none" w:sz="0" w:space="0" w:color="auto"/>
          </w:divBdr>
        </w:div>
      </w:divsChild>
    </w:div>
    <w:div w:id="268397818">
      <w:marLeft w:val="0"/>
      <w:marRight w:val="0"/>
      <w:marTop w:val="0"/>
      <w:marBottom w:val="0"/>
      <w:divBdr>
        <w:top w:val="none" w:sz="0" w:space="0" w:color="auto"/>
        <w:left w:val="none" w:sz="0" w:space="0" w:color="auto"/>
        <w:bottom w:val="none" w:sz="0" w:space="0" w:color="auto"/>
        <w:right w:val="none" w:sz="0" w:space="0" w:color="auto"/>
      </w:divBdr>
    </w:div>
    <w:div w:id="268397821">
      <w:marLeft w:val="0"/>
      <w:marRight w:val="0"/>
      <w:marTop w:val="0"/>
      <w:marBottom w:val="0"/>
      <w:divBdr>
        <w:top w:val="none" w:sz="0" w:space="0" w:color="auto"/>
        <w:left w:val="none" w:sz="0" w:space="0" w:color="auto"/>
        <w:bottom w:val="none" w:sz="0" w:space="0" w:color="auto"/>
        <w:right w:val="none" w:sz="0" w:space="0" w:color="auto"/>
      </w:divBdr>
      <w:divsChild>
        <w:div w:id="268397806">
          <w:marLeft w:val="461"/>
          <w:marRight w:val="0"/>
          <w:marTop w:val="173"/>
          <w:marBottom w:val="0"/>
          <w:divBdr>
            <w:top w:val="none" w:sz="0" w:space="0" w:color="auto"/>
            <w:left w:val="none" w:sz="0" w:space="0" w:color="auto"/>
            <w:bottom w:val="none" w:sz="0" w:space="0" w:color="auto"/>
            <w:right w:val="none" w:sz="0" w:space="0" w:color="auto"/>
          </w:divBdr>
        </w:div>
        <w:div w:id="268397809">
          <w:marLeft w:val="461"/>
          <w:marRight w:val="0"/>
          <w:marTop w:val="173"/>
          <w:marBottom w:val="0"/>
          <w:divBdr>
            <w:top w:val="none" w:sz="0" w:space="0" w:color="auto"/>
            <w:left w:val="none" w:sz="0" w:space="0" w:color="auto"/>
            <w:bottom w:val="none" w:sz="0" w:space="0" w:color="auto"/>
            <w:right w:val="none" w:sz="0" w:space="0" w:color="auto"/>
          </w:divBdr>
        </w:div>
        <w:div w:id="268397814">
          <w:marLeft w:val="461"/>
          <w:marRight w:val="0"/>
          <w:marTop w:val="173"/>
          <w:marBottom w:val="0"/>
          <w:divBdr>
            <w:top w:val="none" w:sz="0" w:space="0" w:color="auto"/>
            <w:left w:val="none" w:sz="0" w:space="0" w:color="auto"/>
            <w:bottom w:val="none" w:sz="0" w:space="0" w:color="auto"/>
            <w:right w:val="none" w:sz="0" w:space="0" w:color="auto"/>
          </w:divBdr>
        </w:div>
        <w:div w:id="268397834">
          <w:marLeft w:val="461"/>
          <w:marRight w:val="0"/>
          <w:marTop w:val="173"/>
          <w:marBottom w:val="0"/>
          <w:divBdr>
            <w:top w:val="none" w:sz="0" w:space="0" w:color="auto"/>
            <w:left w:val="none" w:sz="0" w:space="0" w:color="auto"/>
            <w:bottom w:val="none" w:sz="0" w:space="0" w:color="auto"/>
            <w:right w:val="none" w:sz="0" w:space="0" w:color="auto"/>
          </w:divBdr>
        </w:div>
        <w:div w:id="268397857">
          <w:marLeft w:val="1195"/>
          <w:marRight w:val="0"/>
          <w:marTop w:val="34"/>
          <w:marBottom w:val="0"/>
          <w:divBdr>
            <w:top w:val="none" w:sz="0" w:space="0" w:color="auto"/>
            <w:left w:val="none" w:sz="0" w:space="0" w:color="auto"/>
            <w:bottom w:val="none" w:sz="0" w:space="0" w:color="auto"/>
            <w:right w:val="none" w:sz="0" w:space="0" w:color="auto"/>
          </w:divBdr>
        </w:div>
        <w:div w:id="268397896">
          <w:marLeft w:val="1195"/>
          <w:marRight w:val="0"/>
          <w:marTop w:val="34"/>
          <w:marBottom w:val="0"/>
          <w:divBdr>
            <w:top w:val="none" w:sz="0" w:space="0" w:color="auto"/>
            <w:left w:val="none" w:sz="0" w:space="0" w:color="auto"/>
            <w:bottom w:val="none" w:sz="0" w:space="0" w:color="auto"/>
            <w:right w:val="none" w:sz="0" w:space="0" w:color="auto"/>
          </w:divBdr>
        </w:div>
        <w:div w:id="268397903">
          <w:marLeft w:val="461"/>
          <w:marRight w:val="0"/>
          <w:marTop w:val="173"/>
          <w:marBottom w:val="0"/>
          <w:divBdr>
            <w:top w:val="none" w:sz="0" w:space="0" w:color="auto"/>
            <w:left w:val="none" w:sz="0" w:space="0" w:color="auto"/>
            <w:bottom w:val="none" w:sz="0" w:space="0" w:color="auto"/>
            <w:right w:val="none" w:sz="0" w:space="0" w:color="auto"/>
          </w:divBdr>
        </w:div>
      </w:divsChild>
    </w:div>
    <w:div w:id="268397822">
      <w:marLeft w:val="0"/>
      <w:marRight w:val="0"/>
      <w:marTop w:val="0"/>
      <w:marBottom w:val="0"/>
      <w:divBdr>
        <w:top w:val="none" w:sz="0" w:space="0" w:color="auto"/>
        <w:left w:val="none" w:sz="0" w:space="0" w:color="auto"/>
        <w:bottom w:val="none" w:sz="0" w:space="0" w:color="auto"/>
        <w:right w:val="none" w:sz="0" w:space="0" w:color="auto"/>
      </w:divBdr>
    </w:div>
    <w:div w:id="268397823">
      <w:marLeft w:val="0"/>
      <w:marRight w:val="0"/>
      <w:marTop w:val="0"/>
      <w:marBottom w:val="0"/>
      <w:divBdr>
        <w:top w:val="none" w:sz="0" w:space="0" w:color="auto"/>
        <w:left w:val="none" w:sz="0" w:space="0" w:color="auto"/>
        <w:bottom w:val="none" w:sz="0" w:space="0" w:color="auto"/>
        <w:right w:val="none" w:sz="0" w:space="0" w:color="auto"/>
      </w:divBdr>
    </w:div>
    <w:div w:id="268397824">
      <w:marLeft w:val="0"/>
      <w:marRight w:val="0"/>
      <w:marTop w:val="0"/>
      <w:marBottom w:val="0"/>
      <w:divBdr>
        <w:top w:val="none" w:sz="0" w:space="0" w:color="auto"/>
        <w:left w:val="none" w:sz="0" w:space="0" w:color="auto"/>
        <w:bottom w:val="none" w:sz="0" w:space="0" w:color="auto"/>
        <w:right w:val="none" w:sz="0" w:space="0" w:color="auto"/>
      </w:divBdr>
    </w:div>
    <w:div w:id="268397825">
      <w:marLeft w:val="0"/>
      <w:marRight w:val="0"/>
      <w:marTop w:val="0"/>
      <w:marBottom w:val="0"/>
      <w:divBdr>
        <w:top w:val="none" w:sz="0" w:space="0" w:color="auto"/>
        <w:left w:val="none" w:sz="0" w:space="0" w:color="auto"/>
        <w:bottom w:val="none" w:sz="0" w:space="0" w:color="auto"/>
        <w:right w:val="none" w:sz="0" w:space="0" w:color="auto"/>
      </w:divBdr>
      <w:divsChild>
        <w:div w:id="268397794">
          <w:marLeft w:val="0"/>
          <w:marRight w:val="0"/>
          <w:marTop w:val="0"/>
          <w:marBottom w:val="0"/>
          <w:divBdr>
            <w:top w:val="none" w:sz="0" w:space="0" w:color="auto"/>
            <w:left w:val="none" w:sz="0" w:space="0" w:color="auto"/>
            <w:bottom w:val="none" w:sz="0" w:space="0" w:color="auto"/>
            <w:right w:val="none" w:sz="0" w:space="0" w:color="auto"/>
          </w:divBdr>
        </w:div>
      </w:divsChild>
    </w:div>
    <w:div w:id="268397826">
      <w:marLeft w:val="0"/>
      <w:marRight w:val="0"/>
      <w:marTop w:val="0"/>
      <w:marBottom w:val="0"/>
      <w:divBdr>
        <w:top w:val="none" w:sz="0" w:space="0" w:color="auto"/>
        <w:left w:val="none" w:sz="0" w:space="0" w:color="auto"/>
        <w:bottom w:val="none" w:sz="0" w:space="0" w:color="auto"/>
        <w:right w:val="none" w:sz="0" w:space="0" w:color="auto"/>
      </w:divBdr>
      <w:divsChild>
        <w:div w:id="268397795">
          <w:marLeft w:val="835"/>
          <w:marRight w:val="0"/>
          <w:marTop w:val="67"/>
          <w:marBottom w:val="0"/>
          <w:divBdr>
            <w:top w:val="none" w:sz="0" w:space="0" w:color="auto"/>
            <w:left w:val="none" w:sz="0" w:space="0" w:color="auto"/>
            <w:bottom w:val="none" w:sz="0" w:space="0" w:color="auto"/>
            <w:right w:val="none" w:sz="0" w:space="0" w:color="auto"/>
          </w:divBdr>
        </w:div>
        <w:div w:id="268397813">
          <w:marLeft w:val="835"/>
          <w:marRight w:val="0"/>
          <w:marTop w:val="67"/>
          <w:marBottom w:val="0"/>
          <w:divBdr>
            <w:top w:val="none" w:sz="0" w:space="0" w:color="auto"/>
            <w:left w:val="none" w:sz="0" w:space="0" w:color="auto"/>
            <w:bottom w:val="none" w:sz="0" w:space="0" w:color="auto"/>
            <w:right w:val="none" w:sz="0" w:space="0" w:color="auto"/>
          </w:divBdr>
        </w:div>
        <w:div w:id="268397828">
          <w:marLeft w:val="302"/>
          <w:marRight w:val="0"/>
          <w:marTop w:val="168"/>
          <w:marBottom w:val="0"/>
          <w:divBdr>
            <w:top w:val="none" w:sz="0" w:space="0" w:color="auto"/>
            <w:left w:val="none" w:sz="0" w:space="0" w:color="auto"/>
            <w:bottom w:val="none" w:sz="0" w:space="0" w:color="auto"/>
            <w:right w:val="none" w:sz="0" w:space="0" w:color="auto"/>
          </w:divBdr>
        </w:div>
        <w:div w:id="268397841">
          <w:marLeft w:val="302"/>
          <w:marRight w:val="0"/>
          <w:marTop w:val="168"/>
          <w:marBottom w:val="0"/>
          <w:divBdr>
            <w:top w:val="none" w:sz="0" w:space="0" w:color="auto"/>
            <w:left w:val="none" w:sz="0" w:space="0" w:color="auto"/>
            <w:bottom w:val="none" w:sz="0" w:space="0" w:color="auto"/>
            <w:right w:val="none" w:sz="0" w:space="0" w:color="auto"/>
          </w:divBdr>
        </w:div>
        <w:div w:id="268397851">
          <w:marLeft w:val="302"/>
          <w:marRight w:val="0"/>
          <w:marTop w:val="168"/>
          <w:marBottom w:val="0"/>
          <w:divBdr>
            <w:top w:val="none" w:sz="0" w:space="0" w:color="auto"/>
            <w:left w:val="none" w:sz="0" w:space="0" w:color="auto"/>
            <w:bottom w:val="none" w:sz="0" w:space="0" w:color="auto"/>
            <w:right w:val="none" w:sz="0" w:space="0" w:color="auto"/>
          </w:divBdr>
        </w:div>
        <w:div w:id="268397859">
          <w:marLeft w:val="302"/>
          <w:marRight w:val="0"/>
          <w:marTop w:val="168"/>
          <w:marBottom w:val="0"/>
          <w:divBdr>
            <w:top w:val="none" w:sz="0" w:space="0" w:color="auto"/>
            <w:left w:val="none" w:sz="0" w:space="0" w:color="auto"/>
            <w:bottom w:val="none" w:sz="0" w:space="0" w:color="auto"/>
            <w:right w:val="none" w:sz="0" w:space="0" w:color="auto"/>
          </w:divBdr>
        </w:div>
        <w:div w:id="268397864">
          <w:marLeft w:val="835"/>
          <w:marRight w:val="0"/>
          <w:marTop w:val="67"/>
          <w:marBottom w:val="0"/>
          <w:divBdr>
            <w:top w:val="none" w:sz="0" w:space="0" w:color="auto"/>
            <w:left w:val="none" w:sz="0" w:space="0" w:color="auto"/>
            <w:bottom w:val="none" w:sz="0" w:space="0" w:color="auto"/>
            <w:right w:val="none" w:sz="0" w:space="0" w:color="auto"/>
          </w:divBdr>
        </w:div>
        <w:div w:id="268397873">
          <w:marLeft w:val="835"/>
          <w:marRight w:val="0"/>
          <w:marTop w:val="67"/>
          <w:marBottom w:val="0"/>
          <w:divBdr>
            <w:top w:val="none" w:sz="0" w:space="0" w:color="auto"/>
            <w:left w:val="none" w:sz="0" w:space="0" w:color="auto"/>
            <w:bottom w:val="none" w:sz="0" w:space="0" w:color="auto"/>
            <w:right w:val="none" w:sz="0" w:space="0" w:color="auto"/>
          </w:divBdr>
        </w:div>
        <w:div w:id="268397881">
          <w:marLeft w:val="835"/>
          <w:marRight w:val="0"/>
          <w:marTop w:val="67"/>
          <w:marBottom w:val="0"/>
          <w:divBdr>
            <w:top w:val="none" w:sz="0" w:space="0" w:color="auto"/>
            <w:left w:val="none" w:sz="0" w:space="0" w:color="auto"/>
            <w:bottom w:val="none" w:sz="0" w:space="0" w:color="auto"/>
            <w:right w:val="none" w:sz="0" w:space="0" w:color="auto"/>
          </w:divBdr>
        </w:div>
      </w:divsChild>
    </w:div>
    <w:div w:id="268397831">
      <w:marLeft w:val="0"/>
      <w:marRight w:val="0"/>
      <w:marTop w:val="0"/>
      <w:marBottom w:val="0"/>
      <w:divBdr>
        <w:top w:val="none" w:sz="0" w:space="0" w:color="auto"/>
        <w:left w:val="none" w:sz="0" w:space="0" w:color="auto"/>
        <w:bottom w:val="none" w:sz="0" w:space="0" w:color="auto"/>
        <w:right w:val="none" w:sz="0" w:space="0" w:color="auto"/>
      </w:divBdr>
    </w:div>
    <w:div w:id="268397832">
      <w:marLeft w:val="0"/>
      <w:marRight w:val="0"/>
      <w:marTop w:val="0"/>
      <w:marBottom w:val="0"/>
      <w:divBdr>
        <w:top w:val="none" w:sz="0" w:space="0" w:color="auto"/>
        <w:left w:val="none" w:sz="0" w:space="0" w:color="auto"/>
        <w:bottom w:val="none" w:sz="0" w:space="0" w:color="auto"/>
        <w:right w:val="none" w:sz="0" w:space="0" w:color="auto"/>
      </w:divBdr>
      <w:divsChild>
        <w:div w:id="268397897">
          <w:marLeft w:val="0"/>
          <w:marRight w:val="0"/>
          <w:marTop w:val="0"/>
          <w:marBottom w:val="0"/>
          <w:divBdr>
            <w:top w:val="none" w:sz="0" w:space="0" w:color="auto"/>
            <w:left w:val="none" w:sz="0" w:space="0" w:color="auto"/>
            <w:bottom w:val="none" w:sz="0" w:space="0" w:color="auto"/>
            <w:right w:val="none" w:sz="0" w:space="0" w:color="auto"/>
          </w:divBdr>
          <w:divsChild>
            <w:div w:id="268397812">
              <w:marLeft w:val="0"/>
              <w:marRight w:val="0"/>
              <w:marTop w:val="0"/>
              <w:marBottom w:val="0"/>
              <w:divBdr>
                <w:top w:val="none" w:sz="0" w:space="0" w:color="auto"/>
                <w:left w:val="none" w:sz="0" w:space="0" w:color="auto"/>
                <w:bottom w:val="none" w:sz="0" w:space="0" w:color="auto"/>
                <w:right w:val="none" w:sz="0" w:space="0" w:color="auto"/>
              </w:divBdr>
            </w:div>
            <w:div w:id="268397875">
              <w:marLeft w:val="0"/>
              <w:marRight w:val="0"/>
              <w:marTop w:val="0"/>
              <w:marBottom w:val="0"/>
              <w:divBdr>
                <w:top w:val="none" w:sz="0" w:space="0" w:color="auto"/>
                <w:left w:val="none" w:sz="0" w:space="0" w:color="auto"/>
                <w:bottom w:val="none" w:sz="0" w:space="0" w:color="auto"/>
                <w:right w:val="none" w:sz="0" w:space="0" w:color="auto"/>
              </w:divBdr>
            </w:div>
            <w:div w:id="2683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33">
      <w:marLeft w:val="0"/>
      <w:marRight w:val="0"/>
      <w:marTop w:val="0"/>
      <w:marBottom w:val="0"/>
      <w:divBdr>
        <w:top w:val="none" w:sz="0" w:space="0" w:color="auto"/>
        <w:left w:val="none" w:sz="0" w:space="0" w:color="auto"/>
        <w:bottom w:val="none" w:sz="0" w:space="0" w:color="auto"/>
        <w:right w:val="none" w:sz="0" w:space="0" w:color="auto"/>
      </w:divBdr>
    </w:div>
    <w:div w:id="268397835">
      <w:marLeft w:val="0"/>
      <w:marRight w:val="0"/>
      <w:marTop w:val="0"/>
      <w:marBottom w:val="0"/>
      <w:divBdr>
        <w:top w:val="none" w:sz="0" w:space="0" w:color="auto"/>
        <w:left w:val="none" w:sz="0" w:space="0" w:color="auto"/>
        <w:bottom w:val="none" w:sz="0" w:space="0" w:color="auto"/>
        <w:right w:val="none" w:sz="0" w:space="0" w:color="auto"/>
      </w:divBdr>
      <w:divsChild>
        <w:div w:id="268397827">
          <w:marLeft w:val="302"/>
          <w:marRight w:val="0"/>
          <w:marTop w:val="168"/>
          <w:marBottom w:val="0"/>
          <w:divBdr>
            <w:top w:val="none" w:sz="0" w:space="0" w:color="auto"/>
            <w:left w:val="none" w:sz="0" w:space="0" w:color="auto"/>
            <w:bottom w:val="none" w:sz="0" w:space="0" w:color="auto"/>
            <w:right w:val="none" w:sz="0" w:space="0" w:color="auto"/>
          </w:divBdr>
        </w:div>
        <w:div w:id="268397840">
          <w:marLeft w:val="835"/>
          <w:marRight w:val="0"/>
          <w:marTop w:val="67"/>
          <w:marBottom w:val="0"/>
          <w:divBdr>
            <w:top w:val="none" w:sz="0" w:space="0" w:color="auto"/>
            <w:left w:val="none" w:sz="0" w:space="0" w:color="auto"/>
            <w:bottom w:val="none" w:sz="0" w:space="0" w:color="auto"/>
            <w:right w:val="none" w:sz="0" w:space="0" w:color="auto"/>
          </w:divBdr>
        </w:div>
        <w:div w:id="268397865">
          <w:marLeft w:val="302"/>
          <w:marRight w:val="0"/>
          <w:marTop w:val="168"/>
          <w:marBottom w:val="0"/>
          <w:divBdr>
            <w:top w:val="none" w:sz="0" w:space="0" w:color="auto"/>
            <w:left w:val="none" w:sz="0" w:space="0" w:color="auto"/>
            <w:bottom w:val="none" w:sz="0" w:space="0" w:color="auto"/>
            <w:right w:val="none" w:sz="0" w:space="0" w:color="auto"/>
          </w:divBdr>
        </w:div>
        <w:div w:id="268397876">
          <w:marLeft w:val="302"/>
          <w:marRight w:val="0"/>
          <w:marTop w:val="168"/>
          <w:marBottom w:val="0"/>
          <w:divBdr>
            <w:top w:val="none" w:sz="0" w:space="0" w:color="auto"/>
            <w:left w:val="none" w:sz="0" w:space="0" w:color="auto"/>
            <w:bottom w:val="none" w:sz="0" w:space="0" w:color="auto"/>
            <w:right w:val="none" w:sz="0" w:space="0" w:color="auto"/>
          </w:divBdr>
        </w:div>
        <w:div w:id="268397877">
          <w:marLeft w:val="835"/>
          <w:marRight w:val="0"/>
          <w:marTop w:val="67"/>
          <w:marBottom w:val="0"/>
          <w:divBdr>
            <w:top w:val="none" w:sz="0" w:space="0" w:color="auto"/>
            <w:left w:val="none" w:sz="0" w:space="0" w:color="auto"/>
            <w:bottom w:val="none" w:sz="0" w:space="0" w:color="auto"/>
            <w:right w:val="none" w:sz="0" w:space="0" w:color="auto"/>
          </w:divBdr>
        </w:div>
        <w:div w:id="268397885">
          <w:marLeft w:val="835"/>
          <w:marRight w:val="0"/>
          <w:marTop w:val="67"/>
          <w:marBottom w:val="0"/>
          <w:divBdr>
            <w:top w:val="none" w:sz="0" w:space="0" w:color="auto"/>
            <w:left w:val="none" w:sz="0" w:space="0" w:color="auto"/>
            <w:bottom w:val="none" w:sz="0" w:space="0" w:color="auto"/>
            <w:right w:val="none" w:sz="0" w:space="0" w:color="auto"/>
          </w:divBdr>
        </w:div>
        <w:div w:id="268397886">
          <w:marLeft w:val="302"/>
          <w:marRight w:val="0"/>
          <w:marTop w:val="168"/>
          <w:marBottom w:val="0"/>
          <w:divBdr>
            <w:top w:val="none" w:sz="0" w:space="0" w:color="auto"/>
            <w:left w:val="none" w:sz="0" w:space="0" w:color="auto"/>
            <w:bottom w:val="none" w:sz="0" w:space="0" w:color="auto"/>
            <w:right w:val="none" w:sz="0" w:space="0" w:color="auto"/>
          </w:divBdr>
        </w:div>
        <w:div w:id="268397892">
          <w:marLeft w:val="835"/>
          <w:marRight w:val="0"/>
          <w:marTop w:val="67"/>
          <w:marBottom w:val="0"/>
          <w:divBdr>
            <w:top w:val="none" w:sz="0" w:space="0" w:color="auto"/>
            <w:left w:val="none" w:sz="0" w:space="0" w:color="auto"/>
            <w:bottom w:val="none" w:sz="0" w:space="0" w:color="auto"/>
            <w:right w:val="none" w:sz="0" w:space="0" w:color="auto"/>
          </w:divBdr>
        </w:div>
        <w:div w:id="268397902">
          <w:marLeft w:val="835"/>
          <w:marRight w:val="0"/>
          <w:marTop w:val="67"/>
          <w:marBottom w:val="0"/>
          <w:divBdr>
            <w:top w:val="none" w:sz="0" w:space="0" w:color="auto"/>
            <w:left w:val="none" w:sz="0" w:space="0" w:color="auto"/>
            <w:bottom w:val="none" w:sz="0" w:space="0" w:color="auto"/>
            <w:right w:val="none" w:sz="0" w:space="0" w:color="auto"/>
          </w:divBdr>
        </w:div>
      </w:divsChild>
    </w:div>
    <w:div w:id="268397836">
      <w:marLeft w:val="0"/>
      <w:marRight w:val="0"/>
      <w:marTop w:val="0"/>
      <w:marBottom w:val="0"/>
      <w:divBdr>
        <w:top w:val="none" w:sz="0" w:space="0" w:color="auto"/>
        <w:left w:val="none" w:sz="0" w:space="0" w:color="auto"/>
        <w:bottom w:val="none" w:sz="0" w:space="0" w:color="auto"/>
        <w:right w:val="none" w:sz="0" w:space="0" w:color="auto"/>
      </w:divBdr>
    </w:div>
    <w:div w:id="268397838">
      <w:marLeft w:val="0"/>
      <w:marRight w:val="0"/>
      <w:marTop w:val="0"/>
      <w:marBottom w:val="0"/>
      <w:divBdr>
        <w:top w:val="none" w:sz="0" w:space="0" w:color="auto"/>
        <w:left w:val="none" w:sz="0" w:space="0" w:color="auto"/>
        <w:bottom w:val="none" w:sz="0" w:space="0" w:color="auto"/>
        <w:right w:val="none" w:sz="0" w:space="0" w:color="auto"/>
      </w:divBdr>
    </w:div>
    <w:div w:id="268397844">
      <w:marLeft w:val="0"/>
      <w:marRight w:val="0"/>
      <w:marTop w:val="0"/>
      <w:marBottom w:val="0"/>
      <w:divBdr>
        <w:top w:val="none" w:sz="0" w:space="0" w:color="auto"/>
        <w:left w:val="none" w:sz="0" w:space="0" w:color="auto"/>
        <w:bottom w:val="none" w:sz="0" w:space="0" w:color="auto"/>
        <w:right w:val="none" w:sz="0" w:space="0" w:color="auto"/>
      </w:divBdr>
      <w:divsChild>
        <w:div w:id="268397802">
          <w:marLeft w:val="0"/>
          <w:marRight w:val="0"/>
          <w:marTop w:val="0"/>
          <w:marBottom w:val="0"/>
          <w:divBdr>
            <w:top w:val="none" w:sz="0" w:space="0" w:color="auto"/>
            <w:left w:val="none" w:sz="0" w:space="0" w:color="auto"/>
            <w:bottom w:val="none" w:sz="0" w:space="0" w:color="auto"/>
            <w:right w:val="none" w:sz="0" w:space="0" w:color="auto"/>
          </w:divBdr>
          <w:divsChild>
            <w:div w:id="268397846">
              <w:marLeft w:val="0"/>
              <w:marRight w:val="0"/>
              <w:marTop w:val="0"/>
              <w:marBottom w:val="0"/>
              <w:divBdr>
                <w:top w:val="none" w:sz="0" w:space="0" w:color="auto"/>
                <w:left w:val="none" w:sz="0" w:space="0" w:color="auto"/>
                <w:bottom w:val="none" w:sz="0" w:space="0" w:color="auto"/>
                <w:right w:val="none" w:sz="0" w:space="0" w:color="auto"/>
              </w:divBdr>
            </w:div>
            <w:div w:id="26839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45">
      <w:marLeft w:val="0"/>
      <w:marRight w:val="0"/>
      <w:marTop w:val="0"/>
      <w:marBottom w:val="0"/>
      <w:divBdr>
        <w:top w:val="none" w:sz="0" w:space="0" w:color="auto"/>
        <w:left w:val="none" w:sz="0" w:space="0" w:color="auto"/>
        <w:bottom w:val="none" w:sz="0" w:space="0" w:color="auto"/>
        <w:right w:val="none" w:sz="0" w:space="0" w:color="auto"/>
      </w:divBdr>
    </w:div>
    <w:div w:id="268397848">
      <w:marLeft w:val="0"/>
      <w:marRight w:val="0"/>
      <w:marTop w:val="0"/>
      <w:marBottom w:val="0"/>
      <w:divBdr>
        <w:top w:val="none" w:sz="0" w:space="0" w:color="auto"/>
        <w:left w:val="none" w:sz="0" w:space="0" w:color="auto"/>
        <w:bottom w:val="none" w:sz="0" w:space="0" w:color="auto"/>
        <w:right w:val="none" w:sz="0" w:space="0" w:color="auto"/>
      </w:divBdr>
      <w:divsChild>
        <w:div w:id="268397847">
          <w:marLeft w:val="302"/>
          <w:marRight w:val="0"/>
          <w:marTop w:val="168"/>
          <w:marBottom w:val="0"/>
          <w:divBdr>
            <w:top w:val="none" w:sz="0" w:space="0" w:color="auto"/>
            <w:left w:val="none" w:sz="0" w:space="0" w:color="auto"/>
            <w:bottom w:val="none" w:sz="0" w:space="0" w:color="auto"/>
            <w:right w:val="none" w:sz="0" w:space="0" w:color="auto"/>
          </w:divBdr>
        </w:div>
        <w:div w:id="268397889">
          <w:marLeft w:val="302"/>
          <w:marRight w:val="0"/>
          <w:marTop w:val="168"/>
          <w:marBottom w:val="0"/>
          <w:divBdr>
            <w:top w:val="none" w:sz="0" w:space="0" w:color="auto"/>
            <w:left w:val="none" w:sz="0" w:space="0" w:color="auto"/>
            <w:bottom w:val="none" w:sz="0" w:space="0" w:color="auto"/>
            <w:right w:val="none" w:sz="0" w:space="0" w:color="auto"/>
          </w:divBdr>
        </w:div>
      </w:divsChild>
    </w:div>
    <w:div w:id="268397849">
      <w:marLeft w:val="0"/>
      <w:marRight w:val="0"/>
      <w:marTop w:val="0"/>
      <w:marBottom w:val="0"/>
      <w:divBdr>
        <w:top w:val="none" w:sz="0" w:space="0" w:color="auto"/>
        <w:left w:val="none" w:sz="0" w:space="0" w:color="auto"/>
        <w:bottom w:val="none" w:sz="0" w:space="0" w:color="auto"/>
        <w:right w:val="none" w:sz="0" w:space="0" w:color="auto"/>
      </w:divBdr>
      <w:divsChild>
        <w:div w:id="268397817">
          <w:marLeft w:val="274"/>
          <w:marRight w:val="0"/>
          <w:marTop w:val="168"/>
          <w:marBottom w:val="0"/>
          <w:divBdr>
            <w:top w:val="none" w:sz="0" w:space="0" w:color="auto"/>
            <w:left w:val="none" w:sz="0" w:space="0" w:color="auto"/>
            <w:bottom w:val="none" w:sz="0" w:space="0" w:color="auto"/>
            <w:right w:val="none" w:sz="0" w:space="0" w:color="auto"/>
          </w:divBdr>
        </w:div>
        <w:div w:id="268397839">
          <w:marLeft w:val="274"/>
          <w:marRight w:val="0"/>
          <w:marTop w:val="168"/>
          <w:marBottom w:val="0"/>
          <w:divBdr>
            <w:top w:val="none" w:sz="0" w:space="0" w:color="auto"/>
            <w:left w:val="none" w:sz="0" w:space="0" w:color="auto"/>
            <w:bottom w:val="none" w:sz="0" w:space="0" w:color="auto"/>
            <w:right w:val="none" w:sz="0" w:space="0" w:color="auto"/>
          </w:divBdr>
        </w:div>
        <w:div w:id="268397843">
          <w:marLeft w:val="274"/>
          <w:marRight w:val="0"/>
          <w:marTop w:val="168"/>
          <w:marBottom w:val="0"/>
          <w:divBdr>
            <w:top w:val="none" w:sz="0" w:space="0" w:color="auto"/>
            <w:left w:val="none" w:sz="0" w:space="0" w:color="auto"/>
            <w:bottom w:val="none" w:sz="0" w:space="0" w:color="auto"/>
            <w:right w:val="none" w:sz="0" w:space="0" w:color="auto"/>
          </w:divBdr>
        </w:div>
        <w:div w:id="268397899">
          <w:marLeft w:val="274"/>
          <w:marRight w:val="0"/>
          <w:marTop w:val="168"/>
          <w:marBottom w:val="0"/>
          <w:divBdr>
            <w:top w:val="none" w:sz="0" w:space="0" w:color="auto"/>
            <w:left w:val="none" w:sz="0" w:space="0" w:color="auto"/>
            <w:bottom w:val="none" w:sz="0" w:space="0" w:color="auto"/>
            <w:right w:val="none" w:sz="0" w:space="0" w:color="auto"/>
          </w:divBdr>
        </w:div>
      </w:divsChild>
    </w:div>
    <w:div w:id="268397853">
      <w:marLeft w:val="0"/>
      <w:marRight w:val="0"/>
      <w:marTop w:val="0"/>
      <w:marBottom w:val="0"/>
      <w:divBdr>
        <w:top w:val="none" w:sz="0" w:space="0" w:color="auto"/>
        <w:left w:val="none" w:sz="0" w:space="0" w:color="auto"/>
        <w:bottom w:val="none" w:sz="0" w:space="0" w:color="auto"/>
        <w:right w:val="none" w:sz="0" w:space="0" w:color="auto"/>
      </w:divBdr>
      <w:divsChild>
        <w:div w:id="268397842">
          <w:marLeft w:val="302"/>
          <w:marRight w:val="0"/>
          <w:marTop w:val="168"/>
          <w:marBottom w:val="0"/>
          <w:divBdr>
            <w:top w:val="none" w:sz="0" w:space="0" w:color="auto"/>
            <w:left w:val="none" w:sz="0" w:space="0" w:color="auto"/>
            <w:bottom w:val="none" w:sz="0" w:space="0" w:color="auto"/>
            <w:right w:val="none" w:sz="0" w:space="0" w:color="auto"/>
          </w:divBdr>
        </w:div>
        <w:div w:id="268397882">
          <w:marLeft w:val="302"/>
          <w:marRight w:val="0"/>
          <w:marTop w:val="168"/>
          <w:marBottom w:val="0"/>
          <w:divBdr>
            <w:top w:val="none" w:sz="0" w:space="0" w:color="auto"/>
            <w:left w:val="none" w:sz="0" w:space="0" w:color="auto"/>
            <w:bottom w:val="none" w:sz="0" w:space="0" w:color="auto"/>
            <w:right w:val="none" w:sz="0" w:space="0" w:color="auto"/>
          </w:divBdr>
        </w:div>
        <w:div w:id="268397893">
          <w:marLeft w:val="302"/>
          <w:marRight w:val="0"/>
          <w:marTop w:val="168"/>
          <w:marBottom w:val="0"/>
          <w:divBdr>
            <w:top w:val="none" w:sz="0" w:space="0" w:color="auto"/>
            <w:left w:val="none" w:sz="0" w:space="0" w:color="auto"/>
            <w:bottom w:val="none" w:sz="0" w:space="0" w:color="auto"/>
            <w:right w:val="none" w:sz="0" w:space="0" w:color="auto"/>
          </w:divBdr>
        </w:div>
      </w:divsChild>
    </w:div>
    <w:div w:id="268397861">
      <w:marLeft w:val="0"/>
      <w:marRight w:val="0"/>
      <w:marTop w:val="0"/>
      <w:marBottom w:val="0"/>
      <w:divBdr>
        <w:top w:val="none" w:sz="0" w:space="0" w:color="auto"/>
        <w:left w:val="none" w:sz="0" w:space="0" w:color="auto"/>
        <w:bottom w:val="none" w:sz="0" w:space="0" w:color="auto"/>
        <w:right w:val="none" w:sz="0" w:space="0" w:color="auto"/>
      </w:divBdr>
    </w:div>
    <w:div w:id="268397863">
      <w:marLeft w:val="0"/>
      <w:marRight w:val="0"/>
      <w:marTop w:val="0"/>
      <w:marBottom w:val="0"/>
      <w:divBdr>
        <w:top w:val="none" w:sz="0" w:space="0" w:color="auto"/>
        <w:left w:val="none" w:sz="0" w:space="0" w:color="auto"/>
        <w:bottom w:val="none" w:sz="0" w:space="0" w:color="auto"/>
        <w:right w:val="none" w:sz="0" w:space="0" w:color="auto"/>
      </w:divBdr>
    </w:div>
    <w:div w:id="268397867">
      <w:marLeft w:val="0"/>
      <w:marRight w:val="0"/>
      <w:marTop w:val="0"/>
      <w:marBottom w:val="0"/>
      <w:divBdr>
        <w:top w:val="none" w:sz="0" w:space="0" w:color="auto"/>
        <w:left w:val="none" w:sz="0" w:space="0" w:color="auto"/>
        <w:bottom w:val="none" w:sz="0" w:space="0" w:color="auto"/>
        <w:right w:val="none" w:sz="0" w:space="0" w:color="auto"/>
      </w:divBdr>
    </w:div>
    <w:div w:id="268397868">
      <w:marLeft w:val="0"/>
      <w:marRight w:val="0"/>
      <w:marTop w:val="0"/>
      <w:marBottom w:val="0"/>
      <w:divBdr>
        <w:top w:val="none" w:sz="0" w:space="0" w:color="auto"/>
        <w:left w:val="none" w:sz="0" w:space="0" w:color="auto"/>
        <w:bottom w:val="none" w:sz="0" w:space="0" w:color="auto"/>
        <w:right w:val="none" w:sz="0" w:space="0" w:color="auto"/>
      </w:divBdr>
    </w:div>
    <w:div w:id="268397869">
      <w:marLeft w:val="0"/>
      <w:marRight w:val="0"/>
      <w:marTop w:val="0"/>
      <w:marBottom w:val="0"/>
      <w:divBdr>
        <w:top w:val="none" w:sz="0" w:space="0" w:color="auto"/>
        <w:left w:val="none" w:sz="0" w:space="0" w:color="auto"/>
        <w:bottom w:val="none" w:sz="0" w:space="0" w:color="auto"/>
        <w:right w:val="none" w:sz="0" w:space="0" w:color="auto"/>
      </w:divBdr>
      <w:divsChild>
        <w:div w:id="268397860">
          <w:marLeft w:val="0"/>
          <w:marRight w:val="0"/>
          <w:marTop w:val="0"/>
          <w:marBottom w:val="0"/>
          <w:divBdr>
            <w:top w:val="none" w:sz="0" w:space="0" w:color="auto"/>
            <w:left w:val="none" w:sz="0" w:space="0" w:color="auto"/>
            <w:bottom w:val="none" w:sz="0" w:space="0" w:color="auto"/>
            <w:right w:val="none" w:sz="0" w:space="0" w:color="auto"/>
          </w:divBdr>
        </w:div>
      </w:divsChild>
    </w:div>
    <w:div w:id="268397878">
      <w:marLeft w:val="0"/>
      <w:marRight w:val="0"/>
      <w:marTop w:val="0"/>
      <w:marBottom w:val="0"/>
      <w:divBdr>
        <w:top w:val="none" w:sz="0" w:space="0" w:color="auto"/>
        <w:left w:val="none" w:sz="0" w:space="0" w:color="auto"/>
        <w:bottom w:val="none" w:sz="0" w:space="0" w:color="auto"/>
        <w:right w:val="none" w:sz="0" w:space="0" w:color="auto"/>
      </w:divBdr>
      <w:divsChild>
        <w:div w:id="268397837">
          <w:marLeft w:val="0"/>
          <w:marRight w:val="0"/>
          <w:marTop w:val="0"/>
          <w:marBottom w:val="0"/>
          <w:divBdr>
            <w:top w:val="none" w:sz="0" w:space="0" w:color="auto"/>
            <w:left w:val="none" w:sz="0" w:space="0" w:color="auto"/>
            <w:bottom w:val="none" w:sz="0" w:space="0" w:color="auto"/>
            <w:right w:val="none" w:sz="0" w:space="0" w:color="auto"/>
          </w:divBdr>
        </w:div>
      </w:divsChild>
    </w:div>
    <w:div w:id="268397879">
      <w:marLeft w:val="0"/>
      <w:marRight w:val="0"/>
      <w:marTop w:val="0"/>
      <w:marBottom w:val="0"/>
      <w:divBdr>
        <w:top w:val="none" w:sz="0" w:space="0" w:color="auto"/>
        <w:left w:val="none" w:sz="0" w:space="0" w:color="auto"/>
        <w:bottom w:val="none" w:sz="0" w:space="0" w:color="auto"/>
        <w:right w:val="none" w:sz="0" w:space="0" w:color="auto"/>
      </w:divBdr>
      <w:divsChild>
        <w:div w:id="268397807">
          <w:marLeft w:val="302"/>
          <w:marRight w:val="0"/>
          <w:marTop w:val="168"/>
          <w:marBottom w:val="0"/>
          <w:divBdr>
            <w:top w:val="none" w:sz="0" w:space="0" w:color="auto"/>
            <w:left w:val="none" w:sz="0" w:space="0" w:color="auto"/>
            <w:bottom w:val="none" w:sz="0" w:space="0" w:color="auto"/>
            <w:right w:val="none" w:sz="0" w:space="0" w:color="auto"/>
          </w:divBdr>
        </w:div>
        <w:div w:id="268397820">
          <w:marLeft w:val="302"/>
          <w:marRight w:val="0"/>
          <w:marTop w:val="168"/>
          <w:marBottom w:val="0"/>
          <w:divBdr>
            <w:top w:val="none" w:sz="0" w:space="0" w:color="auto"/>
            <w:left w:val="none" w:sz="0" w:space="0" w:color="auto"/>
            <w:bottom w:val="none" w:sz="0" w:space="0" w:color="auto"/>
            <w:right w:val="none" w:sz="0" w:space="0" w:color="auto"/>
          </w:divBdr>
        </w:div>
        <w:div w:id="268397852">
          <w:marLeft w:val="302"/>
          <w:marRight w:val="0"/>
          <w:marTop w:val="168"/>
          <w:marBottom w:val="0"/>
          <w:divBdr>
            <w:top w:val="none" w:sz="0" w:space="0" w:color="auto"/>
            <w:left w:val="none" w:sz="0" w:space="0" w:color="auto"/>
            <w:bottom w:val="none" w:sz="0" w:space="0" w:color="auto"/>
            <w:right w:val="none" w:sz="0" w:space="0" w:color="auto"/>
          </w:divBdr>
        </w:div>
      </w:divsChild>
    </w:div>
    <w:div w:id="268397887">
      <w:marLeft w:val="0"/>
      <w:marRight w:val="0"/>
      <w:marTop w:val="0"/>
      <w:marBottom w:val="0"/>
      <w:divBdr>
        <w:top w:val="none" w:sz="0" w:space="0" w:color="auto"/>
        <w:left w:val="none" w:sz="0" w:space="0" w:color="auto"/>
        <w:bottom w:val="none" w:sz="0" w:space="0" w:color="auto"/>
        <w:right w:val="none" w:sz="0" w:space="0" w:color="auto"/>
      </w:divBdr>
      <w:divsChild>
        <w:div w:id="268397888">
          <w:marLeft w:val="0"/>
          <w:marRight w:val="0"/>
          <w:marTop w:val="0"/>
          <w:marBottom w:val="0"/>
          <w:divBdr>
            <w:top w:val="none" w:sz="0" w:space="0" w:color="auto"/>
            <w:left w:val="none" w:sz="0" w:space="0" w:color="auto"/>
            <w:bottom w:val="none" w:sz="0" w:space="0" w:color="auto"/>
            <w:right w:val="none" w:sz="0" w:space="0" w:color="auto"/>
          </w:divBdr>
          <w:divsChild>
            <w:div w:id="268397830">
              <w:marLeft w:val="0"/>
              <w:marRight w:val="0"/>
              <w:marTop w:val="0"/>
              <w:marBottom w:val="0"/>
              <w:divBdr>
                <w:top w:val="none" w:sz="0" w:space="0" w:color="auto"/>
                <w:left w:val="none" w:sz="0" w:space="0" w:color="auto"/>
                <w:bottom w:val="none" w:sz="0" w:space="0" w:color="auto"/>
                <w:right w:val="none" w:sz="0" w:space="0" w:color="auto"/>
              </w:divBdr>
            </w:div>
            <w:div w:id="268397854">
              <w:marLeft w:val="0"/>
              <w:marRight w:val="0"/>
              <w:marTop w:val="0"/>
              <w:marBottom w:val="0"/>
              <w:divBdr>
                <w:top w:val="none" w:sz="0" w:space="0" w:color="auto"/>
                <w:left w:val="none" w:sz="0" w:space="0" w:color="auto"/>
                <w:bottom w:val="none" w:sz="0" w:space="0" w:color="auto"/>
                <w:right w:val="none" w:sz="0" w:space="0" w:color="auto"/>
              </w:divBdr>
            </w:div>
            <w:div w:id="26839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97890">
      <w:marLeft w:val="0"/>
      <w:marRight w:val="0"/>
      <w:marTop w:val="0"/>
      <w:marBottom w:val="0"/>
      <w:divBdr>
        <w:top w:val="none" w:sz="0" w:space="0" w:color="auto"/>
        <w:left w:val="none" w:sz="0" w:space="0" w:color="auto"/>
        <w:bottom w:val="none" w:sz="0" w:space="0" w:color="auto"/>
        <w:right w:val="none" w:sz="0" w:space="0" w:color="auto"/>
      </w:divBdr>
    </w:div>
    <w:div w:id="268397891">
      <w:marLeft w:val="0"/>
      <w:marRight w:val="0"/>
      <w:marTop w:val="0"/>
      <w:marBottom w:val="0"/>
      <w:divBdr>
        <w:top w:val="none" w:sz="0" w:space="0" w:color="auto"/>
        <w:left w:val="none" w:sz="0" w:space="0" w:color="auto"/>
        <w:bottom w:val="none" w:sz="0" w:space="0" w:color="auto"/>
        <w:right w:val="none" w:sz="0" w:space="0" w:color="auto"/>
      </w:divBdr>
    </w:div>
    <w:div w:id="268397894">
      <w:marLeft w:val="0"/>
      <w:marRight w:val="0"/>
      <w:marTop w:val="0"/>
      <w:marBottom w:val="0"/>
      <w:divBdr>
        <w:top w:val="none" w:sz="0" w:space="0" w:color="auto"/>
        <w:left w:val="none" w:sz="0" w:space="0" w:color="auto"/>
        <w:bottom w:val="none" w:sz="0" w:space="0" w:color="auto"/>
        <w:right w:val="none" w:sz="0" w:space="0" w:color="auto"/>
      </w:divBdr>
      <w:divsChild>
        <w:div w:id="268397803">
          <w:marLeft w:val="0"/>
          <w:marRight w:val="0"/>
          <w:marTop w:val="0"/>
          <w:marBottom w:val="0"/>
          <w:divBdr>
            <w:top w:val="none" w:sz="0" w:space="0" w:color="auto"/>
            <w:left w:val="none" w:sz="0" w:space="0" w:color="auto"/>
            <w:bottom w:val="none" w:sz="0" w:space="0" w:color="auto"/>
            <w:right w:val="none" w:sz="0" w:space="0" w:color="auto"/>
          </w:divBdr>
          <w:divsChild>
            <w:div w:id="2683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96416">
      <w:bodyDiv w:val="1"/>
      <w:marLeft w:val="0"/>
      <w:marRight w:val="0"/>
      <w:marTop w:val="0"/>
      <w:marBottom w:val="0"/>
      <w:divBdr>
        <w:top w:val="none" w:sz="0" w:space="0" w:color="auto"/>
        <w:left w:val="none" w:sz="0" w:space="0" w:color="auto"/>
        <w:bottom w:val="none" w:sz="0" w:space="0" w:color="auto"/>
        <w:right w:val="none" w:sz="0" w:space="0" w:color="auto"/>
      </w:divBdr>
    </w:div>
    <w:div w:id="418412081">
      <w:bodyDiv w:val="1"/>
      <w:marLeft w:val="0"/>
      <w:marRight w:val="0"/>
      <w:marTop w:val="0"/>
      <w:marBottom w:val="0"/>
      <w:divBdr>
        <w:top w:val="none" w:sz="0" w:space="0" w:color="auto"/>
        <w:left w:val="none" w:sz="0" w:space="0" w:color="auto"/>
        <w:bottom w:val="none" w:sz="0" w:space="0" w:color="auto"/>
        <w:right w:val="none" w:sz="0" w:space="0" w:color="auto"/>
      </w:divBdr>
    </w:div>
    <w:div w:id="614990294">
      <w:bodyDiv w:val="1"/>
      <w:marLeft w:val="0"/>
      <w:marRight w:val="0"/>
      <w:marTop w:val="0"/>
      <w:marBottom w:val="0"/>
      <w:divBdr>
        <w:top w:val="none" w:sz="0" w:space="0" w:color="auto"/>
        <w:left w:val="none" w:sz="0" w:space="0" w:color="auto"/>
        <w:bottom w:val="none" w:sz="0" w:space="0" w:color="auto"/>
        <w:right w:val="none" w:sz="0" w:space="0" w:color="auto"/>
      </w:divBdr>
    </w:div>
    <w:div w:id="719793620">
      <w:bodyDiv w:val="1"/>
      <w:marLeft w:val="0"/>
      <w:marRight w:val="0"/>
      <w:marTop w:val="0"/>
      <w:marBottom w:val="0"/>
      <w:divBdr>
        <w:top w:val="none" w:sz="0" w:space="0" w:color="auto"/>
        <w:left w:val="none" w:sz="0" w:space="0" w:color="auto"/>
        <w:bottom w:val="none" w:sz="0" w:space="0" w:color="auto"/>
        <w:right w:val="none" w:sz="0" w:space="0" w:color="auto"/>
      </w:divBdr>
    </w:div>
    <w:div w:id="724765368">
      <w:bodyDiv w:val="1"/>
      <w:marLeft w:val="0"/>
      <w:marRight w:val="0"/>
      <w:marTop w:val="0"/>
      <w:marBottom w:val="0"/>
      <w:divBdr>
        <w:top w:val="none" w:sz="0" w:space="0" w:color="auto"/>
        <w:left w:val="none" w:sz="0" w:space="0" w:color="auto"/>
        <w:bottom w:val="none" w:sz="0" w:space="0" w:color="auto"/>
        <w:right w:val="none" w:sz="0" w:space="0" w:color="auto"/>
      </w:divBdr>
    </w:div>
    <w:div w:id="880938895">
      <w:bodyDiv w:val="1"/>
      <w:marLeft w:val="0"/>
      <w:marRight w:val="0"/>
      <w:marTop w:val="0"/>
      <w:marBottom w:val="0"/>
      <w:divBdr>
        <w:top w:val="none" w:sz="0" w:space="0" w:color="auto"/>
        <w:left w:val="none" w:sz="0" w:space="0" w:color="auto"/>
        <w:bottom w:val="none" w:sz="0" w:space="0" w:color="auto"/>
        <w:right w:val="none" w:sz="0" w:space="0" w:color="auto"/>
      </w:divBdr>
    </w:div>
    <w:div w:id="1055665075">
      <w:bodyDiv w:val="1"/>
      <w:marLeft w:val="0"/>
      <w:marRight w:val="0"/>
      <w:marTop w:val="0"/>
      <w:marBottom w:val="0"/>
      <w:divBdr>
        <w:top w:val="none" w:sz="0" w:space="0" w:color="auto"/>
        <w:left w:val="none" w:sz="0" w:space="0" w:color="auto"/>
        <w:bottom w:val="none" w:sz="0" w:space="0" w:color="auto"/>
        <w:right w:val="none" w:sz="0" w:space="0" w:color="auto"/>
      </w:divBdr>
    </w:div>
    <w:div w:id="1135640371">
      <w:bodyDiv w:val="1"/>
      <w:marLeft w:val="0"/>
      <w:marRight w:val="0"/>
      <w:marTop w:val="0"/>
      <w:marBottom w:val="0"/>
      <w:divBdr>
        <w:top w:val="none" w:sz="0" w:space="0" w:color="auto"/>
        <w:left w:val="none" w:sz="0" w:space="0" w:color="auto"/>
        <w:bottom w:val="none" w:sz="0" w:space="0" w:color="auto"/>
        <w:right w:val="none" w:sz="0" w:space="0" w:color="auto"/>
      </w:divBdr>
    </w:div>
    <w:div w:id="1188716231">
      <w:bodyDiv w:val="1"/>
      <w:marLeft w:val="0"/>
      <w:marRight w:val="0"/>
      <w:marTop w:val="0"/>
      <w:marBottom w:val="0"/>
      <w:divBdr>
        <w:top w:val="none" w:sz="0" w:space="0" w:color="auto"/>
        <w:left w:val="none" w:sz="0" w:space="0" w:color="auto"/>
        <w:bottom w:val="none" w:sz="0" w:space="0" w:color="auto"/>
        <w:right w:val="none" w:sz="0" w:space="0" w:color="auto"/>
      </w:divBdr>
    </w:div>
    <w:div w:id="1223558619">
      <w:bodyDiv w:val="1"/>
      <w:marLeft w:val="0"/>
      <w:marRight w:val="0"/>
      <w:marTop w:val="0"/>
      <w:marBottom w:val="0"/>
      <w:divBdr>
        <w:top w:val="none" w:sz="0" w:space="0" w:color="auto"/>
        <w:left w:val="none" w:sz="0" w:space="0" w:color="auto"/>
        <w:bottom w:val="none" w:sz="0" w:space="0" w:color="auto"/>
        <w:right w:val="none" w:sz="0" w:space="0" w:color="auto"/>
      </w:divBdr>
    </w:div>
    <w:div w:id="1247809675">
      <w:bodyDiv w:val="1"/>
      <w:marLeft w:val="0"/>
      <w:marRight w:val="0"/>
      <w:marTop w:val="0"/>
      <w:marBottom w:val="0"/>
      <w:divBdr>
        <w:top w:val="none" w:sz="0" w:space="0" w:color="auto"/>
        <w:left w:val="none" w:sz="0" w:space="0" w:color="auto"/>
        <w:bottom w:val="none" w:sz="0" w:space="0" w:color="auto"/>
        <w:right w:val="none" w:sz="0" w:space="0" w:color="auto"/>
      </w:divBdr>
    </w:div>
    <w:div w:id="1256011644">
      <w:bodyDiv w:val="1"/>
      <w:marLeft w:val="0"/>
      <w:marRight w:val="0"/>
      <w:marTop w:val="0"/>
      <w:marBottom w:val="0"/>
      <w:divBdr>
        <w:top w:val="none" w:sz="0" w:space="0" w:color="auto"/>
        <w:left w:val="none" w:sz="0" w:space="0" w:color="auto"/>
        <w:bottom w:val="none" w:sz="0" w:space="0" w:color="auto"/>
        <w:right w:val="none" w:sz="0" w:space="0" w:color="auto"/>
      </w:divBdr>
    </w:div>
    <w:div w:id="1475945032">
      <w:bodyDiv w:val="1"/>
      <w:marLeft w:val="0"/>
      <w:marRight w:val="0"/>
      <w:marTop w:val="0"/>
      <w:marBottom w:val="0"/>
      <w:divBdr>
        <w:top w:val="none" w:sz="0" w:space="0" w:color="auto"/>
        <w:left w:val="none" w:sz="0" w:space="0" w:color="auto"/>
        <w:bottom w:val="none" w:sz="0" w:space="0" w:color="auto"/>
        <w:right w:val="none" w:sz="0" w:space="0" w:color="auto"/>
      </w:divBdr>
    </w:div>
    <w:div w:id="1496611681">
      <w:bodyDiv w:val="1"/>
      <w:marLeft w:val="0"/>
      <w:marRight w:val="0"/>
      <w:marTop w:val="0"/>
      <w:marBottom w:val="0"/>
      <w:divBdr>
        <w:top w:val="none" w:sz="0" w:space="0" w:color="auto"/>
        <w:left w:val="none" w:sz="0" w:space="0" w:color="auto"/>
        <w:bottom w:val="none" w:sz="0" w:space="0" w:color="auto"/>
        <w:right w:val="none" w:sz="0" w:space="0" w:color="auto"/>
      </w:divBdr>
    </w:div>
    <w:div w:id="1616904792">
      <w:bodyDiv w:val="1"/>
      <w:marLeft w:val="0"/>
      <w:marRight w:val="0"/>
      <w:marTop w:val="0"/>
      <w:marBottom w:val="0"/>
      <w:divBdr>
        <w:top w:val="none" w:sz="0" w:space="0" w:color="auto"/>
        <w:left w:val="none" w:sz="0" w:space="0" w:color="auto"/>
        <w:bottom w:val="none" w:sz="0" w:space="0" w:color="auto"/>
        <w:right w:val="none" w:sz="0" w:space="0" w:color="auto"/>
      </w:divBdr>
    </w:div>
    <w:div w:id="1697123882">
      <w:bodyDiv w:val="1"/>
      <w:marLeft w:val="0"/>
      <w:marRight w:val="0"/>
      <w:marTop w:val="0"/>
      <w:marBottom w:val="0"/>
      <w:divBdr>
        <w:top w:val="none" w:sz="0" w:space="0" w:color="auto"/>
        <w:left w:val="none" w:sz="0" w:space="0" w:color="auto"/>
        <w:bottom w:val="none" w:sz="0" w:space="0" w:color="auto"/>
        <w:right w:val="none" w:sz="0" w:space="0" w:color="auto"/>
      </w:divBdr>
    </w:div>
    <w:div w:id="1759449172">
      <w:bodyDiv w:val="1"/>
      <w:marLeft w:val="0"/>
      <w:marRight w:val="0"/>
      <w:marTop w:val="0"/>
      <w:marBottom w:val="0"/>
      <w:divBdr>
        <w:top w:val="none" w:sz="0" w:space="0" w:color="auto"/>
        <w:left w:val="none" w:sz="0" w:space="0" w:color="auto"/>
        <w:bottom w:val="none" w:sz="0" w:space="0" w:color="auto"/>
        <w:right w:val="none" w:sz="0" w:space="0" w:color="auto"/>
      </w:divBdr>
    </w:div>
    <w:div w:id="1829393533">
      <w:bodyDiv w:val="1"/>
      <w:marLeft w:val="0"/>
      <w:marRight w:val="0"/>
      <w:marTop w:val="0"/>
      <w:marBottom w:val="0"/>
      <w:divBdr>
        <w:top w:val="none" w:sz="0" w:space="0" w:color="auto"/>
        <w:left w:val="none" w:sz="0" w:space="0" w:color="auto"/>
        <w:bottom w:val="none" w:sz="0" w:space="0" w:color="auto"/>
        <w:right w:val="none" w:sz="0" w:space="0" w:color="auto"/>
      </w:divBdr>
    </w:div>
    <w:div w:id="2049604343">
      <w:bodyDiv w:val="1"/>
      <w:marLeft w:val="0"/>
      <w:marRight w:val="0"/>
      <w:marTop w:val="0"/>
      <w:marBottom w:val="0"/>
      <w:divBdr>
        <w:top w:val="none" w:sz="0" w:space="0" w:color="auto"/>
        <w:left w:val="none" w:sz="0" w:space="0" w:color="auto"/>
        <w:bottom w:val="none" w:sz="0" w:space="0" w:color="auto"/>
        <w:right w:val="none" w:sz="0" w:space="0" w:color="auto"/>
      </w:divBdr>
    </w:div>
    <w:div w:id="207546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k.htcm.de/press-releases/asmpt/" TargetMode="External"/><Relationship Id="rId13" Type="http://schemas.openxmlformats.org/officeDocument/2006/relationships/hyperlink" Target="mailto:susanne.oswald@asm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mi_stratmkt@asm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showcase/semiconductor-climate-consortium/abou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peg.MUM\Anwendungsdaten\Microsoft\Templates\PR_Vorlage_de.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3E080-A7F2-4550-BC10-8B79E420E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PR_Vorlage_de</Template>
  <TotalTime>0</TotalTime>
  <Pages>5</Pages>
  <Words>788</Words>
  <Characters>4968</Characters>
  <Application>Microsoft Office Word</Application>
  <DocSecurity>0</DocSecurity>
  <Lines>41</Lines>
  <Paragraphs>11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Presseinformation</vt:lpstr>
      <vt:lpstr>Presseinformation</vt:lpstr>
    </vt:vector>
  </TitlesOfParts>
  <Manager/>
  <Company/>
  <LinksUpToDate>false</LinksUpToDate>
  <CharactersWithSpaces>5745</CharactersWithSpaces>
  <SharedDoc>false</SharedDoc>
  <HLinks>
    <vt:vector size="12" baseType="variant">
      <vt:variant>
        <vt:i4>2031731</vt:i4>
      </vt:variant>
      <vt:variant>
        <vt:i4>3</vt:i4>
      </vt:variant>
      <vt:variant>
        <vt:i4>0</vt:i4>
      </vt:variant>
      <vt:variant>
        <vt:i4>5</vt:i4>
      </vt:variant>
      <vt:variant>
        <vt:lpwstr>mailto:susanne.oswald@asmpt.com</vt:lpwstr>
      </vt:variant>
      <vt:variant>
        <vt:lpwstr/>
      </vt:variant>
      <vt:variant>
        <vt:i4>6029320</vt:i4>
      </vt:variant>
      <vt:variant>
        <vt:i4>0</vt:i4>
      </vt:variant>
      <vt:variant>
        <vt:i4>0</vt:i4>
      </vt:variant>
      <vt:variant>
        <vt:i4>5</vt:i4>
      </vt:variant>
      <vt:variant>
        <vt:lpwstr>http://www.htcm.de/kk/asm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Barbara Ostermeier</dc:creator>
  <cp:keywords/>
  <cp:lastModifiedBy>Barbara Ostermeier</cp:lastModifiedBy>
  <cp:revision>6</cp:revision>
  <cp:lastPrinted>2013-08-22T07:31:00Z</cp:lastPrinted>
  <dcterms:created xsi:type="dcterms:W3CDTF">2026-08-25T04:23:00Z</dcterms:created>
  <dcterms:modified xsi:type="dcterms:W3CDTF">2026-08-25T09:08:00Z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cb6eba44-0fb4-4565-889f-9dbe58fb43b1</vt:lpwstr>
  </property>
</Properties>
</file>