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18CC0D4" w:rsidR="00B4555A" w:rsidRPr="00672623" w:rsidRDefault="00EF4D16" w:rsidP="00B4555A">
      <w:pPr>
        <w:pStyle w:val="berschrift1"/>
        <w:spacing w:before="720" w:after="720" w:line="260" w:lineRule="exact"/>
        <w:rPr>
          <w:sz w:val="20"/>
        </w:rPr>
      </w:pPr>
      <w:r>
        <w:rPr>
          <w:sz w:val="20"/>
        </w:rPr>
        <w:t>PRESS RELEASE</w:t>
      </w:r>
    </w:p>
    <w:p w14:paraId="59879415" w14:textId="70858E6F"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expands its program of coupled power inductors</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Harnessing Leakage Inductance</w:t>
      </w:r>
    </w:p>
    <w:p w14:paraId="2EDD211F" w14:textId="10A2CBC1" w:rsidR="00672623"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EF4D16">
        <w:rPr>
          <w:rFonts w:ascii="Arial" w:hAnsi="Arial"/>
          <w:color w:val="000000"/>
        </w:rPr>
        <w:t xml:space="preserve"> (</w:t>
      </w:r>
      <w:r>
        <w:rPr>
          <w:rFonts w:ascii="Arial" w:hAnsi="Arial"/>
          <w:color w:val="000000"/>
        </w:rPr>
        <w:t>Germany</w:t>
      </w:r>
      <w:r w:rsidR="00EF4D16">
        <w:rPr>
          <w:rFonts w:ascii="Arial" w:hAnsi="Arial"/>
          <w:color w:val="000000"/>
        </w:rPr>
        <w:t>)</w:t>
      </w:r>
      <w:r>
        <w:rPr>
          <w:rFonts w:ascii="Arial" w:hAnsi="Arial"/>
          <w:color w:val="000000"/>
        </w:rPr>
        <w:t>,</w:t>
      </w:r>
      <w:r w:rsidR="007E72FB">
        <w:rPr>
          <w:rFonts w:ascii="Arial" w:hAnsi="Arial"/>
          <w:color w:val="000000"/>
        </w:rPr>
        <w:t xml:space="preserve"> </w:t>
      </w:r>
      <w:r w:rsidR="003A5C06">
        <w:rPr>
          <w:rFonts w:ascii="Arial" w:hAnsi="Arial"/>
          <w:color w:val="000000"/>
        </w:rPr>
        <w:t>July</w:t>
      </w:r>
      <w:r>
        <w:rPr>
          <w:rFonts w:ascii="Arial" w:hAnsi="Arial"/>
          <w:color w:val="000000"/>
        </w:rPr>
        <w:t xml:space="preserve"> </w:t>
      </w:r>
      <w:r w:rsidR="003A5C06">
        <w:rPr>
          <w:rFonts w:ascii="Arial" w:hAnsi="Arial"/>
          <w:color w:val="000000"/>
        </w:rPr>
        <w:t>29</w:t>
      </w:r>
      <w:r>
        <w:rPr>
          <w:rFonts w:ascii="Arial" w:hAnsi="Arial"/>
          <w:color w:val="000000"/>
        </w:rPr>
        <w:t xml:space="preserve">, 2026 – Würth Elektronik is expanding its </w:t>
      </w:r>
      <w:hyperlink r:id="rId8" w:history="1">
        <w:r w:rsidRPr="005A6A99">
          <w:rPr>
            <w:rStyle w:val="Hyperlink"/>
            <w:rFonts w:ascii="Arial" w:hAnsi="Arial"/>
          </w:rPr>
          <w:t>WE-MCRI product s</w:t>
        </w:r>
        <w:r w:rsidRPr="005A6A99">
          <w:rPr>
            <w:rStyle w:val="Hyperlink"/>
            <w:rFonts w:ascii="Arial" w:hAnsi="Arial"/>
          </w:rPr>
          <w:t>eries</w:t>
        </w:r>
      </w:hyperlink>
      <w:r w:rsidR="005A6A99">
        <w:rPr>
          <w:rFonts w:ascii="Arial" w:hAnsi="Arial"/>
          <w:color w:val="000000"/>
        </w:rPr>
        <w:t xml:space="preserve"> </w:t>
      </w:r>
      <w:r>
        <w:rPr>
          <w:rFonts w:ascii="Arial" w:hAnsi="Arial"/>
          <w:color w:val="000000"/>
        </w:rPr>
        <w:t>with the new 1090HL variant (HL = High Leakage), a coupled inductor specifically designed to improve the</w:t>
      </w:r>
      <w:r w:rsidR="003C134B">
        <w:rPr>
          <w:rFonts w:ascii="Arial" w:hAnsi="Arial"/>
          <w:color w:val="000000"/>
        </w:rPr>
        <w:t xml:space="preserve"> performance of SEPIC, ZETA and </w:t>
      </w:r>
      <w:proofErr w:type="spellStart"/>
      <w:r w:rsidR="003C134B">
        <w:rPr>
          <w:rFonts w:ascii="Arial" w:hAnsi="Arial"/>
          <w:color w:val="000000"/>
        </w:rPr>
        <w:t>Ćuk</w:t>
      </w:r>
      <w:proofErr w:type="spellEnd"/>
      <w:r w:rsidR="003C134B">
        <w:rPr>
          <w:rFonts w:ascii="Arial" w:hAnsi="Arial"/>
          <w:color w:val="000000"/>
        </w:rPr>
        <w:t xml:space="preserve"> converters</w:t>
      </w:r>
      <w:r>
        <w:rPr>
          <w:rFonts w:ascii="Arial" w:hAnsi="Arial"/>
          <w:color w:val="000000"/>
        </w:rPr>
        <w:t xml:space="preserve">. This unique double choke takes an unconventional approach by deliberately harnessing leakage inductance, which is </w:t>
      </w:r>
      <w:r w:rsidR="0096492D">
        <w:rPr>
          <w:rFonts w:ascii="Arial" w:hAnsi="Arial"/>
          <w:color w:val="000000"/>
        </w:rPr>
        <w:t>normally treated as a parasitic element in conventional designs</w:t>
      </w:r>
      <w:r>
        <w:rPr>
          <w:rFonts w:ascii="Arial" w:hAnsi="Arial"/>
          <w:color w:val="000000"/>
        </w:rPr>
        <w:t>. The coupled inductor enables more effective filtering for improved EMC performance with a far more compact design.</w:t>
      </w:r>
    </w:p>
    <w:p w14:paraId="744C6552" w14:textId="6E43DDC6" w:rsidR="00672623" w:rsidRPr="003D43AC" w:rsidRDefault="007A5602" w:rsidP="00672623">
      <w:pPr>
        <w:pStyle w:val="Textkrper"/>
        <w:spacing w:before="120" w:after="120" w:line="260" w:lineRule="exact"/>
        <w:jc w:val="both"/>
        <w:rPr>
          <w:rFonts w:ascii="Arial" w:hAnsi="Arial"/>
          <w:b w:val="0"/>
          <w:bCs w:val="0"/>
          <w:color w:val="000000"/>
        </w:rPr>
      </w:pPr>
      <w:r>
        <w:rPr>
          <w:rFonts w:ascii="Arial" w:hAnsi="Arial"/>
          <w:b w:val="0"/>
          <w:color w:val="000000"/>
        </w:rPr>
        <w:t xml:space="preserve">By using the molded double choke, which measures just 11 × 10 × 9 mm, ripple current </w:t>
      </w:r>
      <w:r w:rsidR="0096492D">
        <w:rPr>
          <w:rFonts w:ascii="Arial" w:hAnsi="Arial"/>
          <w:b w:val="0"/>
          <w:color w:val="000000"/>
        </w:rPr>
        <w:t xml:space="preserve">reduction </w:t>
      </w:r>
      <w:r>
        <w:rPr>
          <w:rFonts w:ascii="Arial" w:hAnsi="Arial"/>
          <w:b w:val="0"/>
          <w:color w:val="000000"/>
        </w:rPr>
        <w:t>can be achieved with a lower inductance value. Cost and space are reduced compared with using two separate inductors. This special component also requires a smaller AC coupling capacitor, without sacrificing efficiency. This also enables a more compact design.</w:t>
      </w:r>
      <w:r w:rsidR="00733C39" w:rsidRPr="00733C39">
        <w:rPr>
          <w:rFonts w:ascii="Arial" w:hAnsi="Arial"/>
          <w:b w:val="0"/>
          <w:color w:val="000000"/>
        </w:rPr>
        <w:t xml:space="preserve"> </w:t>
      </w:r>
      <w:r w:rsidR="00733C39">
        <w:rPr>
          <w:rFonts w:ascii="Arial" w:hAnsi="Arial"/>
          <w:b w:val="0"/>
          <w:color w:val="000000"/>
        </w:rPr>
        <w:t>As a molded coupled inductor, this component delivers temperature-stable and soft saturation performance.</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Samples now available</w:t>
      </w:r>
    </w:p>
    <w:p w14:paraId="2E85F3DD" w14:textId="26D315C8" w:rsidR="00303737" w:rsidRPr="003D43AC" w:rsidRDefault="00907525" w:rsidP="003D43AC">
      <w:pPr>
        <w:pStyle w:val="Textkrper"/>
        <w:spacing w:before="120" w:after="120" w:line="260" w:lineRule="exact"/>
        <w:jc w:val="both"/>
        <w:rPr>
          <w:rFonts w:ascii="Arial" w:hAnsi="Arial"/>
          <w:b w:val="0"/>
          <w:bCs w:val="0"/>
          <w:color w:val="000000"/>
        </w:rPr>
      </w:pPr>
      <w:r>
        <w:rPr>
          <w:rFonts w:ascii="Arial" w:hAnsi="Arial"/>
          <w:b w:val="0"/>
          <w:color w:val="000000"/>
        </w:rPr>
        <w:t>Würth Elektronik, unlike other manufacturers, specifies tolerances for the coupling factor and leakage inductance. Developers can also obtain support with design and EMC-related questions. The new model in the SMT molded coupled inductor series is now available from stock with no minimum order quantity. Free samples can be requested.</w:t>
      </w:r>
    </w:p>
    <w:p w14:paraId="784E7E64" w14:textId="63E93E39" w:rsidR="00485E6F" w:rsidRDefault="00485E6F" w:rsidP="00303737">
      <w:pPr>
        <w:pStyle w:val="Textkrper"/>
        <w:spacing w:before="120" w:after="120" w:line="260" w:lineRule="exact"/>
        <w:jc w:val="both"/>
        <w:rPr>
          <w:rFonts w:ascii="Arial" w:hAnsi="Arial"/>
          <w:b w:val="0"/>
          <w:bCs w:val="0"/>
        </w:rPr>
      </w:pPr>
    </w:p>
    <w:p w14:paraId="50E5EE84" w14:textId="77777777" w:rsidR="005630C4" w:rsidRPr="00672623" w:rsidRDefault="005630C4" w:rsidP="00303737">
      <w:pPr>
        <w:pStyle w:val="Textkrper"/>
        <w:spacing w:before="120" w:after="120" w:line="260" w:lineRule="exact"/>
        <w:jc w:val="both"/>
        <w:rPr>
          <w:rFonts w:ascii="Arial" w:hAnsi="Arial"/>
          <w:b w:val="0"/>
          <w:bCs w:val="0"/>
        </w:rPr>
      </w:pPr>
    </w:p>
    <w:p w14:paraId="7653B424" w14:textId="77777777" w:rsidR="00485E6F" w:rsidRPr="00672623" w:rsidRDefault="00485E6F" w:rsidP="00485E6F">
      <w:pPr>
        <w:pStyle w:val="PITextkrper"/>
        <w:pBdr>
          <w:top w:val="single" w:sz="4" w:space="1" w:color="auto"/>
        </w:pBdr>
        <w:spacing w:before="240"/>
        <w:rPr>
          <w:b/>
          <w:sz w:val="18"/>
          <w:szCs w:val="18"/>
          <w:lang w:val="de-DE"/>
        </w:rPr>
      </w:pPr>
    </w:p>
    <w:p w14:paraId="36C495D3" w14:textId="77777777" w:rsidR="003A5C06" w:rsidRPr="00A91DDF" w:rsidRDefault="003A5C06" w:rsidP="003A5C06">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2EB4923A" w14:textId="77777777" w:rsidR="003A5C06" w:rsidRDefault="003A5C06" w:rsidP="003A5C06">
      <w:pPr>
        <w:spacing w:after="120" w:line="280" w:lineRule="exact"/>
        <w:rPr>
          <w:rStyle w:val="Hyperlink"/>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9" w:history="1">
        <w:r>
          <w:rPr>
            <w:rStyle w:val="Hyperlink"/>
            <w:rFonts w:ascii="Arial" w:hAnsi="Arial" w:cs="Arial"/>
            <w:sz w:val="18"/>
            <w:szCs w:val="18"/>
          </w:rPr>
          <w:t>https://kk.htcm.de/press-releases/wuerth/</w:t>
        </w:r>
      </w:hyperlink>
    </w:p>
    <w:p w14:paraId="0E5057B6" w14:textId="77777777" w:rsidR="00C57D90" w:rsidRPr="00672623" w:rsidRDefault="00C57D90"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Image source: Würth Elektronik</w:t>
            </w:r>
          </w:p>
          <w:p w14:paraId="5ED23578" w14:textId="49BFE711"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WE-MCRI HL, a coupled inductor especially</w:t>
            </w:r>
            <w:r w:rsidR="003C134B">
              <w:rPr>
                <w:rFonts w:ascii="Arial" w:hAnsi="Arial"/>
                <w:b/>
                <w:sz w:val="18"/>
              </w:rPr>
              <w:t xml:space="preserve"> designed</w:t>
            </w:r>
            <w:r>
              <w:rPr>
                <w:rFonts w:ascii="Arial" w:hAnsi="Arial"/>
                <w:b/>
                <w:sz w:val="18"/>
              </w:rPr>
              <w:t xml:space="preserve"> for SEPIC</w:t>
            </w:r>
            <w:r w:rsidR="003C134B">
              <w:rPr>
                <w:rFonts w:ascii="Arial" w:hAnsi="Arial"/>
                <w:b/>
                <w:sz w:val="18"/>
              </w:rPr>
              <w:t xml:space="preserve">, ZETA and </w:t>
            </w:r>
            <w:proofErr w:type="spellStart"/>
            <w:r w:rsidR="003C134B" w:rsidRPr="003C134B">
              <w:rPr>
                <w:rFonts w:ascii="Arial" w:hAnsi="Arial"/>
                <w:b/>
                <w:sz w:val="18"/>
              </w:rPr>
              <w:t>Ćuk</w:t>
            </w:r>
            <w:proofErr w:type="spellEnd"/>
            <w:r>
              <w:rPr>
                <w:rFonts w:ascii="Arial" w:hAnsi="Arial"/>
                <w:b/>
                <w:sz w:val="18"/>
              </w:rPr>
              <w:t xml:space="preserve"> converters</w:t>
            </w:r>
            <w:r>
              <w:rPr>
                <w:rFonts w:ascii="Arial" w:hAnsi="Arial"/>
                <w:b/>
                <w:sz w:val="18"/>
              </w:rPr>
              <w:br/>
            </w:r>
          </w:p>
        </w:tc>
      </w:tr>
    </w:tbl>
    <w:p w14:paraId="56F85263" w14:textId="77777777" w:rsidR="003A5C06" w:rsidRPr="00B12CD4" w:rsidRDefault="003A5C06" w:rsidP="003A5C06">
      <w:pPr>
        <w:pStyle w:val="Textkrper"/>
        <w:spacing w:before="120" w:after="120" w:line="260" w:lineRule="exact"/>
        <w:jc w:val="both"/>
        <w:rPr>
          <w:rFonts w:ascii="Arial" w:hAnsi="Arial"/>
          <w:b w:val="0"/>
          <w:bCs w:val="0"/>
        </w:rPr>
      </w:pPr>
    </w:p>
    <w:p w14:paraId="0F7D78E8" w14:textId="77777777" w:rsidR="003A5C06" w:rsidRDefault="003A5C06" w:rsidP="003A5C06">
      <w:pPr>
        <w:pStyle w:val="Textkrper"/>
        <w:spacing w:before="120" w:after="120" w:line="260" w:lineRule="exact"/>
        <w:jc w:val="both"/>
        <w:rPr>
          <w:rFonts w:ascii="Arial" w:hAnsi="Arial"/>
          <w:b w:val="0"/>
          <w:bCs w:val="0"/>
        </w:rPr>
      </w:pPr>
    </w:p>
    <w:p w14:paraId="5B94270F" w14:textId="77777777" w:rsidR="003A5C06" w:rsidRDefault="003A5C06" w:rsidP="003A5C06">
      <w:pPr>
        <w:pStyle w:val="PITextkrper"/>
        <w:pBdr>
          <w:top w:val="single" w:sz="4" w:space="1" w:color="auto"/>
        </w:pBdr>
        <w:spacing w:before="240"/>
        <w:rPr>
          <w:b/>
          <w:sz w:val="18"/>
          <w:szCs w:val="18"/>
        </w:rPr>
      </w:pPr>
    </w:p>
    <w:p w14:paraId="5DAB4EED" w14:textId="77777777" w:rsidR="003A5C06" w:rsidRDefault="003A5C06" w:rsidP="003A5C06">
      <w:pPr>
        <w:pStyle w:val="Textkrper"/>
        <w:spacing w:before="120" w:after="120" w:line="260" w:lineRule="exact"/>
        <w:jc w:val="both"/>
        <w:rPr>
          <w:rFonts w:ascii="Arial" w:hAnsi="Arial"/>
        </w:rPr>
      </w:pPr>
      <w:r>
        <w:rPr>
          <w:rFonts w:ascii="Arial" w:hAnsi="Arial"/>
        </w:rPr>
        <w:t>About the Würth Elektronik eiSos Group</w:t>
      </w:r>
    </w:p>
    <w:p w14:paraId="0FFFCA32" w14:textId="77777777" w:rsidR="003A5C06" w:rsidRDefault="003A5C06" w:rsidP="003A5C06">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62FC8973" w14:textId="77777777" w:rsidR="003A5C06" w:rsidRPr="00DF5B64" w:rsidRDefault="003A5C06" w:rsidP="003A5C06">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0D31DDD7" w14:textId="77777777" w:rsidR="003A5C06" w:rsidRPr="00DF5B64" w:rsidRDefault="003A5C06" w:rsidP="003A5C06">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4D184B82" w14:textId="77777777" w:rsidR="003A5C06" w:rsidRPr="0052429E" w:rsidRDefault="003A5C06" w:rsidP="003A5C06">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w:t>
      </w:r>
      <w:proofErr w:type="gramStart"/>
      <w:r w:rsidRPr="0052429E">
        <w:rPr>
          <w:rFonts w:ascii="Arial" w:hAnsi="Arial"/>
          <w:b w:val="0"/>
        </w:rPr>
        <w:t>Billion</w:t>
      </w:r>
      <w:proofErr w:type="gramEnd"/>
      <w:r w:rsidRPr="0052429E">
        <w:rPr>
          <w:rFonts w:ascii="Arial" w:hAnsi="Arial"/>
          <w:b w:val="0"/>
        </w:rPr>
        <w:t xml:space="preserve"> Euro.</w:t>
      </w:r>
    </w:p>
    <w:p w14:paraId="3815A23A" w14:textId="77777777" w:rsidR="003A5C06" w:rsidRDefault="003A5C06" w:rsidP="003A5C06">
      <w:pPr>
        <w:pStyle w:val="Textkrper"/>
        <w:spacing w:before="120" w:after="120" w:line="276" w:lineRule="auto"/>
        <w:rPr>
          <w:rFonts w:ascii="Arial" w:hAnsi="Arial"/>
          <w:b w:val="0"/>
        </w:rPr>
      </w:pPr>
      <w:r>
        <w:rPr>
          <w:rFonts w:ascii="Arial" w:hAnsi="Arial"/>
          <w:b w:val="0"/>
        </w:rPr>
        <w:t>Würth Elektronik: more than you expect!</w:t>
      </w:r>
    </w:p>
    <w:p w14:paraId="30FD6968" w14:textId="77777777" w:rsidR="003A5C06" w:rsidRDefault="003A5C06" w:rsidP="003A5C06">
      <w:pPr>
        <w:pStyle w:val="Textkrper"/>
        <w:spacing w:before="120" w:after="120" w:line="276" w:lineRule="auto"/>
        <w:rPr>
          <w:rFonts w:ascii="Arial" w:hAnsi="Arial"/>
        </w:rPr>
      </w:pPr>
      <w:r>
        <w:rPr>
          <w:rFonts w:ascii="Arial" w:hAnsi="Arial"/>
        </w:rPr>
        <w:t xml:space="preserve">Further information at </w:t>
      </w:r>
      <w:hyperlink r:id="rId11" w:history="1">
        <w:r w:rsidRPr="00ED437F">
          <w:rPr>
            <w:rStyle w:val="Hyperlink"/>
            <w:rFonts w:ascii="Arial" w:hAnsi="Arial"/>
          </w:rPr>
          <w:t>www.we-online.com</w:t>
        </w:r>
      </w:hyperlink>
    </w:p>
    <w:p w14:paraId="7ADC9AE8" w14:textId="77777777" w:rsidR="003A5C06" w:rsidRDefault="003A5C06" w:rsidP="003A5C06">
      <w:pPr>
        <w:pStyle w:val="Textkrper"/>
        <w:spacing w:before="120" w:after="120" w:line="276" w:lineRule="auto"/>
        <w:rPr>
          <w:rFonts w:ascii="Arial" w:hAnsi="Arial"/>
        </w:rPr>
      </w:pPr>
    </w:p>
    <w:p w14:paraId="4AE6427C" w14:textId="77777777" w:rsidR="003A5C06" w:rsidRDefault="003A5C06" w:rsidP="003A5C06">
      <w:pPr>
        <w:pStyle w:val="Textkrper"/>
        <w:spacing w:before="120" w:after="120" w:line="276" w:lineRule="auto"/>
        <w:rPr>
          <w:rFonts w:ascii="Arial" w:hAnsi="Arial"/>
        </w:rPr>
      </w:pPr>
    </w:p>
    <w:p w14:paraId="2B2CA13E" w14:textId="77777777" w:rsidR="003A5C06" w:rsidRDefault="003A5C06" w:rsidP="003A5C06">
      <w:pPr>
        <w:pStyle w:val="Textkrper"/>
        <w:spacing w:before="120" w:after="120" w:line="276" w:lineRule="auto"/>
        <w:rPr>
          <w:rFonts w:ascii="Arial" w:hAnsi="Arial"/>
        </w:rPr>
      </w:pPr>
    </w:p>
    <w:p w14:paraId="30ECDAE9" w14:textId="77777777" w:rsidR="003A5C06" w:rsidRDefault="003A5C06" w:rsidP="003A5C06">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3A5C06" w14:paraId="3E7F9CF4" w14:textId="77777777" w:rsidTr="001C572B">
        <w:tc>
          <w:tcPr>
            <w:tcW w:w="3902" w:type="dxa"/>
            <w:hideMark/>
          </w:tcPr>
          <w:p w14:paraId="0FA09E42" w14:textId="77777777" w:rsidR="003A5C06" w:rsidRPr="003A5C06" w:rsidRDefault="003A5C06" w:rsidP="001C572B">
            <w:pPr>
              <w:pStyle w:val="Textkrper"/>
              <w:autoSpaceDE/>
              <w:adjustRightInd/>
              <w:spacing w:before="120" w:after="120" w:line="276" w:lineRule="auto"/>
              <w:rPr>
                <w:rFonts w:ascii="Arial" w:hAnsi="Arial"/>
                <w:bCs w:val="0"/>
                <w:szCs w:val="24"/>
                <w:lang w:val="de-DE"/>
              </w:rPr>
            </w:pPr>
            <w:r w:rsidRPr="003A5C06">
              <w:rPr>
                <w:lang w:val="de-DE"/>
              </w:rPr>
              <w:br w:type="page"/>
            </w:r>
            <w:r w:rsidRPr="003A5C06">
              <w:rPr>
                <w:rFonts w:ascii="Arial" w:hAnsi="Arial"/>
                <w:bCs w:val="0"/>
                <w:szCs w:val="24"/>
                <w:lang w:val="de-DE"/>
              </w:rPr>
              <w:t xml:space="preserve">Further </w:t>
            </w:r>
            <w:proofErr w:type="spellStart"/>
            <w:r w:rsidRPr="003A5C06">
              <w:rPr>
                <w:rFonts w:ascii="Arial" w:hAnsi="Arial"/>
                <w:bCs w:val="0"/>
                <w:szCs w:val="24"/>
                <w:lang w:val="de-DE"/>
              </w:rPr>
              <w:t>information</w:t>
            </w:r>
            <w:proofErr w:type="spellEnd"/>
            <w:r w:rsidRPr="003A5C06">
              <w:rPr>
                <w:rFonts w:ascii="Arial" w:hAnsi="Arial"/>
                <w:bCs w:val="0"/>
                <w:szCs w:val="24"/>
                <w:lang w:val="de-DE"/>
              </w:rPr>
              <w:t>:</w:t>
            </w:r>
          </w:p>
          <w:p w14:paraId="1FE40852" w14:textId="77777777" w:rsidR="003A5C06" w:rsidRDefault="003A5C06" w:rsidP="001C572B">
            <w:pPr>
              <w:spacing w:before="120" w:after="120" w:line="276" w:lineRule="auto"/>
              <w:rPr>
                <w:rFonts w:ascii="Arial" w:hAnsi="Arial" w:cs="Arial"/>
                <w:sz w:val="20"/>
              </w:rPr>
            </w:pPr>
            <w:r w:rsidRPr="003A5C06">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0A1FEA10" w14:textId="77777777" w:rsidR="003A5C06" w:rsidRDefault="003A5C06" w:rsidP="001C572B">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2" w:history="1">
              <w:r>
                <w:rPr>
                  <w:rStyle w:val="Hyperlink"/>
                  <w:rFonts w:ascii="Arial" w:hAnsi="Arial"/>
                  <w:sz w:val="20"/>
                </w:rPr>
                <w:t>sarah.hurst@we-online.de</w:t>
              </w:r>
            </w:hyperlink>
            <w:r>
              <w:rPr>
                <w:rFonts w:ascii="Arial" w:hAnsi="Arial"/>
                <w:sz w:val="20"/>
              </w:rPr>
              <w:t xml:space="preserve"> </w:t>
            </w:r>
          </w:p>
          <w:p w14:paraId="05632B1A" w14:textId="77777777" w:rsidR="003A5C06" w:rsidRDefault="003A5C06" w:rsidP="001C572B">
            <w:pPr>
              <w:spacing w:before="120" w:after="120" w:line="276" w:lineRule="auto"/>
              <w:rPr>
                <w:rFonts w:ascii="Arial" w:hAnsi="Arial" w:cs="Arial"/>
                <w:bCs/>
                <w:sz w:val="20"/>
              </w:rPr>
            </w:pPr>
            <w:hyperlink r:id="rId13" w:history="1">
              <w:r>
                <w:rPr>
                  <w:rStyle w:val="Hyperlink"/>
                  <w:rFonts w:ascii="Arial" w:hAnsi="Arial"/>
                  <w:bCs/>
                  <w:sz w:val="20"/>
                </w:rPr>
                <w:t>www.we-online.com</w:t>
              </w:r>
            </w:hyperlink>
            <w:r>
              <w:rPr>
                <w:rFonts w:ascii="Arial" w:hAnsi="Arial"/>
                <w:bCs/>
                <w:sz w:val="20"/>
              </w:rPr>
              <w:t xml:space="preserve"> </w:t>
            </w:r>
          </w:p>
          <w:p w14:paraId="48793C44" w14:textId="77777777" w:rsidR="003A5C06" w:rsidRDefault="003A5C06" w:rsidP="001C572B">
            <w:pPr>
              <w:spacing w:before="120" w:after="120" w:line="276" w:lineRule="auto"/>
              <w:rPr>
                <w:rFonts w:ascii="Arial" w:hAnsi="Arial" w:cs="Arial"/>
                <w:bCs/>
                <w:sz w:val="20"/>
              </w:rPr>
            </w:pPr>
          </w:p>
        </w:tc>
        <w:tc>
          <w:tcPr>
            <w:tcW w:w="3193" w:type="dxa"/>
            <w:hideMark/>
          </w:tcPr>
          <w:p w14:paraId="6E09E2E7" w14:textId="77777777" w:rsidR="003A5C06" w:rsidRDefault="003A5C06" w:rsidP="001C572B">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0C52AED5" w14:textId="77777777" w:rsidR="003A5C06" w:rsidRDefault="003A5C06" w:rsidP="001C572B">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5B09DF0B" w14:textId="77777777" w:rsidR="003A5C06" w:rsidRPr="0052429E" w:rsidRDefault="003A5C06" w:rsidP="001C572B">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4" w:history="1">
              <w:r w:rsidRPr="0052429E">
                <w:rPr>
                  <w:rStyle w:val="Hyperlink"/>
                  <w:rFonts w:ascii="Arial" w:hAnsi="Arial"/>
                  <w:bCs/>
                  <w:sz w:val="20"/>
                </w:rPr>
                <w:t>b.basilio@htcm.de</w:t>
              </w:r>
            </w:hyperlink>
            <w:r w:rsidRPr="0052429E">
              <w:rPr>
                <w:rFonts w:ascii="Arial" w:hAnsi="Arial"/>
                <w:bCs/>
                <w:sz w:val="20"/>
              </w:rPr>
              <w:t xml:space="preserve"> </w:t>
            </w:r>
          </w:p>
          <w:p w14:paraId="24BE95A5" w14:textId="77777777" w:rsidR="003A5C06" w:rsidRDefault="003A5C06" w:rsidP="001C572B">
            <w:pPr>
              <w:tabs>
                <w:tab w:val="left" w:pos="1065"/>
              </w:tabs>
              <w:spacing w:before="120" w:after="120" w:line="276" w:lineRule="auto"/>
              <w:rPr>
                <w:rFonts w:ascii="Arial" w:hAnsi="Arial" w:cs="Arial"/>
                <w:bCs/>
                <w:sz w:val="20"/>
              </w:rPr>
            </w:pPr>
            <w:hyperlink r:id="rId15" w:history="1">
              <w:r>
                <w:rPr>
                  <w:rStyle w:val="Hyperlink"/>
                  <w:rFonts w:ascii="Arial" w:hAnsi="Arial"/>
                  <w:bCs/>
                  <w:sz w:val="20"/>
                </w:rPr>
                <w:t>www.htcm.de</w:t>
              </w:r>
            </w:hyperlink>
            <w:r>
              <w:rPr>
                <w:rFonts w:ascii="Arial" w:hAnsi="Arial"/>
                <w:bCs/>
                <w:sz w:val="20"/>
              </w:rPr>
              <w:t xml:space="preserve">  </w:t>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sectPr w:rsidR="00485E6F" w:rsidRPr="00672623" w:rsidSect="00CC318F">
      <w:headerReference w:type="default" r:id="rId16"/>
      <w:footerReference w:type="default" r:id="rId17"/>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7E1C0" w14:textId="77777777" w:rsidR="00355641" w:rsidRDefault="00355641">
      <w:r>
        <w:separator/>
      </w:r>
    </w:p>
  </w:endnote>
  <w:endnote w:type="continuationSeparator" w:id="0">
    <w:p w14:paraId="0A8556C5" w14:textId="77777777" w:rsidR="00355641" w:rsidRDefault="0035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6F1024C2" w:rsidR="00D84800" w:rsidRPr="00890BE5"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890BE5">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00D14850">
      <w:rPr>
        <w:rFonts w:ascii="Arial" w:hAnsi="Arial" w:cs="Arial"/>
        <w:noProof/>
        <w:snapToGrid w:val="0"/>
        <w:sz w:val="16"/>
      </w:rPr>
      <w:t>WTH1PI1810</w:t>
    </w:r>
    <w:r w:rsidR="003A5C06">
      <w:rPr>
        <w:rFonts w:ascii="Arial" w:hAnsi="Arial" w:cs="Arial"/>
        <w:noProof/>
        <w:snapToGrid w:val="0"/>
        <w:sz w:val="16"/>
      </w:rPr>
      <w:t>_en</w:t>
    </w:r>
    <w:r w:rsidRPr="00A74816">
      <w:rPr>
        <w:rFonts w:ascii="Arial" w:hAnsi="Arial" w:cs="Arial"/>
        <w:snapToGrid w:val="0"/>
        <w:sz w:val="16"/>
      </w:rPr>
      <w:fldChar w:fldCharType="end"/>
    </w:r>
    <w:r>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2E" w14:textId="77777777" w:rsidR="00355641" w:rsidRDefault="00355641">
      <w:r>
        <w:separator/>
      </w:r>
    </w:p>
  </w:footnote>
  <w:footnote w:type="continuationSeparator" w:id="0">
    <w:p w14:paraId="2429DEB7" w14:textId="77777777" w:rsidR="00355641" w:rsidRDefault="0035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18D0"/>
    <w:rsid w:val="00002183"/>
    <w:rsid w:val="0000354D"/>
    <w:rsid w:val="00004BEC"/>
    <w:rsid w:val="000064BD"/>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295E"/>
    <w:rsid w:val="000B4E60"/>
    <w:rsid w:val="000B56A3"/>
    <w:rsid w:val="000B59CE"/>
    <w:rsid w:val="000B6091"/>
    <w:rsid w:val="000B6B5A"/>
    <w:rsid w:val="000B6F5F"/>
    <w:rsid w:val="000C170D"/>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714D6"/>
    <w:rsid w:val="00180178"/>
    <w:rsid w:val="00180A37"/>
    <w:rsid w:val="001820BD"/>
    <w:rsid w:val="001845DD"/>
    <w:rsid w:val="00184B2E"/>
    <w:rsid w:val="00190F4E"/>
    <w:rsid w:val="00191A76"/>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75B0"/>
    <w:rsid w:val="00341B97"/>
    <w:rsid w:val="00346E77"/>
    <w:rsid w:val="00347536"/>
    <w:rsid w:val="00347F46"/>
    <w:rsid w:val="00355641"/>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BAB"/>
    <w:rsid w:val="003A2E6C"/>
    <w:rsid w:val="003A5C06"/>
    <w:rsid w:val="003B011F"/>
    <w:rsid w:val="003B1978"/>
    <w:rsid w:val="003B2106"/>
    <w:rsid w:val="003B33CD"/>
    <w:rsid w:val="003B3A4B"/>
    <w:rsid w:val="003B3E7A"/>
    <w:rsid w:val="003B513B"/>
    <w:rsid w:val="003B5455"/>
    <w:rsid w:val="003B7DC8"/>
    <w:rsid w:val="003C080B"/>
    <w:rsid w:val="003C0AA4"/>
    <w:rsid w:val="003C134B"/>
    <w:rsid w:val="003C1DA5"/>
    <w:rsid w:val="003C3F95"/>
    <w:rsid w:val="003D43AC"/>
    <w:rsid w:val="003D4EDD"/>
    <w:rsid w:val="003E0DA0"/>
    <w:rsid w:val="003E1703"/>
    <w:rsid w:val="003E263B"/>
    <w:rsid w:val="003E6AFD"/>
    <w:rsid w:val="003E6E35"/>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2CC5"/>
    <w:rsid w:val="004354C6"/>
    <w:rsid w:val="00441533"/>
    <w:rsid w:val="00444E30"/>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594"/>
    <w:rsid w:val="004C2963"/>
    <w:rsid w:val="004C4379"/>
    <w:rsid w:val="004D069D"/>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30C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A6A99"/>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6284"/>
    <w:rsid w:val="00667A63"/>
    <w:rsid w:val="0067131F"/>
    <w:rsid w:val="00672623"/>
    <w:rsid w:val="00672F2F"/>
    <w:rsid w:val="006769A9"/>
    <w:rsid w:val="00676CE8"/>
    <w:rsid w:val="0068322F"/>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27AF9"/>
    <w:rsid w:val="00733C39"/>
    <w:rsid w:val="0073468B"/>
    <w:rsid w:val="0073482F"/>
    <w:rsid w:val="007367F4"/>
    <w:rsid w:val="00740F24"/>
    <w:rsid w:val="00744679"/>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A5602"/>
    <w:rsid w:val="007B24FD"/>
    <w:rsid w:val="007C1E35"/>
    <w:rsid w:val="007C335A"/>
    <w:rsid w:val="007C42E6"/>
    <w:rsid w:val="007C79D2"/>
    <w:rsid w:val="007D400B"/>
    <w:rsid w:val="007D7B8B"/>
    <w:rsid w:val="007E2CA5"/>
    <w:rsid w:val="007E3A15"/>
    <w:rsid w:val="007E4896"/>
    <w:rsid w:val="007E66DD"/>
    <w:rsid w:val="007E72FB"/>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5066"/>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7E75"/>
    <w:rsid w:val="00930724"/>
    <w:rsid w:val="009310B2"/>
    <w:rsid w:val="00933172"/>
    <w:rsid w:val="00936CF9"/>
    <w:rsid w:val="009374C0"/>
    <w:rsid w:val="00944A14"/>
    <w:rsid w:val="00945975"/>
    <w:rsid w:val="00945C65"/>
    <w:rsid w:val="00950B5B"/>
    <w:rsid w:val="00951468"/>
    <w:rsid w:val="00956D90"/>
    <w:rsid w:val="00962AC6"/>
    <w:rsid w:val="00962D50"/>
    <w:rsid w:val="009634CA"/>
    <w:rsid w:val="0096492D"/>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86D"/>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215"/>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30A5"/>
    <w:rsid w:val="00CF4A4B"/>
    <w:rsid w:val="00CF4A78"/>
    <w:rsid w:val="00CF5234"/>
    <w:rsid w:val="00CF7932"/>
    <w:rsid w:val="00D055AF"/>
    <w:rsid w:val="00D06EF7"/>
    <w:rsid w:val="00D10313"/>
    <w:rsid w:val="00D10A7D"/>
    <w:rsid w:val="00D11C40"/>
    <w:rsid w:val="00D124AD"/>
    <w:rsid w:val="00D14850"/>
    <w:rsid w:val="00D23260"/>
    <w:rsid w:val="00D261A7"/>
    <w:rsid w:val="00D3047E"/>
    <w:rsid w:val="00D35686"/>
    <w:rsid w:val="00D4081F"/>
    <w:rsid w:val="00D44F72"/>
    <w:rsid w:val="00D464D9"/>
    <w:rsid w:val="00D471E2"/>
    <w:rsid w:val="00D524A2"/>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2A1E"/>
    <w:rsid w:val="00ED3F49"/>
    <w:rsid w:val="00ED67AA"/>
    <w:rsid w:val="00ED7A3A"/>
    <w:rsid w:val="00EE17CD"/>
    <w:rsid w:val="00EE3F9D"/>
    <w:rsid w:val="00EE59B9"/>
    <w:rsid w:val="00EE6C4D"/>
    <w:rsid w:val="00EF4D16"/>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F46"/>
    <w:rsid w:val="00F365C2"/>
    <w:rsid w:val="00F55A20"/>
    <w:rsid w:val="00F61BC9"/>
    <w:rsid w:val="00F630C4"/>
    <w:rsid w:val="00F633C4"/>
    <w:rsid w:val="00F7288A"/>
    <w:rsid w:val="00F74E4F"/>
    <w:rsid w:val="00F9549B"/>
    <w:rsid w:val="00FA02BD"/>
    <w:rsid w:val="00FA0A2F"/>
    <w:rsid w:val="00FA19AC"/>
    <w:rsid w:val="00FA3D93"/>
    <w:rsid w:val="00FA7892"/>
    <w:rsid w:val="00FB0CB6"/>
    <w:rsid w:val="00FB417E"/>
    <w:rsid w:val="00FC42F7"/>
    <w:rsid w:val="00FC50B8"/>
    <w:rsid w:val="00FC7446"/>
    <w:rsid w:val="00FD2691"/>
    <w:rsid w:val="00FD3927"/>
    <w:rsid w:val="00FD436E"/>
    <w:rsid w:val="00FD48FB"/>
    <w:rsid w:val="00FD58AA"/>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5A6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en/components/products/WE-MCRI" TargetMode="External"/><Relationship Id="rId13" Type="http://schemas.openxmlformats.org/officeDocument/2006/relationships/hyperlink" Target="http://www.we-online.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ah.hurst@we-online.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online.com" TargetMode="External"/><Relationship Id="rId5" Type="http://schemas.openxmlformats.org/officeDocument/2006/relationships/webSettings" Target="webSettings.xml"/><Relationship Id="rId15" Type="http://schemas.openxmlformats.org/officeDocument/2006/relationships/hyperlink" Target="http://www.htcm.d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hyperlink" Target="mailto:b.basilio@htc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3210</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
  <LinksUpToDate>false</LinksUpToDate>
  <CharactersWithSpaces>3712</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
  <cp:keywords/>
  <cp:lastModifiedBy/>
  <cp:revision>1</cp:revision>
  <cp:lastPrinted>2017-06-23T08:32:00Z</cp:lastPrinted>
  <dcterms:created xsi:type="dcterms:W3CDTF">2026-07-27T12:59:00Z</dcterms:created>
  <dcterms:modified xsi:type="dcterms:W3CDTF">2026-07-27T12:59:00Z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