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7B746" w14:textId="381C626C" w:rsidR="00E44AB6" w:rsidRPr="00DF2651" w:rsidRDefault="009A2F8C" w:rsidP="006B381A">
      <w:pPr>
        <w:pStyle w:val="PITitel"/>
      </w:pPr>
      <w:r w:rsidRPr="00DF2651">
        <w:t>MEDIEN</w:t>
      </w:r>
      <w:r w:rsidR="00EA5933" w:rsidRPr="00DF2651">
        <w:t>I</w:t>
      </w:r>
      <w:r w:rsidR="00E44AB6" w:rsidRPr="00DF2651">
        <w:t>NFORMATION</w:t>
      </w:r>
    </w:p>
    <w:p w14:paraId="0E80F860" w14:textId="58AF4058" w:rsidR="00B22C1E" w:rsidRPr="00DF2651" w:rsidRDefault="00127E51" w:rsidP="003A3EE8">
      <w:pPr>
        <w:pStyle w:val="PISubhead"/>
        <w:spacing w:after="240"/>
      </w:pPr>
      <w:r>
        <w:t xml:space="preserve">ASMPT Lösungen </w:t>
      </w:r>
      <w:r w:rsidRPr="00127E51">
        <w:t>für die SMT-Fertigung von KI-Server-Boards</w:t>
      </w:r>
    </w:p>
    <w:p w14:paraId="52D5A254" w14:textId="39B89003" w:rsidR="003A3EE8" w:rsidRPr="00DF2651" w:rsidRDefault="00E05568" w:rsidP="003A3EE8">
      <w:pPr>
        <w:pStyle w:val="PIHead"/>
        <w:spacing w:after="240"/>
      </w:pPr>
      <w:r w:rsidRPr="00DF2651">
        <w:t>SIPLACE SX</w:t>
      </w:r>
      <w:r w:rsidR="004F1A08">
        <w:t xml:space="preserve">: </w:t>
      </w:r>
      <w:r w:rsidR="004F1A08" w:rsidRPr="004F1A08">
        <w:t xml:space="preserve">Ready für </w:t>
      </w:r>
      <w:r w:rsidR="00714FF5">
        <w:t>KI</w:t>
      </w:r>
    </w:p>
    <w:p w14:paraId="3B4ED063" w14:textId="7D7ED2A0" w:rsidR="00F15541" w:rsidRPr="00DF2651" w:rsidRDefault="00F3665A" w:rsidP="00F15541">
      <w:pPr>
        <w:pStyle w:val="PILead"/>
      </w:pPr>
      <w:r w:rsidRPr="00DF2651">
        <w:t>München</w:t>
      </w:r>
      <w:r w:rsidR="00965A98" w:rsidRPr="00DF2651">
        <w:t xml:space="preserve">, </w:t>
      </w:r>
      <w:r w:rsidR="00EF0EA3">
        <w:t>21.</w:t>
      </w:r>
      <w:r w:rsidR="00382AB9">
        <w:t xml:space="preserve"> Juli 2026</w:t>
      </w:r>
      <w:r w:rsidR="00BA4F55" w:rsidRPr="00DF2651">
        <w:t xml:space="preserve"> </w:t>
      </w:r>
      <w:r w:rsidR="009A10D7" w:rsidRPr="00DF2651">
        <w:t>–</w:t>
      </w:r>
      <w:r w:rsidR="00CB50AC" w:rsidRPr="00DF2651">
        <w:t xml:space="preserve"> </w:t>
      </w:r>
      <w:r w:rsidR="00C04B13" w:rsidRPr="00C04B13">
        <w:t xml:space="preserve">KI-Server stellen die SMT-Fertigung vor neue Herausforderungen. Immer größere und schwerere </w:t>
      </w:r>
      <w:r w:rsidR="00382AB9" w:rsidRPr="00382AB9">
        <w:t xml:space="preserve">Prozessor-Ball-Grid-Arrays (BGAs) </w:t>
      </w:r>
      <w:r w:rsidR="00C04B13" w:rsidRPr="00C04B13">
        <w:t xml:space="preserve">mit </w:t>
      </w:r>
      <w:r w:rsidR="00382AB9">
        <w:t>zehntausenden L</w:t>
      </w:r>
      <w:r w:rsidR="00C04B13" w:rsidRPr="00C04B13">
        <w:t>ötkugeln</w:t>
      </w:r>
      <w:r w:rsidR="00382AB9">
        <w:t xml:space="preserve"> (Balls)</w:t>
      </w:r>
      <w:r w:rsidR="00C04B13" w:rsidRPr="00C04B13">
        <w:t xml:space="preserve">, großformatige Leiterplatten und eine </w:t>
      </w:r>
      <w:proofErr w:type="gramStart"/>
      <w:r w:rsidR="00C04B13" w:rsidRPr="00C04B13">
        <w:t>extrem hohe</w:t>
      </w:r>
      <w:proofErr w:type="gramEnd"/>
      <w:r w:rsidR="00C04B13" w:rsidRPr="00C04B13">
        <w:t xml:space="preserve"> Bau</w:t>
      </w:r>
      <w:r w:rsidR="00C04B13">
        <w:t>element</w:t>
      </w:r>
      <w:r w:rsidR="00C04B13" w:rsidRPr="00C04B13">
        <w:t xml:space="preserve">dichte verlangen nach durchgängig stabilen </w:t>
      </w:r>
      <w:r w:rsidR="004F1A08">
        <w:t>SMT-</w:t>
      </w:r>
      <w:r w:rsidR="00C04B13" w:rsidRPr="00C04B13">
        <w:t>Fertigungsprozessen. ASMPT SMT Solutions zeigt, dass sich diese Anforderungen bereits heute mit der bewährten SIPLACE</w:t>
      </w:r>
      <w:r w:rsidR="00C04B13">
        <w:t> </w:t>
      </w:r>
      <w:r w:rsidR="00C04B13" w:rsidRPr="00C04B13">
        <w:t xml:space="preserve">SX </w:t>
      </w:r>
      <w:proofErr w:type="spellStart"/>
      <w:r w:rsidR="00C04B13" w:rsidRPr="00C04B13">
        <w:t>Bestückplattform</w:t>
      </w:r>
      <w:proofErr w:type="spellEnd"/>
      <w:r w:rsidR="00C04B13" w:rsidRPr="00C04B13">
        <w:t xml:space="preserve"> </w:t>
      </w:r>
      <w:r w:rsidR="000B4E23" w:rsidRPr="000B4E23">
        <w:t>und einer durchgängigen In-Line-Qualitätskontrolle erfüllen lassen</w:t>
      </w:r>
      <w:r w:rsidR="00C04B13" w:rsidRPr="00C04B13">
        <w:t>.</w:t>
      </w:r>
    </w:p>
    <w:p w14:paraId="72BF1FA3" w14:textId="075E16B3" w:rsidR="00410629" w:rsidRPr="00DF2651" w:rsidRDefault="00C12EE3" w:rsidP="00F15541">
      <w:pPr>
        <w:pStyle w:val="PILead"/>
      </w:pPr>
      <w:r w:rsidRPr="00C12EE3">
        <w:rPr>
          <w:rFonts w:cs="Arial"/>
          <w:b w:val="0"/>
          <w:bCs w:val="0"/>
        </w:rPr>
        <w:t>„</w:t>
      </w:r>
      <w:r w:rsidR="000B4E23" w:rsidRPr="000B4E23">
        <w:rPr>
          <w:rFonts w:cs="Arial"/>
          <w:b w:val="0"/>
          <w:bCs w:val="0"/>
        </w:rPr>
        <w:t xml:space="preserve">Die Serverboards für KI-Anwendungen sind deutlich größer und schwerer als herkömmliche Leiterplatten und weisen einen hohen Bestückungsgrad auf beiden Seiten auf. Die Prozessoren – ob GPU, TPU oder CPU – werden in Form hochintegrierter Multi-Die-Module typischerweise als Ball </w:t>
      </w:r>
      <w:proofErr w:type="spellStart"/>
      <w:r w:rsidR="000B4E23" w:rsidRPr="000B4E23">
        <w:rPr>
          <w:rFonts w:cs="Arial"/>
          <w:b w:val="0"/>
          <w:bCs w:val="0"/>
        </w:rPr>
        <w:t>Grid</w:t>
      </w:r>
      <w:proofErr w:type="spellEnd"/>
      <w:r w:rsidR="000B4E23" w:rsidRPr="000B4E23">
        <w:rPr>
          <w:rFonts w:cs="Arial"/>
          <w:b w:val="0"/>
          <w:bCs w:val="0"/>
        </w:rPr>
        <w:t xml:space="preserve"> Arrays (BGAs) direkt auf den Serverboards platziert. Dies stellt die SMT-Fertigung vor völlig neue Herausforderungen</w:t>
      </w:r>
      <w:r w:rsidRPr="00C12EE3">
        <w:rPr>
          <w:rFonts w:cs="Arial"/>
          <w:b w:val="0"/>
          <w:bCs w:val="0"/>
        </w:rPr>
        <w:t xml:space="preserve">“, erläutert Petra Klein-Gunnewigk, Senior </w:t>
      </w:r>
      <w:proofErr w:type="spellStart"/>
      <w:r w:rsidRPr="00C12EE3">
        <w:rPr>
          <w:rFonts w:cs="Arial"/>
          <w:b w:val="0"/>
          <w:bCs w:val="0"/>
        </w:rPr>
        <w:t>Product</w:t>
      </w:r>
      <w:proofErr w:type="spellEnd"/>
      <w:r w:rsidRPr="00C12EE3">
        <w:rPr>
          <w:rFonts w:cs="Arial"/>
          <w:b w:val="0"/>
          <w:bCs w:val="0"/>
        </w:rPr>
        <w:t xml:space="preserve"> Manager Placement Solutions bei ASMPT SMT Solutions. „Aufgrund de</w:t>
      </w:r>
      <w:r w:rsidR="00382AB9">
        <w:rPr>
          <w:rFonts w:cs="Arial"/>
          <w:b w:val="0"/>
          <w:bCs w:val="0"/>
        </w:rPr>
        <w:t>r</w:t>
      </w:r>
      <w:r w:rsidRPr="00C12EE3">
        <w:rPr>
          <w:rFonts w:cs="Arial"/>
          <w:b w:val="0"/>
          <w:bCs w:val="0"/>
        </w:rPr>
        <w:t xml:space="preserve"> </w:t>
      </w:r>
      <w:r w:rsidR="00382AB9">
        <w:rPr>
          <w:rFonts w:cs="Arial"/>
          <w:b w:val="0"/>
          <w:bCs w:val="0"/>
        </w:rPr>
        <w:t>hochpreisigen</w:t>
      </w:r>
      <w:r w:rsidRPr="00C12EE3">
        <w:rPr>
          <w:rFonts w:cs="Arial"/>
          <w:b w:val="0"/>
          <w:bCs w:val="0"/>
        </w:rPr>
        <w:t xml:space="preserve"> KI-Prozessoren muss der gesamte </w:t>
      </w:r>
      <w:proofErr w:type="spellStart"/>
      <w:r w:rsidRPr="00C12EE3">
        <w:rPr>
          <w:rFonts w:cs="Arial"/>
          <w:b w:val="0"/>
          <w:bCs w:val="0"/>
        </w:rPr>
        <w:t>Bestückprozess</w:t>
      </w:r>
      <w:proofErr w:type="spellEnd"/>
      <w:r w:rsidRPr="00C12EE3">
        <w:rPr>
          <w:rFonts w:cs="Arial"/>
          <w:b w:val="0"/>
          <w:bCs w:val="0"/>
        </w:rPr>
        <w:t xml:space="preserve"> zudem </w:t>
      </w:r>
      <w:r w:rsidR="000B17B7" w:rsidRPr="000B17B7">
        <w:rPr>
          <w:rFonts w:cs="Arial"/>
          <w:b w:val="0"/>
          <w:bCs w:val="0"/>
        </w:rPr>
        <w:t>maximale Prozesssicherheit gewährleisten</w:t>
      </w:r>
      <w:r w:rsidR="00410629" w:rsidRPr="00DF2651">
        <w:rPr>
          <w:rFonts w:cs="Arial"/>
          <w:b w:val="0"/>
          <w:bCs w:val="0"/>
        </w:rPr>
        <w:t>.“</w:t>
      </w:r>
    </w:p>
    <w:p w14:paraId="734F449E" w14:textId="580F4224" w:rsidR="00CA5DD1" w:rsidRPr="00DF2651" w:rsidRDefault="00382AB9" w:rsidP="00CA5DD1">
      <w:pPr>
        <w:pStyle w:val="PITextkrper"/>
        <w:rPr>
          <w:b/>
          <w:bCs/>
          <w:lang w:val="de-DE"/>
        </w:rPr>
      </w:pPr>
      <w:r>
        <w:rPr>
          <w:b/>
          <w:bCs/>
          <w:lang w:val="de-DE"/>
        </w:rPr>
        <w:t>Lückenlos a</w:t>
      </w:r>
      <w:r w:rsidR="00C04B13" w:rsidRPr="00C04B13">
        <w:rPr>
          <w:b/>
          <w:bCs/>
          <w:lang w:val="de-DE"/>
        </w:rPr>
        <w:t>ufeinander abgestimmte Technologien</w:t>
      </w:r>
    </w:p>
    <w:p w14:paraId="1DFC8A48" w14:textId="3CC4AFF9" w:rsidR="00325DB4" w:rsidRDefault="000B4E23" w:rsidP="005335C6">
      <w:pPr>
        <w:pStyle w:val="PITextkrper"/>
        <w:rPr>
          <w:rFonts w:cs="Arial"/>
          <w:lang w:val="de-DE"/>
        </w:rPr>
      </w:pPr>
      <w:r w:rsidRPr="000B4E23">
        <w:rPr>
          <w:lang w:val="de-DE"/>
        </w:rPr>
        <w:t>Gehäuseabmessungen von bis zu 150 × 150 mm und Gewichten von über 500 Gramm sind dabei keine Ausnahme mehr. Noch größere und schwerer Bauelemente sind absehbar. Gleichzeitig wächst die Zahl der Anschlüsse kontinuierlich</w:t>
      </w:r>
      <w:r>
        <w:rPr>
          <w:lang w:val="de-DE"/>
        </w:rPr>
        <w:t xml:space="preserve">. </w:t>
      </w:r>
      <w:r w:rsidR="00325DB4" w:rsidRPr="00325DB4">
        <w:rPr>
          <w:lang w:val="de-DE"/>
        </w:rPr>
        <w:t xml:space="preserve">Zusammen mit ICs, QFNs, Elektrolytkondensatoren und tausenden hochminiaturisierten passiven Bauelementen ergeben sich auf einer einzigen Leiterplatte weit über 20.000 </w:t>
      </w:r>
      <w:proofErr w:type="spellStart"/>
      <w:r w:rsidRPr="000B4E23">
        <w:rPr>
          <w:lang w:val="de-DE"/>
        </w:rPr>
        <w:t>Bestückpositionen</w:t>
      </w:r>
      <w:proofErr w:type="spellEnd"/>
      <w:r>
        <w:rPr>
          <w:lang w:val="de-DE"/>
        </w:rPr>
        <w:t>.</w:t>
      </w:r>
      <w:r w:rsidR="00325DB4" w:rsidRPr="00325DB4">
        <w:rPr>
          <w:lang w:val="de-DE"/>
        </w:rPr>
        <w:t xml:space="preserve"> Hinzu kommt, dass die passiven Bauelemente nicht nur in sehr hoher Dichte, sondern häufig auch in unterschiedlichen Winkellagen präzise bestückt werden müssen.</w:t>
      </w:r>
      <w:r w:rsidR="00382AB9">
        <w:rPr>
          <w:lang w:val="de-DE"/>
        </w:rPr>
        <w:t xml:space="preserve"> </w:t>
      </w:r>
      <w:r w:rsidR="00325DB4" w:rsidRPr="00325DB4">
        <w:rPr>
          <w:rFonts w:cs="Arial"/>
          <w:lang w:val="de-DE"/>
        </w:rPr>
        <w:t xml:space="preserve">Für diese Anforderungen lässt sich die SIPLACE SX mit dem </w:t>
      </w:r>
      <w:proofErr w:type="spellStart"/>
      <w:r w:rsidR="00325DB4" w:rsidRPr="00325DB4">
        <w:rPr>
          <w:rFonts w:cs="Arial"/>
          <w:lang w:val="de-DE"/>
        </w:rPr>
        <w:t>Collect</w:t>
      </w:r>
      <w:proofErr w:type="spellEnd"/>
      <w:r w:rsidR="00325DB4" w:rsidRPr="00325DB4">
        <w:rPr>
          <w:rFonts w:cs="Arial"/>
          <w:lang w:val="de-DE"/>
        </w:rPr>
        <w:t>-and-Place-</w:t>
      </w:r>
      <w:proofErr w:type="spellStart"/>
      <w:r w:rsidR="00325DB4" w:rsidRPr="00325DB4">
        <w:rPr>
          <w:rFonts w:cs="Arial"/>
          <w:lang w:val="de-DE"/>
        </w:rPr>
        <w:t>Bestückkopf</w:t>
      </w:r>
      <w:proofErr w:type="spellEnd"/>
      <w:r w:rsidR="00325DB4" w:rsidRPr="00325DB4">
        <w:rPr>
          <w:rFonts w:cs="Arial"/>
          <w:lang w:val="de-DE"/>
        </w:rPr>
        <w:t xml:space="preserve"> CP20 ausstatten. </w:t>
      </w:r>
      <w:r w:rsidR="0043326D">
        <w:rPr>
          <w:rFonts w:cs="Arial"/>
          <w:lang w:val="de-DE"/>
        </w:rPr>
        <w:t xml:space="preserve">Er </w:t>
      </w:r>
      <w:r w:rsidR="00D56308">
        <w:rPr>
          <w:rFonts w:cs="Arial"/>
          <w:lang w:val="de-DE"/>
        </w:rPr>
        <w:t xml:space="preserve">ermöglicht mit 20 </w:t>
      </w:r>
      <w:r w:rsidR="00325DB4" w:rsidRPr="00325DB4">
        <w:rPr>
          <w:rFonts w:cs="Arial"/>
          <w:lang w:val="de-DE"/>
        </w:rPr>
        <w:t xml:space="preserve">unabhängig arbeitenden Segmenten Versatzkorrekturen und die hochpräzise </w:t>
      </w:r>
      <w:r w:rsidR="00325DB4" w:rsidRPr="00325DB4">
        <w:rPr>
          <w:rFonts w:cs="Arial"/>
          <w:lang w:val="de-DE"/>
        </w:rPr>
        <w:lastRenderedPageBreak/>
        <w:t xml:space="preserve">Bestückung selbst dicht platzierter Bauelemente in beliebigen Winkellagen innerhalb eines einzigen Kopfzyklus. Für die Verarbeitung großer und schwerer Prozessor-BGAs steht der </w:t>
      </w:r>
      <w:proofErr w:type="spellStart"/>
      <w:r w:rsidR="00325DB4" w:rsidRPr="00325DB4">
        <w:rPr>
          <w:rFonts w:cs="Arial"/>
          <w:lang w:val="de-DE"/>
        </w:rPr>
        <w:t>Bestückkopf</w:t>
      </w:r>
      <w:proofErr w:type="spellEnd"/>
      <w:r w:rsidR="00325DB4" w:rsidRPr="00325DB4">
        <w:rPr>
          <w:rFonts w:cs="Arial"/>
          <w:lang w:val="de-DE"/>
        </w:rPr>
        <w:t xml:space="preserve"> TWIN VHF zur Verfügung. Er arbeitet mit speziell auf das jeweilige Bauelement abgestimmten Pipetten. Zusätzlich wird das Massenträgheitsverhalten jedes BGA ermittelt und bei der Programmerstellung berücksichtigt, sodass auch schwere Bauelemente sicher und präzise verarbeitet werden können. Die Programmierung erfolgt mit der WORKS Software Suite, in die sich auch BGA-Geometriedaten direkt importieren lassen.</w:t>
      </w:r>
      <w:r w:rsidR="004F1A08">
        <w:rPr>
          <w:rFonts w:cs="Arial"/>
          <w:lang w:val="de-DE"/>
        </w:rPr>
        <w:t xml:space="preserve"> </w:t>
      </w:r>
      <w:r w:rsidR="00325DB4" w:rsidRPr="00325DB4">
        <w:rPr>
          <w:rFonts w:cs="Arial"/>
          <w:lang w:val="de-DE"/>
        </w:rPr>
        <w:t xml:space="preserve">Auch das Leiterplattenhandling ist auf die besonderen Anforderungen ausgelegt. </w:t>
      </w:r>
      <w:r>
        <w:rPr>
          <w:rFonts w:cs="Arial"/>
          <w:lang w:val="de-DE"/>
        </w:rPr>
        <w:t xml:space="preserve">Ein </w:t>
      </w:r>
      <w:r w:rsidRPr="000B4E23">
        <w:rPr>
          <w:rFonts w:cs="Arial"/>
          <w:lang w:val="de-DE"/>
        </w:rPr>
        <w:t>Schwerlast-Transportsystem</w:t>
      </w:r>
      <w:r>
        <w:rPr>
          <w:rFonts w:cs="Arial"/>
          <w:lang w:val="de-DE"/>
        </w:rPr>
        <w:t xml:space="preserve"> </w:t>
      </w:r>
      <w:r w:rsidR="00346C87">
        <w:rPr>
          <w:rFonts w:cs="Arial"/>
          <w:lang w:val="de-DE"/>
        </w:rPr>
        <w:t>befördert</w:t>
      </w:r>
      <w:r w:rsidR="00325DB4" w:rsidRPr="00325DB4">
        <w:rPr>
          <w:rFonts w:cs="Arial"/>
          <w:lang w:val="de-DE"/>
        </w:rPr>
        <w:t xml:space="preserve"> Leiterplatten mit einem Gewicht von bis zu zehn Kilogramm sicher durch den </w:t>
      </w:r>
      <w:proofErr w:type="spellStart"/>
      <w:r w:rsidR="00325DB4" w:rsidRPr="00325DB4">
        <w:rPr>
          <w:rFonts w:cs="Arial"/>
          <w:lang w:val="de-DE"/>
        </w:rPr>
        <w:t>Bestückprozess</w:t>
      </w:r>
      <w:proofErr w:type="spellEnd"/>
      <w:r w:rsidR="00325DB4" w:rsidRPr="00325DB4">
        <w:rPr>
          <w:rFonts w:cs="Arial"/>
          <w:lang w:val="de-DE"/>
        </w:rPr>
        <w:t xml:space="preserve">. SIPLACE Smart </w:t>
      </w:r>
      <w:proofErr w:type="gramStart"/>
      <w:r w:rsidR="00325DB4" w:rsidRPr="00325DB4">
        <w:rPr>
          <w:rFonts w:cs="Arial"/>
          <w:lang w:val="de-DE"/>
        </w:rPr>
        <w:t>Pin Support</w:t>
      </w:r>
      <w:proofErr w:type="gramEnd"/>
      <w:r w:rsidR="00325DB4" w:rsidRPr="00325DB4">
        <w:rPr>
          <w:rFonts w:cs="Arial"/>
          <w:lang w:val="de-DE"/>
        </w:rPr>
        <w:t xml:space="preserve"> positioniert die Support-Pins automatisch und überwacht sie kontinuierlich, um Durchbiegungen großer Leiterplatten zuverlässig zu vermeiden.</w:t>
      </w:r>
    </w:p>
    <w:p w14:paraId="21288AC1" w14:textId="0A9A6CAE" w:rsidR="005335C6" w:rsidRPr="00DF2651" w:rsidRDefault="00325DB4" w:rsidP="005335C6">
      <w:pPr>
        <w:pStyle w:val="PITextkrper"/>
        <w:rPr>
          <w:rFonts w:cs="Arial"/>
          <w:b/>
          <w:bCs/>
          <w:lang w:val="de-DE"/>
        </w:rPr>
      </w:pPr>
      <w:r w:rsidRPr="00325DB4">
        <w:rPr>
          <w:rFonts w:cs="Arial"/>
          <w:b/>
          <w:bCs/>
          <w:lang w:val="de-DE"/>
        </w:rPr>
        <w:t>Maschinenintegrierte Qualitätskontrolle</w:t>
      </w:r>
    </w:p>
    <w:p w14:paraId="4449A738" w14:textId="4FC44592" w:rsidR="00325DB4" w:rsidRPr="00325DB4" w:rsidRDefault="00325DB4" w:rsidP="00325DB4">
      <w:pPr>
        <w:pStyle w:val="PITextkrper"/>
        <w:rPr>
          <w:rFonts w:cs="Arial"/>
        </w:rPr>
      </w:pPr>
      <w:r w:rsidRPr="00325DB4">
        <w:rPr>
          <w:rFonts w:cs="Arial"/>
        </w:rPr>
        <w:t xml:space="preserve">Für die entscheidenden Kontrollschritte stehen </w:t>
      </w:r>
      <w:r w:rsidR="000B17B7">
        <w:rPr>
          <w:rFonts w:cs="Arial"/>
        </w:rPr>
        <w:t xml:space="preserve">bereits </w:t>
      </w:r>
      <w:r w:rsidRPr="00325DB4">
        <w:rPr>
          <w:rFonts w:cs="Arial"/>
        </w:rPr>
        <w:t>geeignete Vision-Systeme zur Verfügung</w:t>
      </w:r>
      <w:r w:rsidR="000B4E23">
        <w:rPr>
          <w:rFonts w:cs="Arial"/>
        </w:rPr>
        <w:t xml:space="preserve">. </w:t>
      </w:r>
      <w:r w:rsidR="000B4E23" w:rsidRPr="000B4E23">
        <w:rPr>
          <w:rFonts w:cs="Arial"/>
          <w:lang w:val="de-DE"/>
        </w:rPr>
        <w:t>So werden alle Anschlüsse der BGAs mit hochauflösenden Kameras vor der Bestückung geprüft.</w:t>
      </w:r>
      <w:r w:rsidR="000B4E23">
        <w:rPr>
          <w:rFonts w:cs="Arial"/>
          <w:lang w:val="de-DE"/>
        </w:rPr>
        <w:t xml:space="preserve"> </w:t>
      </w:r>
      <w:r w:rsidR="004F1A08" w:rsidRPr="004F1A08">
        <w:rPr>
          <w:rFonts w:cs="Arial"/>
          <w:lang w:val="de-DE"/>
        </w:rPr>
        <w:t xml:space="preserve">Mit der Softwareoption „On-Board PCB </w:t>
      </w:r>
      <w:proofErr w:type="spellStart"/>
      <w:r w:rsidR="004F1A08" w:rsidRPr="004F1A08">
        <w:rPr>
          <w:rFonts w:cs="Arial"/>
          <w:lang w:val="de-DE"/>
        </w:rPr>
        <w:t>Inspection</w:t>
      </w:r>
      <w:proofErr w:type="spellEnd"/>
      <w:r w:rsidR="004F1A08" w:rsidRPr="004F1A08">
        <w:rPr>
          <w:rFonts w:cs="Arial"/>
          <w:lang w:val="de-DE"/>
        </w:rPr>
        <w:t xml:space="preserve">“ lässt sich der </w:t>
      </w:r>
      <w:proofErr w:type="spellStart"/>
      <w:r w:rsidR="004F1A08" w:rsidRPr="004F1A08">
        <w:rPr>
          <w:rFonts w:cs="Arial"/>
          <w:lang w:val="de-DE"/>
        </w:rPr>
        <w:t>Bestückbereich</w:t>
      </w:r>
      <w:proofErr w:type="spellEnd"/>
      <w:r w:rsidR="004F1A08" w:rsidRPr="004F1A08">
        <w:rPr>
          <w:rFonts w:cs="Arial"/>
          <w:lang w:val="de-DE"/>
        </w:rPr>
        <w:t xml:space="preserve"> unmittelbar vor der BGA-Bestückung per 3D-Inspektion auf Fremdkörper prüfen.</w:t>
      </w:r>
      <w:r w:rsidR="004F1A08">
        <w:rPr>
          <w:rFonts w:cs="Arial"/>
          <w:lang w:val="de-DE"/>
        </w:rPr>
        <w:t xml:space="preserve"> </w:t>
      </w:r>
      <w:r w:rsidR="004F1A08" w:rsidRPr="004F1A08">
        <w:rPr>
          <w:rFonts w:cs="Arial"/>
          <w:lang w:val="de-DE"/>
        </w:rPr>
        <w:t xml:space="preserve">Ein weiterer entscheidender Qualitätsfaktor ist die </w:t>
      </w:r>
      <w:proofErr w:type="spellStart"/>
      <w:r w:rsidR="004F1A08" w:rsidRPr="004F1A08">
        <w:rPr>
          <w:rFonts w:cs="Arial"/>
          <w:lang w:val="de-DE"/>
        </w:rPr>
        <w:t>Koplanarität</w:t>
      </w:r>
      <w:proofErr w:type="spellEnd"/>
      <w:r w:rsidR="004F1A08" w:rsidRPr="004F1A08">
        <w:rPr>
          <w:rFonts w:cs="Arial"/>
          <w:lang w:val="de-DE"/>
        </w:rPr>
        <w:t xml:space="preserve"> großer BGAs. Nur wenn </w:t>
      </w:r>
      <w:proofErr w:type="gramStart"/>
      <w:r w:rsidR="004F1A08" w:rsidRPr="004F1A08">
        <w:rPr>
          <w:rFonts w:cs="Arial"/>
          <w:lang w:val="de-DE"/>
        </w:rPr>
        <w:t>sämtliche Balls</w:t>
      </w:r>
      <w:proofErr w:type="gramEnd"/>
      <w:r w:rsidR="004F1A08" w:rsidRPr="004F1A08">
        <w:rPr>
          <w:rFonts w:cs="Arial"/>
          <w:lang w:val="de-DE"/>
        </w:rPr>
        <w:t xml:space="preserve"> </w:t>
      </w:r>
      <w:r w:rsidR="000B4E23">
        <w:rPr>
          <w:rFonts w:cs="Arial"/>
          <w:lang w:val="de-DE"/>
        </w:rPr>
        <w:t xml:space="preserve">auf einer Ebene </w:t>
      </w:r>
      <w:r w:rsidR="004F1A08" w:rsidRPr="004F1A08">
        <w:rPr>
          <w:rFonts w:cs="Arial"/>
          <w:lang w:val="de-DE"/>
        </w:rPr>
        <w:t xml:space="preserve">liegen, ist ein zuverlässiger Kontakt zur </w:t>
      </w:r>
      <w:proofErr w:type="spellStart"/>
      <w:r w:rsidR="004F1A08" w:rsidRPr="004F1A08">
        <w:rPr>
          <w:rFonts w:cs="Arial"/>
          <w:lang w:val="de-DE"/>
        </w:rPr>
        <w:t>Lotpaste</w:t>
      </w:r>
      <w:proofErr w:type="spellEnd"/>
      <w:r w:rsidR="004F1A08" w:rsidRPr="004F1A08">
        <w:rPr>
          <w:rFonts w:cs="Arial"/>
          <w:lang w:val="de-DE"/>
        </w:rPr>
        <w:t xml:space="preserve"> gewährleistet. Dafür kommt ein 3D-Koplanaritätsmesssystem auf Basis der Lasertriangulation zum Einsatz, das Höhenauflösungen von bis zu 0,5 µm erreicht.</w:t>
      </w:r>
    </w:p>
    <w:p w14:paraId="56D988AF" w14:textId="5EAA095F" w:rsidR="001F33BB" w:rsidRPr="00DF2651" w:rsidRDefault="00325DB4" w:rsidP="00CB50AC">
      <w:pPr>
        <w:pStyle w:val="PITextkrper"/>
        <w:rPr>
          <w:rFonts w:cs="Arial"/>
          <w:lang w:val="de-DE"/>
        </w:rPr>
      </w:pPr>
      <w:r w:rsidRPr="00325DB4">
        <w:rPr>
          <w:rFonts w:cs="Arial"/>
          <w:lang w:val="de-DE"/>
        </w:rPr>
        <w:t xml:space="preserve">„Die Anforderungen an die SMT-Fertigung von KI-Server-Boards steigen derzeit </w:t>
      </w:r>
      <w:r w:rsidR="00561571">
        <w:rPr>
          <w:rFonts w:cs="Arial"/>
          <w:lang w:val="de-DE"/>
        </w:rPr>
        <w:t>rapide</w:t>
      </w:r>
      <w:r w:rsidRPr="00325DB4">
        <w:rPr>
          <w:rFonts w:cs="Arial"/>
          <w:lang w:val="de-DE"/>
        </w:rPr>
        <w:t xml:space="preserve">. </w:t>
      </w:r>
      <w:r w:rsidR="00561571" w:rsidRPr="00561571">
        <w:rPr>
          <w:rFonts w:cs="Arial"/>
          <w:lang w:val="de-DE"/>
        </w:rPr>
        <w:t>Entscheidend ist deshalb nicht eine einzelne Technologie, sondern das präzise Zusammenspiel aller Prozessschritte – von der Bauelementbeschreibung über das Leiterplattenhandling und die Materialzuführung bis hin zur In-</w:t>
      </w:r>
      <w:proofErr w:type="spellStart"/>
      <w:r w:rsidR="00561571" w:rsidRPr="00561571">
        <w:rPr>
          <w:rFonts w:cs="Arial"/>
          <w:lang w:val="de-DE"/>
        </w:rPr>
        <w:t>Machine</w:t>
      </w:r>
      <w:proofErr w:type="spellEnd"/>
      <w:r w:rsidR="00561571" w:rsidRPr="00561571">
        <w:rPr>
          <w:rFonts w:cs="Arial"/>
          <w:lang w:val="de-DE"/>
        </w:rPr>
        <w:t xml:space="preserve">-Inspektion, der BGA-Bestückung und der </w:t>
      </w:r>
      <w:proofErr w:type="spellStart"/>
      <w:r w:rsidR="00561571" w:rsidRPr="00561571">
        <w:rPr>
          <w:rFonts w:cs="Arial"/>
          <w:lang w:val="de-DE"/>
        </w:rPr>
        <w:t>Koplanaritätsprüfung</w:t>
      </w:r>
      <w:proofErr w:type="spellEnd"/>
      <w:r w:rsidRPr="00325DB4">
        <w:rPr>
          <w:rFonts w:cs="Arial"/>
          <w:lang w:val="de-DE"/>
        </w:rPr>
        <w:t xml:space="preserve">. Die SIPLACE SX vereint diese Funktionen bereits heute in einer Plattform und </w:t>
      </w:r>
      <w:r w:rsidR="000B17B7">
        <w:rPr>
          <w:rFonts w:cs="Arial"/>
          <w:lang w:val="de-DE"/>
        </w:rPr>
        <w:t>bietet</w:t>
      </w:r>
      <w:r w:rsidRPr="00325DB4">
        <w:rPr>
          <w:rFonts w:cs="Arial"/>
          <w:lang w:val="de-DE"/>
        </w:rPr>
        <w:t xml:space="preserve"> damit die Voraussetzungen für eine stabile und prozesssichere Fertigung hochkomplexer KI-Server-Boards“, </w:t>
      </w:r>
      <w:r w:rsidR="004F1A08">
        <w:rPr>
          <w:rFonts w:cs="Arial"/>
          <w:lang w:val="de-DE"/>
        </w:rPr>
        <w:t>resümiert</w:t>
      </w:r>
      <w:r w:rsidRPr="00325DB4">
        <w:rPr>
          <w:rFonts w:cs="Arial"/>
          <w:lang w:val="de-DE"/>
        </w:rPr>
        <w:t xml:space="preserve"> </w:t>
      </w:r>
      <w:r w:rsidR="004F1A08">
        <w:rPr>
          <w:rFonts w:cs="Arial"/>
          <w:lang w:val="de-DE"/>
        </w:rPr>
        <w:t xml:space="preserve">Petra </w:t>
      </w:r>
      <w:r w:rsidRPr="00325DB4">
        <w:rPr>
          <w:rFonts w:cs="Arial"/>
          <w:lang w:val="de-DE"/>
        </w:rPr>
        <w:t>Klein-Gunnewigk.</w:t>
      </w:r>
    </w:p>
    <w:p w14:paraId="1B15A29B" w14:textId="77777777" w:rsidR="00A43FBE" w:rsidRPr="00DF2651" w:rsidRDefault="00A43FBE" w:rsidP="00BB1557">
      <w:pPr>
        <w:pStyle w:val="PITextkrper"/>
        <w:pBdr>
          <w:bottom w:val="single" w:sz="4" w:space="1" w:color="auto"/>
        </w:pBdr>
        <w:rPr>
          <w:lang w:val="de-DE"/>
        </w:rPr>
      </w:pPr>
    </w:p>
    <w:p w14:paraId="6B318A05" w14:textId="0AB11A6E" w:rsidR="004243CE" w:rsidRPr="00DF2651" w:rsidRDefault="004243CE" w:rsidP="004243CE">
      <w:pPr>
        <w:pStyle w:val="PITextkrper"/>
        <w:rPr>
          <w:lang w:val="de-DE"/>
        </w:rPr>
      </w:pPr>
    </w:p>
    <w:p w14:paraId="474FA974" w14:textId="77777777" w:rsidR="00BD5407" w:rsidRPr="00DF2651" w:rsidRDefault="00BD5407" w:rsidP="004243CE">
      <w:pPr>
        <w:pStyle w:val="PITextkrper"/>
        <w:rPr>
          <w:lang w:val="de-DE"/>
        </w:rPr>
      </w:pPr>
    </w:p>
    <w:p w14:paraId="6688DB59" w14:textId="3402E19B" w:rsidR="00852645" w:rsidRPr="00325DB4" w:rsidRDefault="00852645" w:rsidP="00325DB4">
      <w:pPr>
        <w:rPr>
          <w:rFonts w:ascii="Arial" w:hAnsi="Arial" w:cs="Arial"/>
          <w:b/>
          <w:bCs/>
          <w:sz w:val="18"/>
          <w:szCs w:val="18"/>
        </w:rPr>
      </w:pPr>
      <w:r w:rsidRPr="00325DB4">
        <w:rPr>
          <w:rFonts w:ascii="Arial" w:hAnsi="Arial" w:cs="Arial"/>
          <w:b/>
          <w:bCs/>
          <w:sz w:val="18"/>
          <w:szCs w:val="18"/>
        </w:rPr>
        <w:lastRenderedPageBreak/>
        <w:t>Verfügbares Bildmaterial</w:t>
      </w:r>
    </w:p>
    <w:p w14:paraId="2B53D726" w14:textId="6B8B9840" w:rsidR="00852645" w:rsidRPr="00DF2651" w:rsidRDefault="00852645" w:rsidP="00852645">
      <w:pPr>
        <w:pStyle w:val="PIAbspann"/>
        <w:jc w:val="left"/>
        <w:rPr>
          <w:rStyle w:val="Hyperlink"/>
          <w:rFonts w:cs="Arial"/>
          <w:color w:val="auto"/>
          <w:u w:val="none"/>
          <w:lang w:val="de-DE"/>
        </w:rPr>
      </w:pPr>
      <w:r w:rsidRPr="00DF2651">
        <w:rPr>
          <w:lang w:val="de-DE"/>
        </w:rPr>
        <w:t xml:space="preserve">Folgendes Bildmaterial steht druckfähig im Internet zum Download bereit: </w:t>
      </w:r>
      <w:r w:rsidRPr="00DF2651">
        <w:rPr>
          <w:lang w:val="de-DE"/>
        </w:rPr>
        <w:br/>
      </w:r>
      <w:hyperlink r:id="rId8" w:history="1">
        <w:r w:rsidR="00E056AA" w:rsidRPr="00DF2651">
          <w:rPr>
            <w:rStyle w:val="Hyperlink"/>
            <w:rFonts w:cs="Arial"/>
            <w:lang w:val="de-DE"/>
          </w:rPr>
          <w:t>https://kk.htcm.de/press-releases/asmpt/</w:t>
        </w:r>
      </w:hyperlink>
    </w:p>
    <w:p w14:paraId="6A06B4B9" w14:textId="77777777" w:rsidR="00303AA7" w:rsidRPr="00DF2651" w:rsidRDefault="00303AA7" w:rsidP="00852645">
      <w:pPr>
        <w:pStyle w:val="PIAbspann"/>
        <w:jc w:val="left"/>
        <w:rPr>
          <w:lang w:val="de-D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402"/>
      </w:tblGrid>
      <w:tr w:rsidR="00A41015" w:rsidRPr="00DF2651" w14:paraId="7DD56307" w14:textId="77777777" w:rsidTr="00274FE7">
        <w:tc>
          <w:tcPr>
            <w:tcW w:w="3402" w:type="dxa"/>
            <w:tcBorders>
              <w:top w:val="single" w:sz="4" w:space="0" w:color="auto"/>
              <w:left w:val="single" w:sz="4" w:space="0" w:color="auto"/>
              <w:bottom w:val="single" w:sz="4" w:space="0" w:color="auto"/>
              <w:right w:val="single" w:sz="4" w:space="0" w:color="auto"/>
            </w:tcBorders>
          </w:tcPr>
          <w:p w14:paraId="1F1B460D" w14:textId="6DC46C2E" w:rsidR="00A41015" w:rsidRPr="00DF2651" w:rsidRDefault="00503EE9" w:rsidP="00F14DDD">
            <w:r>
              <w:rPr>
                <w:noProof/>
              </w:rPr>
              <w:drawing>
                <wp:inline distT="0" distB="0" distL="0" distR="0" wp14:anchorId="43EFE998" wp14:editId="2C7F0BF3">
                  <wp:extent cx="2020874" cy="1397203"/>
                  <wp:effectExtent l="0" t="0" r="0" b="0"/>
                  <wp:docPr id="182001477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8335" r="9403" b="21089"/>
                          <a:stretch>
                            <a:fillRect/>
                          </a:stretch>
                        </pic:blipFill>
                        <pic:spPr bwMode="auto">
                          <a:xfrm>
                            <a:off x="0" y="0"/>
                            <a:ext cx="2039579" cy="1410135"/>
                          </a:xfrm>
                          <a:prstGeom prst="rect">
                            <a:avLst/>
                          </a:prstGeom>
                          <a:noFill/>
                          <a:ln>
                            <a:noFill/>
                          </a:ln>
                          <a:extLst>
                            <a:ext uri="{53640926-AAD7-44D8-BBD7-CCE9431645EC}">
                              <a14:shadowObscured xmlns:a14="http://schemas.microsoft.com/office/drawing/2010/main"/>
                            </a:ext>
                          </a:extLst>
                        </pic:spPr>
                      </pic:pic>
                    </a:graphicData>
                  </a:graphic>
                </wp:inline>
              </w:drawing>
            </w:r>
          </w:p>
          <w:p w14:paraId="745B1E03" w14:textId="77777777" w:rsidR="00A41015" w:rsidRPr="00DF2651" w:rsidRDefault="00A41015" w:rsidP="00F14DDD"/>
        </w:tc>
        <w:tc>
          <w:tcPr>
            <w:tcW w:w="3402" w:type="dxa"/>
            <w:tcBorders>
              <w:top w:val="single" w:sz="4" w:space="0" w:color="auto"/>
              <w:left w:val="single" w:sz="4" w:space="0" w:color="auto"/>
              <w:bottom w:val="single" w:sz="4" w:space="0" w:color="auto"/>
              <w:right w:val="single" w:sz="4" w:space="0" w:color="auto"/>
            </w:tcBorders>
          </w:tcPr>
          <w:p w14:paraId="669B4941" w14:textId="516BA49E" w:rsidR="00A41015" w:rsidRPr="00DF2651" w:rsidRDefault="009333DD" w:rsidP="00F14DDD">
            <w:r>
              <w:rPr>
                <w:noProof/>
              </w:rPr>
              <w:drawing>
                <wp:inline distT="0" distB="0" distL="0" distR="0" wp14:anchorId="1365936F" wp14:editId="7D9E5AB5">
                  <wp:extent cx="2019300" cy="1346200"/>
                  <wp:effectExtent l="0" t="0" r="0" b="6350"/>
                  <wp:docPr id="135352530"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19300" cy="1346200"/>
                          </a:xfrm>
                          <a:prstGeom prst="rect">
                            <a:avLst/>
                          </a:prstGeom>
                          <a:noFill/>
                          <a:ln>
                            <a:noFill/>
                          </a:ln>
                        </pic:spPr>
                      </pic:pic>
                    </a:graphicData>
                  </a:graphic>
                </wp:inline>
              </w:drawing>
            </w:r>
          </w:p>
          <w:p w14:paraId="6E563FAB" w14:textId="77777777" w:rsidR="00A41015" w:rsidRPr="00DF2651" w:rsidRDefault="00A41015" w:rsidP="00F14DDD"/>
        </w:tc>
      </w:tr>
      <w:tr w:rsidR="00346B28" w:rsidRPr="00DF2651" w14:paraId="6A40E887" w14:textId="77777777" w:rsidTr="00274FE7">
        <w:tc>
          <w:tcPr>
            <w:tcW w:w="3402" w:type="dxa"/>
            <w:tcBorders>
              <w:top w:val="single" w:sz="4" w:space="0" w:color="auto"/>
              <w:left w:val="single" w:sz="4" w:space="0" w:color="auto"/>
              <w:bottom w:val="single" w:sz="4" w:space="0" w:color="auto"/>
              <w:right w:val="single" w:sz="4" w:space="0" w:color="auto"/>
            </w:tcBorders>
          </w:tcPr>
          <w:p w14:paraId="7E44F08F" w14:textId="77777777" w:rsidR="00346B28" w:rsidRPr="00DF2651" w:rsidRDefault="00346B28" w:rsidP="00346B28">
            <w:pPr>
              <w:rPr>
                <w:rFonts w:ascii="Arial" w:hAnsi="Arial"/>
                <w:b/>
                <w:snapToGrid w:val="0"/>
                <w:sz w:val="18"/>
                <w:lang w:eastAsia="ko-KR"/>
              </w:rPr>
            </w:pPr>
          </w:p>
          <w:p w14:paraId="55005CCB" w14:textId="74423F30" w:rsidR="00346B28" w:rsidRPr="00DF2651" w:rsidRDefault="00F15541" w:rsidP="00346B28">
            <w:pPr>
              <w:rPr>
                <w:rFonts w:ascii="Arial" w:hAnsi="Arial"/>
                <w:b/>
                <w:snapToGrid w:val="0"/>
                <w:sz w:val="18"/>
                <w:lang w:eastAsia="ko-KR"/>
              </w:rPr>
            </w:pPr>
            <w:r w:rsidRPr="00DF2651">
              <w:rPr>
                <w:rFonts w:ascii="Arial" w:hAnsi="Arial"/>
                <w:b/>
                <w:snapToGrid w:val="0"/>
                <w:sz w:val="18"/>
                <w:lang w:eastAsia="ko-KR"/>
              </w:rPr>
              <w:t xml:space="preserve">Die SIPLACE SX lässt sich so konfigurieren, dass sie </w:t>
            </w:r>
            <w:r w:rsidR="00503EE9">
              <w:rPr>
                <w:rFonts w:ascii="Arial" w:hAnsi="Arial"/>
                <w:b/>
                <w:snapToGrid w:val="0"/>
                <w:sz w:val="18"/>
                <w:lang w:eastAsia="ko-KR"/>
              </w:rPr>
              <w:t>anspruchsvolle</w:t>
            </w:r>
            <w:r w:rsidRPr="00DF2651">
              <w:rPr>
                <w:rFonts w:ascii="Arial" w:hAnsi="Arial"/>
                <w:b/>
                <w:snapToGrid w:val="0"/>
                <w:sz w:val="18"/>
                <w:lang w:eastAsia="ko-KR"/>
              </w:rPr>
              <w:t xml:space="preserve"> HPC-Serverboards sicher bestückt.</w:t>
            </w:r>
          </w:p>
          <w:p w14:paraId="35CDA93E" w14:textId="09F4B6AF" w:rsidR="00346B28" w:rsidRPr="00DF2651" w:rsidRDefault="00346B28" w:rsidP="00346B28">
            <w:pPr>
              <w:rPr>
                <w:rFonts w:ascii="Arial" w:hAnsi="Arial"/>
                <w:b/>
                <w:snapToGrid w:val="0"/>
                <w:sz w:val="18"/>
                <w:lang w:eastAsia="ko-KR"/>
              </w:rPr>
            </w:pPr>
          </w:p>
          <w:p w14:paraId="2DE27CC7" w14:textId="11AF4DC4" w:rsidR="00346B28" w:rsidRPr="00DF2651" w:rsidRDefault="00AB6BA1" w:rsidP="00346B28">
            <w:pPr>
              <w:rPr>
                <w:rFonts w:ascii="Arial" w:hAnsi="Arial"/>
                <w:snapToGrid w:val="0"/>
                <w:sz w:val="16"/>
                <w:szCs w:val="16"/>
                <w:lang w:eastAsia="ko-KR"/>
              </w:rPr>
            </w:pPr>
            <w:r w:rsidRPr="00DF2651">
              <w:rPr>
                <w:rFonts w:ascii="Arial" w:hAnsi="Arial"/>
                <w:snapToGrid w:val="0"/>
                <w:sz w:val="16"/>
                <w:szCs w:val="16"/>
                <w:lang w:eastAsia="ko-KR"/>
              </w:rPr>
              <w:t>Bildquelle</w:t>
            </w:r>
            <w:r w:rsidR="00346B28" w:rsidRPr="00DF2651">
              <w:rPr>
                <w:rFonts w:ascii="Arial" w:hAnsi="Arial"/>
                <w:snapToGrid w:val="0"/>
                <w:sz w:val="16"/>
                <w:szCs w:val="16"/>
                <w:lang w:eastAsia="ko-KR"/>
              </w:rPr>
              <w:t>: ASMPT</w:t>
            </w:r>
          </w:p>
          <w:p w14:paraId="64D99C2F" w14:textId="77777777" w:rsidR="00346B28" w:rsidRPr="00DF2651" w:rsidRDefault="00346B28" w:rsidP="00346B28">
            <w:pPr>
              <w:rPr>
                <w:rFonts w:ascii="Arial" w:hAnsi="Arial"/>
                <w:snapToGrid w:val="0"/>
                <w:sz w:val="16"/>
                <w:szCs w:val="16"/>
                <w:lang w:eastAsia="ko-KR"/>
              </w:rPr>
            </w:pPr>
          </w:p>
        </w:tc>
        <w:tc>
          <w:tcPr>
            <w:tcW w:w="3402" w:type="dxa"/>
            <w:tcBorders>
              <w:top w:val="single" w:sz="4" w:space="0" w:color="auto"/>
              <w:left w:val="single" w:sz="4" w:space="0" w:color="auto"/>
              <w:bottom w:val="single" w:sz="4" w:space="0" w:color="auto"/>
              <w:right w:val="single" w:sz="4" w:space="0" w:color="auto"/>
            </w:tcBorders>
          </w:tcPr>
          <w:p w14:paraId="3DEF8BD3" w14:textId="77777777" w:rsidR="00346B28" w:rsidRPr="00DF2651" w:rsidRDefault="00346B28" w:rsidP="00346B28">
            <w:pPr>
              <w:rPr>
                <w:rFonts w:ascii="Arial" w:hAnsi="Arial"/>
                <w:b/>
                <w:snapToGrid w:val="0"/>
                <w:sz w:val="18"/>
                <w:lang w:eastAsia="ko-KR"/>
              </w:rPr>
            </w:pPr>
          </w:p>
          <w:p w14:paraId="29D3E3C9" w14:textId="13D1909E" w:rsidR="00346B28" w:rsidRPr="00DF2651" w:rsidRDefault="00F15541" w:rsidP="00F15541">
            <w:pPr>
              <w:rPr>
                <w:rFonts w:ascii="Arial" w:hAnsi="Arial"/>
                <w:b/>
                <w:snapToGrid w:val="0"/>
                <w:sz w:val="18"/>
                <w:lang w:eastAsia="ko-KR"/>
              </w:rPr>
            </w:pPr>
            <w:r w:rsidRPr="00DF2651">
              <w:rPr>
                <w:rFonts w:ascii="Arial" w:hAnsi="Arial"/>
                <w:b/>
                <w:snapToGrid w:val="0"/>
                <w:sz w:val="18"/>
                <w:lang w:eastAsia="ko-KR"/>
              </w:rPr>
              <w:t xml:space="preserve">Der </w:t>
            </w:r>
            <w:proofErr w:type="spellStart"/>
            <w:r w:rsidRPr="00DF2651">
              <w:rPr>
                <w:rFonts w:ascii="Arial" w:hAnsi="Arial"/>
                <w:b/>
                <w:snapToGrid w:val="0"/>
                <w:sz w:val="18"/>
                <w:lang w:eastAsia="ko-KR"/>
              </w:rPr>
              <w:t>Bestückkopf</w:t>
            </w:r>
            <w:proofErr w:type="spellEnd"/>
            <w:r w:rsidRPr="00DF2651">
              <w:rPr>
                <w:rFonts w:ascii="Arial" w:hAnsi="Arial"/>
                <w:b/>
                <w:snapToGrid w:val="0"/>
                <w:sz w:val="18"/>
                <w:lang w:eastAsia="ko-KR"/>
              </w:rPr>
              <w:t xml:space="preserve"> TWIN VHF</w:t>
            </w:r>
            <w:r w:rsidR="008E44A8">
              <w:rPr>
                <w:rFonts w:ascii="Arial" w:hAnsi="Arial"/>
                <w:b/>
                <w:snapToGrid w:val="0"/>
                <w:sz w:val="18"/>
                <w:lang w:eastAsia="ko-KR"/>
              </w:rPr>
              <w:t xml:space="preserve"> (Very High Force)</w:t>
            </w:r>
            <w:r w:rsidRPr="00DF2651">
              <w:rPr>
                <w:rFonts w:ascii="Arial" w:hAnsi="Arial"/>
                <w:b/>
                <w:snapToGrid w:val="0"/>
                <w:sz w:val="18"/>
                <w:lang w:eastAsia="ko-KR"/>
              </w:rPr>
              <w:t xml:space="preserve"> eignet sich für die Handhabung der großen KI-Prozessor-BGA</w:t>
            </w:r>
            <w:r w:rsidR="00127E51">
              <w:rPr>
                <w:rFonts w:ascii="Arial" w:hAnsi="Arial"/>
                <w:b/>
                <w:snapToGrid w:val="0"/>
                <w:sz w:val="18"/>
                <w:lang w:eastAsia="ko-KR"/>
              </w:rPr>
              <w:t>s.</w:t>
            </w:r>
          </w:p>
          <w:p w14:paraId="40D67075" w14:textId="77777777" w:rsidR="00346B28" w:rsidRPr="00DF2651" w:rsidRDefault="00346B28" w:rsidP="00346B28">
            <w:pPr>
              <w:rPr>
                <w:rFonts w:ascii="Arial" w:hAnsi="Arial"/>
                <w:b/>
                <w:snapToGrid w:val="0"/>
                <w:sz w:val="18"/>
                <w:lang w:eastAsia="ko-KR"/>
              </w:rPr>
            </w:pPr>
          </w:p>
          <w:p w14:paraId="7DA51B8E" w14:textId="43CB5C57" w:rsidR="00346B28" w:rsidRPr="00DF2651" w:rsidRDefault="00AB6BA1" w:rsidP="00346B28">
            <w:pPr>
              <w:rPr>
                <w:rFonts w:ascii="Arial" w:hAnsi="Arial"/>
                <w:snapToGrid w:val="0"/>
                <w:sz w:val="16"/>
                <w:szCs w:val="16"/>
                <w:lang w:eastAsia="ko-KR"/>
              </w:rPr>
            </w:pPr>
            <w:r w:rsidRPr="00DF2651">
              <w:rPr>
                <w:rFonts w:ascii="Arial" w:hAnsi="Arial"/>
                <w:snapToGrid w:val="0"/>
                <w:sz w:val="16"/>
                <w:szCs w:val="16"/>
                <w:lang w:eastAsia="ko-KR"/>
              </w:rPr>
              <w:t>Bildquelle</w:t>
            </w:r>
            <w:r w:rsidR="00346B28" w:rsidRPr="00DF2651">
              <w:rPr>
                <w:rFonts w:ascii="Arial" w:hAnsi="Arial"/>
                <w:snapToGrid w:val="0"/>
                <w:sz w:val="16"/>
                <w:szCs w:val="16"/>
                <w:lang w:eastAsia="ko-KR"/>
              </w:rPr>
              <w:t>: ASMPT</w:t>
            </w:r>
          </w:p>
          <w:p w14:paraId="2C0F83D2" w14:textId="11DBF26A" w:rsidR="00346B28" w:rsidRPr="00DF2651" w:rsidRDefault="00346B28" w:rsidP="00346B28">
            <w:pPr>
              <w:rPr>
                <w:rFonts w:ascii="Arial" w:hAnsi="Arial"/>
                <w:snapToGrid w:val="0"/>
                <w:sz w:val="16"/>
                <w:szCs w:val="16"/>
                <w:lang w:eastAsia="ko-KR"/>
              </w:rPr>
            </w:pPr>
          </w:p>
        </w:tc>
      </w:tr>
    </w:tbl>
    <w:p w14:paraId="572569B2" w14:textId="77777777" w:rsidR="00A41015" w:rsidRPr="00DF2651" w:rsidRDefault="00A41015" w:rsidP="00A41015">
      <w:pPr>
        <w:pStyle w:val="PIAbspann"/>
        <w:jc w:val="left"/>
        <w:rPr>
          <w:lang w:val="de-DE"/>
        </w:rPr>
      </w:pPr>
    </w:p>
    <w:p w14:paraId="4AA15069" w14:textId="2996A144" w:rsidR="004E32EA" w:rsidRPr="00DF2651" w:rsidRDefault="004E32EA" w:rsidP="00303AA7">
      <w:pPr>
        <w:pStyle w:val="PIAbspann"/>
        <w:jc w:val="left"/>
        <w:rPr>
          <w:lang w:val="de-DE"/>
        </w:rPr>
      </w:pPr>
    </w:p>
    <w:p w14:paraId="12B56E5F" w14:textId="77777777" w:rsidR="004E32EA" w:rsidRPr="00DF2651" w:rsidRDefault="004E32EA" w:rsidP="00303AA7">
      <w:pPr>
        <w:pStyle w:val="PIAbspann"/>
        <w:jc w:val="left"/>
        <w:rPr>
          <w:lang w:val="de-DE"/>
        </w:rPr>
      </w:pPr>
    </w:p>
    <w:p w14:paraId="4DCE7199" w14:textId="72FBB3A5" w:rsidR="00DB5789" w:rsidRPr="00DF2651" w:rsidRDefault="00DB5789">
      <w:pPr>
        <w:rPr>
          <w:lang w:eastAsia="x-none"/>
        </w:rPr>
      </w:pPr>
      <w:r w:rsidRPr="00DF2651">
        <w:rPr>
          <w:lang w:eastAsia="x-none"/>
        </w:rPr>
        <w:br w:type="page"/>
      </w:r>
    </w:p>
    <w:p w14:paraId="0D1AF68F" w14:textId="77777777" w:rsidR="00921CE9" w:rsidRPr="00DF2651" w:rsidRDefault="00921CE9" w:rsidP="00921CE9">
      <w:pPr>
        <w:overflowPunct w:val="0"/>
        <w:autoSpaceDE w:val="0"/>
        <w:autoSpaceDN w:val="0"/>
        <w:adjustRightInd w:val="0"/>
        <w:spacing w:before="120" w:after="120" w:line="280" w:lineRule="atLeast"/>
        <w:jc w:val="both"/>
        <w:textAlignment w:val="baseline"/>
        <w:rPr>
          <w:rFonts w:ascii="Arial" w:eastAsia="SimSun" w:hAnsi="Arial" w:cs="Open Sans"/>
          <w:b/>
          <w:color w:val="000000" w:themeColor="text1"/>
          <w:sz w:val="18"/>
          <w:szCs w:val="18"/>
          <w:lang w:eastAsia="x-none"/>
        </w:rPr>
      </w:pPr>
      <w:r w:rsidRPr="00DF2651">
        <w:rPr>
          <w:rFonts w:ascii="Arial" w:eastAsia="SimSun" w:hAnsi="Arial" w:cs="Open Sans"/>
          <w:b/>
          <w:color w:val="000000" w:themeColor="text1"/>
          <w:sz w:val="18"/>
          <w:szCs w:val="18"/>
          <w:lang w:eastAsia="x-none"/>
        </w:rPr>
        <w:lastRenderedPageBreak/>
        <w:t>Über ASMPT Limited („ASMPT“)</w:t>
      </w:r>
    </w:p>
    <w:p w14:paraId="2B98EF73" w14:textId="0DEEBD3F" w:rsidR="005940FB" w:rsidRPr="00DF2651" w:rsidRDefault="005940FB" w:rsidP="00E554F1">
      <w:pPr>
        <w:overflowPunct w:val="0"/>
        <w:autoSpaceDE w:val="0"/>
        <w:autoSpaceDN w:val="0"/>
        <w:adjustRightInd w:val="0"/>
        <w:spacing w:before="120" w:after="120" w:line="280" w:lineRule="exact"/>
        <w:jc w:val="both"/>
        <w:textAlignment w:val="baseline"/>
        <w:rPr>
          <w:rFonts w:ascii="Arial" w:eastAsia="SimSun" w:hAnsi="Arial" w:cs="Open Sans"/>
          <w:bCs/>
          <w:sz w:val="18"/>
          <w:szCs w:val="18"/>
          <w:lang w:eastAsia="x-none"/>
        </w:rPr>
      </w:pPr>
      <w:bookmarkStart w:id="0" w:name="_Hlk109986664"/>
      <w:r w:rsidRPr="00DF2651">
        <w:rPr>
          <w:rFonts w:ascii="Arial" w:eastAsia="SimSun" w:hAnsi="Arial" w:cs="Open Sans"/>
          <w:sz w:val="18"/>
          <w:szCs w:val="18"/>
          <w:lang w:eastAsia="x-none"/>
        </w:rPr>
        <w:t xml:space="preserve">ASMPT mit Hauptsitz in Singapur ist weltweit führender Anbieter von Hard- und Softwarelösungen für die Semiconductor- und Elektronikfertigung. Das Angebot von ASMPT umfasst die Bereiche Semiconductor Assembly und </w:t>
      </w:r>
      <w:proofErr w:type="spellStart"/>
      <w:r w:rsidRPr="00DF2651">
        <w:rPr>
          <w:rFonts w:ascii="Arial" w:eastAsia="SimSun" w:hAnsi="Arial" w:cs="Open Sans"/>
          <w:sz w:val="18"/>
          <w:szCs w:val="18"/>
          <w:lang w:eastAsia="x-none"/>
        </w:rPr>
        <w:t>Packaging</w:t>
      </w:r>
      <w:proofErr w:type="spellEnd"/>
      <w:r w:rsidRPr="00DF2651">
        <w:rPr>
          <w:rFonts w:ascii="Arial" w:eastAsia="SimSun" w:hAnsi="Arial" w:cs="Open Sans"/>
          <w:sz w:val="18"/>
          <w:szCs w:val="18"/>
          <w:lang w:eastAsia="x-none"/>
        </w:rPr>
        <w:t xml:space="preserve"> sowie SMT (Surface Mount Technology): von der Wafer-Beschichtung bis hin zu den verschiedensten Lösungen für Assembly und </w:t>
      </w:r>
      <w:proofErr w:type="spellStart"/>
      <w:r w:rsidRPr="00DF2651">
        <w:rPr>
          <w:rFonts w:ascii="Arial" w:eastAsia="SimSun" w:hAnsi="Arial" w:cs="Open Sans"/>
          <w:sz w:val="18"/>
          <w:szCs w:val="18"/>
          <w:lang w:eastAsia="x-none"/>
        </w:rPr>
        <w:t>Packaging</w:t>
      </w:r>
      <w:proofErr w:type="spellEnd"/>
      <w:r w:rsidRPr="00DF2651">
        <w:rPr>
          <w:rFonts w:ascii="Arial" w:eastAsia="SimSun" w:hAnsi="Arial" w:cs="Open Sans"/>
          <w:sz w:val="18"/>
          <w:szCs w:val="18"/>
          <w:lang w:eastAsia="x-none"/>
        </w:rPr>
        <w:t xml:space="preserve"> empfindlicher elektronischer Komponenten in einer breiten Palette von Endverbrauchergeräten. Engste Zusammenarbeit von ASMPT mit seinen Kunden und kontinuierliche Investitionen des Unternehmens in Forschung und Entwicklung tragen erheblich dazu bei, dass ASMPT innovative und kosteneffiziente Lösungen und Systeme anbietet, mit denen Anwender höhere Produktivität, höhere Zuverlässigkeit und verbesserte Qualität erzielen. ASMPT ist ein Gründungsmitglied des </w:t>
      </w:r>
      <w:hyperlink r:id="rId11" w:history="1">
        <w:r w:rsidR="002C1546" w:rsidRPr="00DF2651">
          <w:rPr>
            <w:rFonts w:ascii="Arial" w:eastAsia="SimSun" w:hAnsi="Arial"/>
            <w:sz w:val="18"/>
            <w:szCs w:val="18"/>
            <w:u w:val="single"/>
            <w:lang w:eastAsia="x-none"/>
          </w:rPr>
          <w:t xml:space="preserve">Semiconductor Climate </w:t>
        </w:r>
        <w:proofErr w:type="spellStart"/>
        <w:r w:rsidR="002C1546" w:rsidRPr="00DF2651">
          <w:rPr>
            <w:rFonts w:ascii="Arial" w:eastAsia="SimSun" w:hAnsi="Arial"/>
            <w:sz w:val="18"/>
            <w:szCs w:val="18"/>
            <w:u w:val="single"/>
            <w:lang w:eastAsia="x-none"/>
          </w:rPr>
          <w:t>Consortium</w:t>
        </w:r>
        <w:proofErr w:type="spellEnd"/>
      </w:hyperlink>
      <w:r w:rsidRPr="00DF2651">
        <w:rPr>
          <w:rFonts w:ascii="Arial" w:eastAsia="SimSun" w:hAnsi="Arial" w:cs="Open Sans"/>
          <w:sz w:val="18"/>
          <w:szCs w:val="18"/>
          <w:lang w:eastAsia="x-none"/>
        </w:rPr>
        <w:t>.</w:t>
      </w:r>
    </w:p>
    <w:bookmarkEnd w:id="0"/>
    <w:p w14:paraId="6F14EE52" w14:textId="77777777" w:rsidR="00921CE9" w:rsidRPr="00DF2651" w:rsidRDefault="00921CE9" w:rsidP="005A024B">
      <w:pPr>
        <w:pStyle w:val="Textkrper"/>
        <w:spacing w:before="120" w:after="120" w:line="280" w:lineRule="atLeast"/>
        <w:rPr>
          <w:rFonts w:eastAsia="SimSun" w:cs="Open Sans"/>
          <w:b w:val="0"/>
          <w:color w:val="000000" w:themeColor="text1"/>
          <w:lang w:val="de-DE"/>
        </w:rPr>
      </w:pPr>
      <w:r w:rsidRPr="00DF2651">
        <w:rPr>
          <w:color w:val="000000" w:themeColor="text1"/>
          <w:lang w:val="de-DE"/>
        </w:rPr>
        <w:t>Mehr Informationen zu ASMPT finden Sie auf asmpt.com.</w:t>
      </w:r>
    </w:p>
    <w:p w14:paraId="176E335B" w14:textId="77777777" w:rsidR="0085301F" w:rsidRPr="00DF2651" w:rsidRDefault="0085301F" w:rsidP="00574BC5">
      <w:pPr>
        <w:pStyle w:val="Textkrper"/>
        <w:spacing w:before="120" w:after="120" w:line="280" w:lineRule="atLeast"/>
        <w:jc w:val="both"/>
        <w:rPr>
          <w:b w:val="0"/>
          <w:bCs w:val="0"/>
          <w:color w:val="000000" w:themeColor="text1"/>
          <w:lang w:val="de-DE"/>
        </w:rPr>
      </w:pPr>
    </w:p>
    <w:p w14:paraId="79B4D98F" w14:textId="77777777" w:rsidR="0085301F" w:rsidRPr="00DF2651" w:rsidRDefault="0085301F" w:rsidP="00574BC5">
      <w:pPr>
        <w:pStyle w:val="Textkrper"/>
        <w:spacing w:before="120" w:after="120" w:line="280" w:lineRule="atLeast"/>
        <w:rPr>
          <w:color w:val="000000" w:themeColor="text1"/>
          <w:lang w:val="de-DE"/>
        </w:rPr>
      </w:pPr>
      <w:bookmarkStart w:id="1" w:name="_Hlk131065309"/>
      <w:r w:rsidRPr="00DF2651">
        <w:rPr>
          <w:color w:val="000000" w:themeColor="text1"/>
          <w:lang w:val="de-DE"/>
        </w:rPr>
        <w:t>Das Geschäftssegment ASMPT SMT Solutions</w:t>
      </w:r>
    </w:p>
    <w:p w14:paraId="2A0B494C" w14:textId="331501FF" w:rsidR="0085301F" w:rsidRPr="00DF2651" w:rsidRDefault="0085301F" w:rsidP="00574BC5">
      <w:pPr>
        <w:pStyle w:val="Textkrper"/>
        <w:spacing w:before="120" w:after="120" w:line="280" w:lineRule="atLeast"/>
        <w:jc w:val="both"/>
        <w:rPr>
          <w:b w:val="0"/>
          <w:bCs w:val="0"/>
          <w:color w:val="auto"/>
          <w:lang w:val="de-DE"/>
        </w:rPr>
      </w:pPr>
      <w:r w:rsidRPr="00DF2651">
        <w:rPr>
          <w:b w:val="0"/>
          <w:bCs w:val="0"/>
          <w:color w:val="auto"/>
          <w:lang w:val="de-DE"/>
        </w:rPr>
        <w:t xml:space="preserve">Der Auftrag des Geschäftssegments </w:t>
      </w:r>
      <w:r w:rsidR="008C28EB" w:rsidRPr="00DF2651">
        <w:rPr>
          <w:b w:val="0"/>
          <w:bCs w:val="0"/>
          <w:color w:val="auto"/>
          <w:lang w:val="de-DE"/>
        </w:rPr>
        <w:t xml:space="preserve">ASMPT </w:t>
      </w:r>
      <w:r w:rsidRPr="00DF2651">
        <w:rPr>
          <w:b w:val="0"/>
          <w:bCs w:val="0"/>
          <w:color w:val="auto"/>
          <w:lang w:val="de-DE"/>
        </w:rPr>
        <w:t xml:space="preserve">SMT Solutions ist der Support, die Implementierung und die Realisierung der </w:t>
      </w:r>
      <w:r w:rsidR="00F33C15" w:rsidRPr="00DF2651">
        <w:rPr>
          <w:b w:val="0"/>
          <w:bCs w:val="0"/>
          <w:color w:val="auto"/>
          <w:lang w:val="de-DE"/>
        </w:rPr>
        <w:t>Intelligent</w:t>
      </w:r>
      <w:r w:rsidRPr="00DF2651">
        <w:rPr>
          <w:b w:val="0"/>
          <w:bCs w:val="0"/>
          <w:color w:val="auto"/>
          <w:lang w:val="de-DE"/>
        </w:rPr>
        <w:t xml:space="preserve"> Factory bei </w:t>
      </w:r>
      <w:proofErr w:type="spellStart"/>
      <w:r w:rsidRPr="00DF2651">
        <w:rPr>
          <w:b w:val="0"/>
          <w:bCs w:val="0"/>
          <w:color w:val="auto"/>
          <w:lang w:val="de-DE"/>
        </w:rPr>
        <w:t>Elektronikfertigern</w:t>
      </w:r>
      <w:proofErr w:type="spellEnd"/>
      <w:r w:rsidRPr="00DF2651">
        <w:rPr>
          <w:b w:val="0"/>
          <w:bCs w:val="0"/>
          <w:color w:val="auto"/>
          <w:lang w:val="de-DE"/>
        </w:rPr>
        <w:t xml:space="preserve"> weltweit. </w:t>
      </w:r>
    </w:p>
    <w:p w14:paraId="0E07B650" w14:textId="657D184A" w:rsidR="0085301F" w:rsidRPr="00DF2651" w:rsidRDefault="0085301F" w:rsidP="00574BC5">
      <w:pPr>
        <w:pStyle w:val="Textkrper"/>
        <w:spacing w:before="120" w:after="120" w:line="280" w:lineRule="atLeast"/>
        <w:jc w:val="both"/>
        <w:rPr>
          <w:b w:val="0"/>
          <w:bCs w:val="0"/>
          <w:color w:val="auto"/>
          <w:lang w:val="de-DE"/>
        </w:rPr>
      </w:pPr>
      <w:r w:rsidRPr="00DF2651">
        <w:rPr>
          <w:b w:val="0"/>
          <w:bCs w:val="0"/>
          <w:color w:val="auto"/>
          <w:lang w:val="de-DE"/>
        </w:rPr>
        <w:t xml:space="preserve">ASMPT Lösungen unterstützen auf Linien- und Fabrikebene mit Hardware, Software und Services die Vernetzung, Optimierung und Automatisierung von zentralen Workflows und erlauben </w:t>
      </w:r>
      <w:proofErr w:type="spellStart"/>
      <w:r w:rsidRPr="00DF2651">
        <w:rPr>
          <w:b w:val="0"/>
          <w:bCs w:val="0"/>
          <w:color w:val="auto"/>
          <w:lang w:val="de-DE"/>
        </w:rPr>
        <w:t>Elektronikfertigern</w:t>
      </w:r>
      <w:proofErr w:type="spellEnd"/>
      <w:r w:rsidRPr="00DF2651">
        <w:rPr>
          <w:b w:val="0"/>
          <w:bCs w:val="0"/>
          <w:color w:val="auto"/>
          <w:lang w:val="de-DE"/>
        </w:rPr>
        <w:t xml:space="preserve"> somit den schrittweisen Übergang zur </w:t>
      </w:r>
      <w:r w:rsidR="00F33C15" w:rsidRPr="00DF2651">
        <w:rPr>
          <w:b w:val="0"/>
          <w:bCs w:val="0"/>
          <w:color w:val="auto"/>
          <w:lang w:val="de-DE"/>
        </w:rPr>
        <w:t>Intelligent</w:t>
      </w:r>
      <w:r w:rsidRPr="00DF2651">
        <w:rPr>
          <w:b w:val="0"/>
          <w:bCs w:val="0"/>
          <w:color w:val="auto"/>
          <w:lang w:val="de-DE"/>
        </w:rPr>
        <w:t xml:space="preserve"> Factory mit dramatischen Verbesserungen bei Kennzahlen/KPIs für Produktivität, Flexibilität und Qualität. Mit </w:t>
      </w:r>
      <w:r w:rsidR="00AB3008" w:rsidRPr="00DF2651">
        <w:rPr>
          <w:b w:val="0"/>
          <w:bCs w:val="0"/>
          <w:color w:val="auto"/>
          <w:lang w:val="de-DE"/>
        </w:rPr>
        <w:t>seinem</w:t>
      </w:r>
      <w:r w:rsidRPr="00DF2651">
        <w:rPr>
          <w:b w:val="0"/>
          <w:bCs w:val="0"/>
          <w:color w:val="auto"/>
          <w:lang w:val="de-DE"/>
        </w:rPr>
        <w:t xml:space="preserve"> ganzheitlichen </w:t>
      </w:r>
      <w:r w:rsidR="00F33C15" w:rsidRPr="00DF2651">
        <w:rPr>
          <w:b w:val="0"/>
          <w:bCs w:val="0"/>
          <w:color w:val="auto"/>
          <w:lang w:val="de-DE"/>
        </w:rPr>
        <w:t xml:space="preserve">und offenen </w:t>
      </w:r>
      <w:r w:rsidR="00AB3008" w:rsidRPr="00DF2651">
        <w:rPr>
          <w:b w:val="0"/>
          <w:bCs w:val="0"/>
          <w:color w:val="auto"/>
          <w:lang w:val="de-DE"/>
        </w:rPr>
        <w:t xml:space="preserve">Automatisierungskonzept </w:t>
      </w:r>
      <w:r w:rsidRPr="00DF2651">
        <w:rPr>
          <w:b w:val="0"/>
          <w:bCs w:val="0"/>
          <w:color w:val="auto"/>
          <w:lang w:val="de-DE"/>
        </w:rPr>
        <w:t>öffnet ASM</w:t>
      </w:r>
      <w:r w:rsidR="00822C32" w:rsidRPr="00DF2651">
        <w:rPr>
          <w:b w:val="0"/>
          <w:bCs w:val="0"/>
          <w:color w:val="auto"/>
          <w:lang w:val="de-DE"/>
        </w:rPr>
        <w:t>PT</w:t>
      </w:r>
      <w:r w:rsidRPr="00DF2651">
        <w:rPr>
          <w:b w:val="0"/>
          <w:bCs w:val="0"/>
          <w:color w:val="auto"/>
          <w:lang w:val="de-DE"/>
        </w:rPr>
        <w:t xml:space="preserve"> seinen Kunden die Tür zur wirtschaftlich sinnvollen Automatisierung ganz nach ihren individuellen Bedürfnissen – modular, flexibel und herstellerunabhängig.</w:t>
      </w:r>
    </w:p>
    <w:p w14:paraId="1EB91DE2" w14:textId="2FD9961D" w:rsidR="0085301F" w:rsidRPr="00DF2651" w:rsidRDefault="0085301F" w:rsidP="00574BC5">
      <w:pPr>
        <w:pStyle w:val="Textkrper"/>
        <w:spacing w:before="120" w:after="120" w:line="280" w:lineRule="atLeast"/>
        <w:jc w:val="both"/>
        <w:rPr>
          <w:b w:val="0"/>
          <w:bCs w:val="0"/>
          <w:color w:val="auto"/>
          <w:lang w:val="de-DE"/>
        </w:rPr>
      </w:pPr>
      <w:r w:rsidRPr="00DF2651">
        <w:rPr>
          <w:b w:val="0"/>
          <w:bCs w:val="0"/>
          <w:color w:val="auto"/>
          <w:lang w:val="de-DE"/>
        </w:rPr>
        <w:t xml:space="preserve">Das Produktangebot umfasst Hard- und Software wie SIPLACE </w:t>
      </w:r>
      <w:proofErr w:type="spellStart"/>
      <w:r w:rsidRPr="00DF2651">
        <w:rPr>
          <w:b w:val="0"/>
          <w:bCs w:val="0"/>
          <w:color w:val="auto"/>
          <w:lang w:val="de-DE"/>
        </w:rPr>
        <w:t>Bestückautomaten</w:t>
      </w:r>
      <w:proofErr w:type="spellEnd"/>
      <w:r w:rsidRPr="00DF2651">
        <w:rPr>
          <w:b w:val="0"/>
          <w:bCs w:val="0"/>
          <w:color w:val="auto"/>
          <w:lang w:val="de-DE"/>
        </w:rPr>
        <w:t xml:space="preserve">, </w:t>
      </w:r>
      <w:proofErr w:type="gramStart"/>
      <w:r w:rsidRPr="00DF2651">
        <w:rPr>
          <w:b w:val="0"/>
          <w:bCs w:val="0"/>
          <w:color w:val="auto"/>
          <w:lang w:val="de-DE"/>
        </w:rPr>
        <w:t>DEK Drucker</w:t>
      </w:r>
      <w:proofErr w:type="gramEnd"/>
      <w:r w:rsidRPr="00DF2651">
        <w:rPr>
          <w:b w:val="0"/>
          <w:bCs w:val="0"/>
          <w:color w:val="auto"/>
          <w:lang w:val="de-DE"/>
        </w:rPr>
        <w:t xml:space="preserve">, Inspektions- und Materiallager-Lösungen sowie die </w:t>
      </w:r>
      <w:r w:rsidR="00187175" w:rsidRPr="00DF2651">
        <w:rPr>
          <w:b w:val="0"/>
          <w:bCs w:val="0"/>
          <w:color w:val="auto"/>
          <w:lang w:val="de-DE"/>
        </w:rPr>
        <w:t>Software</w:t>
      </w:r>
      <w:r w:rsidRPr="00DF2651">
        <w:rPr>
          <w:b w:val="0"/>
          <w:bCs w:val="0"/>
          <w:color w:val="auto"/>
          <w:lang w:val="de-DE"/>
        </w:rPr>
        <w:t xml:space="preserve"> Suite </w:t>
      </w:r>
      <w:r w:rsidR="008C28EB" w:rsidRPr="00DF2651">
        <w:rPr>
          <w:b w:val="0"/>
          <w:bCs w:val="0"/>
          <w:color w:val="auto"/>
          <w:lang w:val="de-DE"/>
        </w:rPr>
        <w:t>WORKS</w:t>
      </w:r>
      <w:r w:rsidRPr="00DF2651">
        <w:rPr>
          <w:b w:val="0"/>
          <w:bCs w:val="0"/>
          <w:color w:val="auto"/>
          <w:lang w:val="de-DE"/>
        </w:rPr>
        <w:t xml:space="preserve">. Mit </w:t>
      </w:r>
      <w:r w:rsidR="008C28EB" w:rsidRPr="00DF2651">
        <w:rPr>
          <w:b w:val="0"/>
          <w:bCs w:val="0"/>
          <w:color w:val="auto"/>
          <w:lang w:val="de-DE"/>
        </w:rPr>
        <w:t>WORKS</w:t>
      </w:r>
      <w:r w:rsidRPr="00DF2651">
        <w:rPr>
          <w:b w:val="0"/>
          <w:bCs w:val="0"/>
          <w:color w:val="auto"/>
          <w:lang w:val="de-DE"/>
        </w:rPr>
        <w:t xml:space="preserve"> bietet ASMPT </w:t>
      </w:r>
      <w:proofErr w:type="spellStart"/>
      <w:r w:rsidRPr="00DF2651">
        <w:rPr>
          <w:b w:val="0"/>
          <w:bCs w:val="0"/>
          <w:color w:val="auto"/>
          <w:lang w:val="de-DE"/>
        </w:rPr>
        <w:t>Elektronikfertigern</w:t>
      </w:r>
      <w:proofErr w:type="spellEnd"/>
      <w:r w:rsidRPr="00DF2651">
        <w:rPr>
          <w:b w:val="0"/>
          <w:bCs w:val="0"/>
          <w:color w:val="auto"/>
          <w:lang w:val="de-DE"/>
        </w:rPr>
        <w:t xml:space="preserve"> hochwertige Software zur Planung, Steuerung, Analyse und Optimierung aller Prozesse auf dem Shopfloor.</w:t>
      </w:r>
      <w:r w:rsidR="00F33C15" w:rsidRPr="00DF2651">
        <w:rPr>
          <w:b w:val="0"/>
          <w:bCs w:val="0"/>
          <w:color w:val="auto"/>
          <w:lang w:val="de-DE"/>
        </w:rPr>
        <w:t xml:space="preserve"> </w:t>
      </w:r>
      <w:r w:rsidRPr="00DF2651">
        <w:rPr>
          <w:b w:val="0"/>
          <w:bCs w:val="0"/>
          <w:color w:val="auto"/>
          <w:lang w:val="de-DE"/>
        </w:rPr>
        <w:t>Zentrales Strategieelement bei ASM</w:t>
      </w:r>
      <w:r w:rsidR="008C28EB" w:rsidRPr="00DF2651">
        <w:rPr>
          <w:b w:val="0"/>
          <w:bCs w:val="0"/>
          <w:color w:val="auto"/>
          <w:lang w:val="de-DE"/>
        </w:rPr>
        <w:t>PT</w:t>
      </w:r>
      <w:r w:rsidRPr="00DF2651">
        <w:rPr>
          <w:b w:val="0"/>
          <w:bCs w:val="0"/>
          <w:color w:val="auto"/>
          <w:lang w:val="de-DE"/>
        </w:rPr>
        <w:t xml:space="preserve"> ist </w:t>
      </w:r>
      <w:r w:rsidR="00F33C15" w:rsidRPr="00DF2651">
        <w:rPr>
          <w:b w:val="0"/>
          <w:bCs w:val="0"/>
          <w:color w:val="auto"/>
          <w:lang w:val="de-DE"/>
        </w:rPr>
        <w:t xml:space="preserve">dabei </w:t>
      </w:r>
      <w:r w:rsidRPr="00DF2651">
        <w:rPr>
          <w:b w:val="0"/>
          <w:bCs w:val="0"/>
          <w:color w:val="auto"/>
          <w:lang w:val="de-DE"/>
        </w:rPr>
        <w:t xml:space="preserve">die enge Zusammenarbeit mit Kunden und </w:t>
      </w:r>
      <w:r w:rsidR="00F33C15" w:rsidRPr="00DF2651">
        <w:rPr>
          <w:b w:val="0"/>
          <w:bCs w:val="0"/>
          <w:color w:val="auto"/>
          <w:lang w:val="de-DE"/>
        </w:rPr>
        <w:t>Technologiep</w:t>
      </w:r>
      <w:r w:rsidRPr="00DF2651">
        <w:rPr>
          <w:b w:val="0"/>
          <w:bCs w:val="0"/>
          <w:color w:val="auto"/>
          <w:lang w:val="de-DE"/>
        </w:rPr>
        <w:t>artnern.</w:t>
      </w:r>
    </w:p>
    <w:p w14:paraId="51FE09CE" w14:textId="78FFE666" w:rsidR="0085301F" w:rsidRPr="00DF2651" w:rsidRDefault="0085301F" w:rsidP="00574BC5">
      <w:pPr>
        <w:pStyle w:val="Textkrper"/>
        <w:spacing w:before="120" w:after="120" w:line="280" w:lineRule="atLeast"/>
        <w:rPr>
          <w:color w:val="000000" w:themeColor="text1"/>
          <w:lang w:val="de-DE"/>
        </w:rPr>
      </w:pPr>
      <w:r w:rsidRPr="00DF2651">
        <w:rPr>
          <w:color w:val="000000" w:themeColor="text1"/>
          <w:lang w:val="de-DE"/>
        </w:rPr>
        <w:t xml:space="preserve">Mehr Informationen zu ASMPT </w:t>
      </w:r>
      <w:r w:rsidR="00120AC4" w:rsidRPr="00DF2651">
        <w:rPr>
          <w:color w:val="000000" w:themeColor="text1"/>
          <w:lang w:val="de-DE"/>
        </w:rPr>
        <w:t xml:space="preserve">SMT Solutions </w:t>
      </w:r>
      <w:r w:rsidRPr="00DF2651">
        <w:rPr>
          <w:color w:val="000000" w:themeColor="text1"/>
          <w:lang w:val="de-DE"/>
        </w:rPr>
        <w:t>finden Sie auf smt.asmpt.com.</w:t>
      </w:r>
      <w:bookmarkEnd w:id="1"/>
    </w:p>
    <w:p w14:paraId="5F7346A0" w14:textId="2FA3F5B0" w:rsidR="0009477A" w:rsidRPr="00DF2651" w:rsidRDefault="002642D7" w:rsidP="008A425E">
      <w:pPr>
        <w:pStyle w:val="PIAbspann"/>
        <w:spacing w:after="240" w:line="240" w:lineRule="auto"/>
        <w:rPr>
          <w:b/>
          <w:bCs/>
          <w:sz w:val="22"/>
          <w:szCs w:val="22"/>
          <w:lang w:val="de-DE"/>
        </w:rPr>
      </w:pPr>
      <w:r w:rsidRPr="00DF2651">
        <w:rPr>
          <w:b/>
          <w:bCs/>
          <w:sz w:val="22"/>
          <w:szCs w:val="22"/>
          <w:lang w:val="de-DE"/>
        </w:rPr>
        <w:br w:type="column"/>
      </w:r>
      <w:r w:rsidR="0009477A" w:rsidRPr="00DF2651">
        <w:rPr>
          <w:b/>
          <w:bCs/>
          <w:sz w:val="22"/>
          <w:szCs w:val="22"/>
          <w:lang w:val="de-DE"/>
        </w:rPr>
        <w:lastRenderedPageBreak/>
        <w:t>Pressekontakte:</w:t>
      </w:r>
    </w:p>
    <w:p w14:paraId="46424BA3" w14:textId="301C13A9" w:rsidR="00434529" w:rsidRPr="00DF2651" w:rsidRDefault="00434529" w:rsidP="00434529">
      <w:pPr>
        <w:pStyle w:val="PIAbspann"/>
        <w:jc w:val="left"/>
        <w:rPr>
          <w:lang w:val="de-DE"/>
        </w:rPr>
      </w:pPr>
      <w:bookmarkStart w:id="2" w:name="_Hlk110240856"/>
      <w:r w:rsidRPr="00DF2651">
        <w:rPr>
          <w:color w:val="000000"/>
          <w:lang w:val="de-DE"/>
        </w:rPr>
        <w:t>Global ASMPT Press Office</w:t>
      </w:r>
      <w:r w:rsidRPr="00DF2651">
        <w:rPr>
          <w:color w:val="000000"/>
          <w:lang w:val="de-DE"/>
        </w:rPr>
        <w:br/>
        <w:t>ASMPT L</w:t>
      </w:r>
      <w:r w:rsidR="005A024B" w:rsidRPr="00DF2651">
        <w:rPr>
          <w:color w:val="000000"/>
          <w:lang w:val="de-DE"/>
        </w:rPr>
        <w:t>imited</w:t>
      </w:r>
      <w:r w:rsidRPr="00DF2651">
        <w:rPr>
          <w:color w:val="000000"/>
          <w:lang w:val="de-DE"/>
        </w:rPr>
        <w:t xml:space="preserve"> </w:t>
      </w:r>
      <w:r w:rsidRPr="00DF2651">
        <w:rPr>
          <w:color w:val="000000"/>
          <w:lang w:val="de-DE"/>
        </w:rPr>
        <w:br/>
      </w:r>
      <w:r w:rsidRPr="00DF2651">
        <w:rPr>
          <w:lang w:val="de-DE"/>
        </w:rPr>
        <w:t>Susanne Oswald</w:t>
      </w:r>
      <w:r w:rsidRPr="00DF2651">
        <w:rPr>
          <w:lang w:val="de-DE"/>
        </w:rPr>
        <w:br/>
        <w:t>Rupert-Mayer-Straße 48</w:t>
      </w:r>
      <w:r w:rsidRPr="00DF2651">
        <w:rPr>
          <w:lang w:val="de-DE"/>
        </w:rPr>
        <w:br/>
        <w:t>81379 München</w:t>
      </w:r>
      <w:r w:rsidRPr="00DF2651">
        <w:rPr>
          <w:lang w:val="de-DE"/>
        </w:rPr>
        <w:br/>
        <w:t>Deutschland</w:t>
      </w:r>
      <w:r w:rsidRPr="00DF2651">
        <w:rPr>
          <w:lang w:val="de-DE"/>
        </w:rPr>
        <w:br/>
        <w:t>Tel: +49 89 20800-26439</w:t>
      </w:r>
      <w:r w:rsidRPr="00DF2651">
        <w:rPr>
          <w:lang w:val="de-DE"/>
        </w:rPr>
        <w:br/>
        <w:t xml:space="preserve">E-Mail: </w:t>
      </w:r>
      <w:hyperlink r:id="rId12" w:history="1">
        <w:r w:rsidRPr="00DF2651">
          <w:rPr>
            <w:rStyle w:val="Hyperlink"/>
            <w:lang w:val="de-DE"/>
          </w:rPr>
          <w:t>susanne.oswald@asmpt.com</w:t>
        </w:r>
      </w:hyperlink>
      <w:r w:rsidRPr="00DF2651">
        <w:rPr>
          <w:lang w:val="de-DE"/>
        </w:rPr>
        <w:br/>
        <w:t>Website: asmpt.com</w:t>
      </w:r>
    </w:p>
    <w:p w14:paraId="44BE7B95" w14:textId="26087423" w:rsidR="008A425E" w:rsidRPr="00DF2651" w:rsidRDefault="008A425E" w:rsidP="0009477A">
      <w:pPr>
        <w:pStyle w:val="PIAbspann"/>
        <w:jc w:val="left"/>
        <w:rPr>
          <w:color w:val="000000" w:themeColor="text1"/>
          <w:lang w:val="de-DE"/>
        </w:rPr>
      </w:pPr>
    </w:p>
    <w:p w14:paraId="0A194886" w14:textId="4F959B5D" w:rsidR="00872E20" w:rsidRPr="00DF2651" w:rsidRDefault="0085301F" w:rsidP="0009477A">
      <w:pPr>
        <w:pStyle w:val="PIAbspann"/>
        <w:jc w:val="left"/>
        <w:rPr>
          <w:lang w:val="de-DE"/>
        </w:rPr>
      </w:pPr>
      <w:r w:rsidRPr="00DF2651">
        <w:rPr>
          <w:lang w:val="de-DE"/>
        </w:rPr>
        <w:t>HighTech communications GmbH</w:t>
      </w:r>
      <w:r w:rsidRPr="00DF2651">
        <w:rPr>
          <w:lang w:val="de-DE"/>
        </w:rPr>
        <w:br/>
        <w:t>Barbara Ostermeier</w:t>
      </w:r>
      <w:r w:rsidRPr="00DF2651">
        <w:rPr>
          <w:lang w:val="de-DE"/>
        </w:rPr>
        <w:br/>
      </w:r>
      <w:proofErr w:type="spellStart"/>
      <w:r w:rsidRPr="00DF2651">
        <w:rPr>
          <w:lang w:val="de-DE"/>
        </w:rPr>
        <w:t>Brunhamstraße</w:t>
      </w:r>
      <w:proofErr w:type="spellEnd"/>
      <w:r w:rsidRPr="00DF2651">
        <w:rPr>
          <w:lang w:val="de-DE"/>
        </w:rPr>
        <w:t xml:space="preserve"> 21</w:t>
      </w:r>
      <w:r w:rsidRPr="00DF2651">
        <w:rPr>
          <w:lang w:val="de-DE"/>
        </w:rPr>
        <w:br/>
        <w:t>81249 München</w:t>
      </w:r>
      <w:r w:rsidRPr="00DF2651">
        <w:rPr>
          <w:lang w:val="de-DE"/>
        </w:rPr>
        <w:br/>
        <w:t>Deutschland</w:t>
      </w:r>
      <w:r w:rsidRPr="00DF2651">
        <w:rPr>
          <w:lang w:val="de-DE"/>
        </w:rPr>
        <w:br/>
        <w:t>Tel.: +49</w:t>
      </w:r>
      <w:r w:rsidR="005118B1" w:rsidRPr="00DF2651">
        <w:rPr>
          <w:lang w:val="de-DE"/>
        </w:rPr>
        <w:t xml:space="preserve"> </w:t>
      </w:r>
      <w:r w:rsidRPr="00DF2651">
        <w:rPr>
          <w:lang w:val="de-DE"/>
        </w:rPr>
        <w:t>89 500778-10</w:t>
      </w:r>
      <w:r w:rsidRPr="00DF2651">
        <w:rPr>
          <w:lang w:val="de-DE"/>
        </w:rPr>
        <w:br/>
        <w:t>E-Mail: b.ostermeier@htcm.de</w:t>
      </w:r>
      <w:r w:rsidRPr="00DF2651">
        <w:rPr>
          <w:lang w:val="de-DE"/>
        </w:rPr>
        <w:br/>
        <w:t>Website: www.htcm.de</w:t>
      </w:r>
      <w:bookmarkEnd w:id="2"/>
    </w:p>
    <w:sectPr w:rsidR="00872E20" w:rsidRPr="00DF2651" w:rsidSect="003F3DB6">
      <w:headerReference w:type="default" r:id="rId13"/>
      <w:footerReference w:type="default" r:id="rId14"/>
      <w:pgSz w:w="11906" w:h="16838" w:code="9"/>
      <w:pgMar w:top="2835" w:right="3402" w:bottom="1701" w:left="1701"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45D06" w14:textId="77777777" w:rsidR="00651CF1" w:rsidRDefault="00651CF1">
      <w:r>
        <w:separator/>
      </w:r>
    </w:p>
  </w:endnote>
  <w:endnote w:type="continuationSeparator" w:id="0">
    <w:p w14:paraId="650F5768" w14:textId="77777777" w:rsidR="00651CF1" w:rsidRDefault="00651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pen Sans">
    <w:panose1 w:val="020B0606030504020204"/>
    <w:charset w:val="00"/>
    <w:family w:val="swiss"/>
    <w:pitch w:val="variable"/>
    <w:sig w:usb0="E00002EF" w:usb1="4000205B" w:usb2="00000028"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D6B42" w14:textId="1E17D0A9" w:rsidR="00C1019C" w:rsidRPr="00CB0EBA" w:rsidRDefault="00426179" w:rsidP="003F3DB6">
    <w:pPr>
      <w:pStyle w:val="PIFusszeile"/>
      <w:rPr>
        <w:lang w:val="de-DE"/>
      </w:rPr>
    </w:pPr>
    <w:r>
      <w:rPr>
        <w:rStyle w:val="Seitenzahl"/>
        <w:rFonts w:cs="Arial"/>
        <w:lang w:val="de-DE"/>
      </w:rPr>
      <w:t>ASMPT2PI</w:t>
    </w:r>
    <w:r w:rsidR="00325DB4">
      <w:rPr>
        <w:rStyle w:val="Seitenzahl"/>
        <w:rFonts w:cs="Arial"/>
        <w:lang w:val="de-DE"/>
      </w:rPr>
      <w:t>1197</w:t>
    </w:r>
    <w:r>
      <w:rPr>
        <w:rStyle w:val="Seitenzahl"/>
        <w:rFonts w:cs="Arial"/>
        <w:lang w:val="de-DE"/>
      </w:rPr>
      <w:t>_</w:t>
    </w:r>
    <w:r w:rsidR="007D6592">
      <w:rPr>
        <w:rStyle w:val="Seitenzahl"/>
        <w:rFonts w:cs="Arial"/>
        <w:lang w:val="de-DE"/>
      </w:rPr>
      <w:t>DACH</w:t>
    </w:r>
    <w:r w:rsidR="00C1019C" w:rsidRPr="00DB5789">
      <w:rPr>
        <w:rStyle w:val="Seitenzahl"/>
        <w:rFonts w:cs="Arial"/>
        <w:lang w:val="de-DE"/>
      </w:rPr>
      <w:tab/>
    </w:r>
    <w:r w:rsidR="00726AAB" w:rsidRPr="00726AAB">
      <w:rPr>
        <w:rStyle w:val="Seitenzahl"/>
        <w:rFonts w:cs="Arial"/>
      </w:rPr>
      <w:fldChar w:fldCharType="begin"/>
    </w:r>
    <w:r w:rsidR="00726AAB" w:rsidRPr="00DB5789">
      <w:rPr>
        <w:rStyle w:val="Seitenzahl"/>
        <w:rFonts w:cs="Arial"/>
        <w:lang w:val="de-DE"/>
      </w:rPr>
      <w:instrText>PAGE   \* MERGEFORMAT</w:instrText>
    </w:r>
    <w:r w:rsidR="00726AAB" w:rsidRPr="00726AAB">
      <w:rPr>
        <w:rStyle w:val="Seitenzahl"/>
        <w:rFonts w:cs="Arial"/>
      </w:rPr>
      <w:fldChar w:fldCharType="separate"/>
    </w:r>
    <w:r w:rsidR="00726AAB" w:rsidRPr="00DB5789">
      <w:rPr>
        <w:rStyle w:val="Seitenzahl"/>
        <w:rFonts w:cs="Arial"/>
        <w:lang w:val="de-DE"/>
      </w:rPr>
      <w:t>1</w:t>
    </w:r>
    <w:r w:rsidR="00726AAB" w:rsidRPr="00726AAB">
      <w:rPr>
        <w:rStyle w:val="Seitenzahl"/>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9140F" w14:textId="77777777" w:rsidR="00651CF1" w:rsidRDefault="00651CF1">
      <w:r>
        <w:separator/>
      </w:r>
    </w:p>
  </w:footnote>
  <w:footnote w:type="continuationSeparator" w:id="0">
    <w:p w14:paraId="4EC0B493" w14:textId="77777777" w:rsidR="00651CF1" w:rsidRDefault="00651C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A138A" w14:textId="35957812" w:rsidR="00C1019C" w:rsidRPr="00F3665A" w:rsidRDefault="005F7B93" w:rsidP="00F3665A">
    <w:pPr>
      <w:pStyle w:val="Kopfzeile"/>
    </w:pPr>
    <w:r>
      <w:rPr>
        <w:noProof/>
      </w:rPr>
      <w:drawing>
        <wp:anchor distT="0" distB="0" distL="114300" distR="114300" simplePos="0" relativeHeight="251657728" behindDoc="0" locked="0" layoutInCell="1" allowOverlap="1" wp14:anchorId="09E688D7" wp14:editId="06ED7920">
          <wp:simplePos x="0" y="0"/>
          <wp:positionH relativeFrom="column">
            <wp:posOffset>3428696</wp:posOffset>
          </wp:positionH>
          <wp:positionV relativeFrom="page">
            <wp:posOffset>506095</wp:posOffset>
          </wp:positionV>
          <wp:extent cx="2687541" cy="719278"/>
          <wp:effectExtent l="0" t="0" r="0" b="0"/>
          <wp:wrapNone/>
          <wp:docPr id="1"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39"/>
                  <pic:cNvPicPr>
                    <a:picLocks noChangeAspect="1" noChangeArrowheads="1"/>
                  </pic:cNvPicPr>
                </pic:nvPicPr>
                <pic:blipFill rotWithShape="1">
                  <a:blip r:embed="rId1">
                    <a:extLst>
                      <a:ext uri="{28A0092B-C50C-407E-A947-70E740481C1C}">
                        <a14:useLocalDpi xmlns:a14="http://schemas.microsoft.com/office/drawing/2010/main" val="0"/>
                      </a:ext>
                    </a:extLst>
                  </a:blip>
                  <a:srcRect l="-3631" r="-1749"/>
                  <a:stretch/>
                </pic:blipFill>
                <pic:spPr bwMode="auto">
                  <a:xfrm>
                    <a:off x="0" y="0"/>
                    <a:ext cx="2687541" cy="71927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5562"/>
    <w:multiLevelType w:val="hybridMultilevel"/>
    <w:tmpl w:val="CB7257CE"/>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76038B"/>
    <w:multiLevelType w:val="hybridMultilevel"/>
    <w:tmpl w:val="2E54BD82"/>
    <w:lvl w:ilvl="0" w:tplc="B2DAD3B0">
      <w:start w:val="1"/>
      <w:numFmt w:val="bullet"/>
      <w:lvlText w:val="–"/>
      <w:lvlJc w:val="left"/>
      <w:pPr>
        <w:tabs>
          <w:tab w:val="num" w:pos="720"/>
        </w:tabs>
        <w:ind w:left="720" w:hanging="360"/>
      </w:pPr>
      <w:rPr>
        <w:rFonts w:ascii="Times New Roman" w:hAnsi="Times New Roman" w:hint="default"/>
      </w:rPr>
    </w:lvl>
    <w:lvl w:ilvl="1" w:tplc="C1DCA558" w:tentative="1">
      <w:start w:val="1"/>
      <w:numFmt w:val="bullet"/>
      <w:lvlText w:val="–"/>
      <w:lvlJc w:val="left"/>
      <w:pPr>
        <w:tabs>
          <w:tab w:val="num" w:pos="1440"/>
        </w:tabs>
        <w:ind w:left="1440" w:hanging="360"/>
      </w:pPr>
      <w:rPr>
        <w:rFonts w:ascii="Times New Roman" w:hAnsi="Times New Roman" w:hint="default"/>
      </w:rPr>
    </w:lvl>
    <w:lvl w:ilvl="2" w:tplc="8B98A862" w:tentative="1">
      <w:start w:val="1"/>
      <w:numFmt w:val="bullet"/>
      <w:lvlText w:val="–"/>
      <w:lvlJc w:val="left"/>
      <w:pPr>
        <w:tabs>
          <w:tab w:val="num" w:pos="2160"/>
        </w:tabs>
        <w:ind w:left="2160" w:hanging="360"/>
      </w:pPr>
      <w:rPr>
        <w:rFonts w:ascii="Times New Roman" w:hAnsi="Times New Roman" w:hint="default"/>
      </w:rPr>
    </w:lvl>
    <w:lvl w:ilvl="3" w:tplc="4DFC3C2A" w:tentative="1">
      <w:start w:val="1"/>
      <w:numFmt w:val="bullet"/>
      <w:lvlText w:val="–"/>
      <w:lvlJc w:val="left"/>
      <w:pPr>
        <w:tabs>
          <w:tab w:val="num" w:pos="2880"/>
        </w:tabs>
        <w:ind w:left="2880" w:hanging="360"/>
      </w:pPr>
      <w:rPr>
        <w:rFonts w:ascii="Times New Roman" w:hAnsi="Times New Roman" w:hint="default"/>
      </w:rPr>
    </w:lvl>
    <w:lvl w:ilvl="4" w:tplc="9D5A0E12" w:tentative="1">
      <w:start w:val="1"/>
      <w:numFmt w:val="bullet"/>
      <w:lvlText w:val="–"/>
      <w:lvlJc w:val="left"/>
      <w:pPr>
        <w:tabs>
          <w:tab w:val="num" w:pos="3600"/>
        </w:tabs>
        <w:ind w:left="3600" w:hanging="360"/>
      </w:pPr>
      <w:rPr>
        <w:rFonts w:ascii="Times New Roman" w:hAnsi="Times New Roman" w:hint="default"/>
      </w:rPr>
    </w:lvl>
    <w:lvl w:ilvl="5" w:tplc="155A6888" w:tentative="1">
      <w:start w:val="1"/>
      <w:numFmt w:val="bullet"/>
      <w:lvlText w:val="–"/>
      <w:lvlJc w:val="left"/>
      <w:pPr>
        <w:tabs>
          <w:tab w:val="num" w:pos="4320"/>
        </w:tabs>
        <w:ind w:left="4320" w:hanging="360"/>
      </w:pPr>
      <w:rPr>
        <w:rFonts w:ascii="Times New Roman" w:hAnsi="Times New Roman" w:hint="default"/>
      </w:rPr>
    </w:lvl>
    <w:lvl w:ilvl="6" w:tplc="8056092C" w:tentative="1">
      <w:start w:val="1"/>
      <w:numFmt w:val="bullet"/>
      <w:lvlText w:val="–"/>
      <w:lvlJc w:val="left"/>
      <w:pPr>
        <w:tabs>
          <w:tab w:val="num" w:pos="5040"/>
        </w:tabs>
        <w:ind w:left="5040" w:hanging="360"/>
      </w:pPr>
      <w:rPr>
        <w:rFonts w:ascii="Times New Roman" w:hAnsi="Times New Roman" w:hint="default"/>
      </w:rPr>
    </w:lvl>
    <w:lvl w:ilvl="7" w:tplc="5D1A3EC0" w:tentative="1">
      <w:start w:val="1"/>
      <w:numFmt w:val="bullet"/>
      <w:lvlText w:val="–"/>
      <w:lvlJc w:val="left"/>
      <w:pPr>
        <w:tabs>
          <w:tab w:val="num" w:pos="5760"/>
        </w:tabs>
        <w:ind w:left="5760" w:hanging="360"/>
      </w:pPr>
      <w:rPr>
        <w:rFonts w:ascii="Times New Roman" w:hAnsi="Times New Roman" w:hint="default"/>
      </w:rPr>
    </w:lvl>
    <w:lvl w:ilvl="8" w:tplc="BBB21290"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AAB030C"/>
    <w:multiLevelType w:val="hybridMultilevel"/>
    <w:tmpl w:val="EED2B1E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3F4219E"/>
    <w:multiLevelType w:val="hybridMultilevel"/>
    <w:tmpl w:val="1BFAA8BC"/>
    <w:lvl w:ilvl="0" w:tplc="DD9A150C">
      <w:start w:val="1"/>
      <w:numFmt w:val="bullet"/>
      <w:lvlText w:val=""/>
      <w:lvlJc w:val="left"/>
      <w:pPr>
        <w:tabs>
          <w:tab w:val="num" w:pos="720"/>
        </w:tabs>
        <w:ind w:left="720" w:hanging="360"/>
      </w:pPr>
      <w:rPr>
        <w:rFonts w:ascii="Wingdings" w:hAnsi="Wingdings" w:hint="default"/>
      </w:rPr>
    </w:lvl>
    <w:lvl w:ilvl="1" w:tplc="F4B20162" w:tentative="1">
      <w:start w:val="1"/>
      <w:numFmt w:val="bullet"/>
      <w:lvlText w:val=""/>
      <w:lvlJc w:val="left"/>
      <w:pPr>
        <w:tabs>
          <w:tab w:val="num" w:pos="1440"/>
        </w:tabs>
        <w:ind w:left="1440" w:hanging="360"/>
      </w:pPr>
      <w:rPr>
        <w:rFonts w:ascii="Wingdings" w:hAnsi="Wingdings" w:hint="default"/>
      </w:rPr>
    </w:lvl>
    <w:lvl w:ilvl="2" w:tplc="65A0043C" w:tentative="1">
      <w:start w:val="1"/>
      <w:numFmt w:val="bullet"/>
      <w:lvlText w:val=""/>
      <w:lvlJc w:val="left"/>
      <w:pPr>
        <w:tabs>
          <w:tab w:val="num" w:pos="2160"/>
        </w:tabs>
        <w:ind w:left="2160" w:hanging="360"/>
      </w:pPr>
      <w:rPr>
        <w:rFonts w:ascii="Wingdings" w:hAnsi="Wingdings" w:hint="default"/>
      </w:rPr>
    </w:lvl>
    <w:lvl w:ilvl="3" w:tplc="D7F09650" w:tentative="1">
      <w:start w:val="1"/>
      <w:numFmt w:val="bullet"/>
      <w:lvlText w:val=""/>
      <w:lvlJc w:val="left"/>
      <w:pPr>
        <w:tabs>
          <w:tab w:val="num" w:pos="2880"/>
        </w:tabs>
        <w:ind w:left="2880" w:hanging="360"/>
      </w:pPr>
      <w:rPr>
        <w:rFonts w:ascii="Wingdings" w:hAnsi="Wingdings" w:hint="default"/>
      </w:rPr>
    </w:lvl>
    <w:lvl w:ilvl="4" w:tplc="EC9CB596" w:tentative="1">
      <w:start w:val="1"/>
      <w:numFmt w:val="bullet"/>
      <w:lvlText w:val=""/>
      <w:lvlJc w:val="left"/>
      <w:pPr>
        <w:tabs>
          <w:tab w:val="num" w:pos="3600"/>
        </w:tabs>
        <w:ind w:left="3600" w:hanging="360"/>
      </w:pPr>
      <w:rPr>
        <w:rFonts w:ascii="Wingdings" w:hAnsi="Wingdings" w:hint="default"/>
      </w:rPr>
    </w:lvl>
    <w:lvl w:ilvl="5" w:tplc="E7DA3AAC" w:tentative="1">
      <w:start w:val="1"/>
      <w:numFmt w:val="bullet"/>
      <w:lvlText w:val=""/>
      <w:lvlJc w:val="left"/>
      <w:pPr>
        <w:tabs>
          <w:tab w:val="num" w:pos="4320"/>
        </w:tabs>
        <w:ind w:left="4320" w:hanging="360"/>
      </w:pPr>
      <w:rPr>
        <w:rFonts w:ascii="Wingdings" w:hAnsi="Wingdings" w:hint="default"/>
      </w:rPr>
    </w:lvl>
    <w:lvl w:ilvl="6" w:tplc="47423998" w:tentative="1">
      <w:start w:val="1"/>
      <w:numFmt w:val="bullet"/>
      <w:lvlText w:val=""/>
      <w:lvlJc w:val="left"/>
      <w:pPr>
        <w:tabs>
          <w:tab w:val="num" w:pos="5040"/>
        </w:tabs>
        <w:ind w:left="5040" w:hanging="360"/>
      </w:pPr>
      <w:rPr>
        <w:rFonts w:ascii="Wingdings" w:hAnsi="Wingdings" w:hint="default"/>
      </w:rPr>
    </w:lvl>
    <w:lvl w:ilvl="7" w:tplc="F2E0221E" w:tentative="1">
      <w:start w:val="1"/>
      <w:numFmt w:val="bullet"/>
      <w:lvlText w:val=""/>
      <w:lvlJc w:val="left"/>
      <w:pPr>
        <w:tabs>
          <w:tab w:val="num" w:pos="5760"/>
        </w:tabs>
        <w:ind w:left="5760" w:hanging="360"/>
      </w:pPr>
      <w:rPr>
        <w:rFonts w:ascii="Wingdings" w:hAnsi="Wingdings" w:hint="default"/>
      </w:rPr>
    </w:lvl>
    <w:lvl w:ilvl="8" w:tplc="2FF6410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091C6B"/>
    <w:multiLevelType w:val="hybridMultilevel"/>
    <w:tmpl w:val="C8641920"/>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9A159E6"/>
    <w:multiLevelType w:val="hybridMultilevel"/>
    <w:tmpl w:val="E592AE6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1D4358EE"/>
    <w:multiLevelType w:val="hybridMultilevel"/>
    <w:tmpl w:val="F41EE310"/>
    <w:lvl w:ilvl="0" w:tplc="6F544596">
      <w:start w:val="1"/>
      <w:numFmt w:val="bullet"/>
      <w:lvlText w:val=""/>
      <w:lvlJc w:val="left"/>
      <w:pPr>
        <w:tabs>
          <w:tab w:val="num" w:pos="720"/>
        </w:tabs>
        <w:ind w:left="720" w:hanging="360"/>
      </w:pPr>
      <w:rPr>
        <w:rFonts w:ascii="Wingdings" w:hAnsi="Wingdings" w:hint="default"/>
      </w:rPr>
    </w:lvl>
    <w:lvl w:ilvl="1" w:tplc="1E727962" w:tentative="1">
      <w:start w:val="1"/>
      <w:numFmt w:val="bullet"/>
      <w:lvlText w:val=""/>
      <w:lvlJc w:val="left"/>
      <w:pPr>
        <w:tabs>
          <w:tab w:val="num" w:pos="1440"/>
        </w:tabs>
        <w:ind w:left="1440" w:hanging="360"/>
      </w:pPr>
      <w:rPr>
        <w:rFonts w:ascii="Wingdings" w:hAnsi="Wingdings" w:hint="default"/>
      </w:rPr>
    </w:lvl>
    <w:lvl w:ilvl="2" w:tplc="2108BA60" w:tentative="1">
      <w:start w:val="1"/>
      <w:numFmt w:val="bullet"/>
      <w:lvlText w:val=""/>
      <w:lvlJc w:val="left"/>
      <w:pPr>
        <w:tabs>
          <w:tab w:val="num" w:pos="2160"/>
        </w:tabs>
        <w:ind w:left="2160" w:hanging="360"/>
      </w:pPr>
      <w:rPr>
        <w:rFonts w:ascii="Wingdings" w:hAnsi="Wingdings" w:hint="default"/>
      </w:rPr>
    </w:lvl>
    <w:lvl w:ilvl="3" w:tplc="98AEEA86" w:tentative="1">
      <w:start w:val="1"/>
      <w:numFmt w:val="bullet"/>
      <w:lvlText w:val=""/>
      <w:lvlJc w:val="left"/>
      <w:pPr>
        <w:tabs>
          <w:tab w:val="num" w:pos="2880"/>
        </w:tabs>
        <w:ind w:left="2880" w:hanging="360"/>
      </w:pPr>
      <w:rPr>
        <w:rFonts w:ascii="Wingdings" w:hAnsi="Wingdings" w:hint="default"/>
      </w:rPr>
    </w:lvl>
    <w:lvl w:ilvl="4" w:tplc="CECAD49C" w:tentative="1">
      <w:start w:val="1"/>
      <w:numFmt w:val="bullet"/>
      <w:lvlText w:val=""/>
      <w:lvlJc w:val="left"/>
      <w:pPr>
        <w:tabs>
          <w:tab w:val="num" w:pos="3600"/>
        </w:tabs>
        <w:ind w:left="3600" w:hanging="360"/>
      </w:pPr>
      <w:rPr>
        <w:rFonts w:ascii="Wingdings" w:hAnsi="Wingdings" w:hint="default"/>
      </w:rPr>
    </w:lvl>
    <w:lvl w:ilvl="5" w:tplc="E788E4C0" w:tentative="1">
      <w:start w:val="1"/>
      <w:numFmt w:val="bullet"/>
      <w:lvlText w:val=""/>
      <w:lvlJc w:val="left"/>
      <w:pPr>
        <w:tabs>
          <w:tab w:val="num" w:pos="4320"/>
        </w:tabs>
        <w:ind w:left="4320" w:hanging="360"/>
      </w:pPr>
      <w:rPr>
        <w:rFonts w:ascii="Wingdings" w:hAnsi="Wingdings" w:hint="default"/>
      </w:rPr>
    </w:lvl>
    <w:lvl w:ilvl="6" w:tplc="4C6C34B8" w:tentative="1">
      <w:start w:val="1"/>
      <w:numFmt w:val="bullet"/>
      <w:lvlText w:val=""/>
      <w:lvlJc w:val="left"/>
      <w:pPr>
        <w:tabs>
          <w:tab w:val="num" w:pos="5040"/>
        </w:tabs>
        <w:ind w:left="5040" w:hanging="360"/>
      </w:pPr>
      <w:rPr>
        <w:rFonts w:ascii="Wingdings" w:hAnsi="Wingdings" w:hint="default"/>
      </w:rPr>
    </w:lvl>
    <w:lvl w:ilvl="7" w:tplc="BD32DA00" w:tentative="1">
      <w:start w:val="1"/>
      <w:numFmt w:val="bullet"/>
      <w:lvlText w:val=""/>
      <w:lvlJc w:val="left"/>
      <w:pPr>
        <w:tabs>
          <w:tab w:val="num" w:pos="5760"/>
        </w:tabs>
        <w:ind w:left="5760" w:hanging="360"/>
      </w:pPr>
      <w:rPr>
        <w:rFonts w:ascii="Wingdings" w:hAnsi="Wingdings" w:hint="default"/>
      </w:rPr>
    </w:lvl>
    <w:lvl w:ilvl="8" w:tplc="E3BA06B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5B16F7"/>
    <w:multiLevelType w:val="hybridMultilevel"/>
    <w:tmpl w:val="710A12FC"/>
    <w:lvl w:ilvl="0" w:tplc="97F64364">
      <w:start w:val="1"/>
      <w:numFmt w:val="bullet"/>
      <w:lvlText w:val="–"/>
      <w:lvlJc w:val="left"/>
      <w:pPr>
        <w:tabs>
          <w:tab w:val="num" w:pos="720"/>
        </w:tabs>
        <w:ind w:left="720" w:hanging="360"/>
      </w:pPr>
      <w:rPr>
        <w:rFonts w:ascii="Times New Roman" w:hAnsi="Times New Roman" w:hint="default"/>
      </w:rPr>
    </w:lvl>
    <w:lvl w:ilvl="1" w:tplc="B89490E0" w:tentative="1">
      <w:start w:val="1"/>
      <w:numFmt w:val="bullet"/>
      <w:lvlText w:val="–"/>
      <w:lvlJc w:val="left"/>
      <w:pPr>
        <w:tabs>
          <w:tab w:val="num" w:pos="1440"/>
        </w:tabs>
        <w:ind w:left="1440" w:hanging="360"/>
      </w:pPr>
      <w:rPr>
        <w:rFonts w:ascii="Times New Roman" w:hAnsi="Times New Roman" w:hint="default"/>
      </w:rPr>
    </w:lvl>
    <w:lvl w:ilvl="2" w:tplc="431C0840" w:tentative="1">
      <w:start w:val="1"/>
      <w:numFmt w:val="bullet"/>
      <w:lvlText w:val="–"/>
      <w:lvlJc w:val="left"/>
      <w:pPr>
        <w:tabs>
          <w:tab w:val="num" w:pos="2160"/>
        </w:tabs>
        <w:ind w:left="2160" w:hanging="360"/>
      </w:pPr>
      <w:rPr>
        <w:rFonts w:ascii="Times New Roman" w:hAnsi="Times New Roman" w:hint="default"/>
      </w:rPr>
    </w:lvl>
    <w:lvl w:ilvl="3" w:tplc="CB644F00" w:tentative="1">
      <w:start w:val="1"/>
      <w:numFmt w:val="bullet"/>
      <w:lvlText w:val="–"/>
      <w:lvlJc w:val="left"/>
      <w:pPr>
        <w:tabs>
          <w:tab w:val="num" w:pos="2880"/>
        </w:tabs>
        <w:ind w:left="2880" w:hanging="360"/>
      </w:pPr>
      <w:rPr>
        <w:rFonts w:ascii="Times New Roman" w:hAnsi="Times New Roman" w:hint="default"/>
      </w:rPr>
    </w:lvl>
    <w:lvl w:ilvl="4" w:tplc="47167D3E" w:tentative="1">
      <w:start w:val="1"/>
      <w:numFmt w:val="bullet"/>
      <w:lvlText w:val="–"/>
      <w:lvlJc w:val="left"/>
      <w:pPr>
        <w:tabs>
          <w:tab w:val="num" w:pos="3600"/>
        </w:tabs>
        <w:ind w:left="3600" w:hanging="360"/>
      </w:pPr>
      <w:rPr>
        <w:rFonts w:ascii="Times New Roman" w:hAnsi="Times New Roman" w:hint="default"/>
      </w:rPr>
    </w:lvl>
    <w:lvl w:ilvl="5" w:tplc="4DD0B4CA" w:tentative="1">
      <w:start w:val="1"/>
      <w:numFmt w:val="bullet"/>
      <w:lvlText w:val="–"/>
      <w:lvlJc w:val="left"/>
      <w:pPr>
        <w:tabs>
          <w:tab w:val="num" w:pos="4320"/>
        </w:tabs>
        <w:ind w:left="4320" w:hanging="360"/>
      </w:pPr>
      <w:rPr>
        <w:rFonts w:ascii="Times New Roman" w:hAnsi="Times New Roman" w:hint="default"/>
      </w:rPr>
    </w:lvl>
    <w:lvl w:ilvl="6" w:tplc="5FB62736" w:tentative="1">
      <w:start w:val="1"/>
      <w:numFmt w:val="bullet"/>
      <w:lvlText w:val="–"/>
      <w:lvlJc w:val="left"/>
      <w:pPr>
        <w:tabs>
          <w:tab w:val="num" w:pos="5040"/>
        </w:tabs>
        <w:ind w:left="5040" w:hanging="360"/>
      </w:pPr>
      <w:rPr>
        <w:rFonts w:ascii="Times New Roman" w:hAnsi="Times New Roman" w:hint="default"/>
      </w:rPr>
    </w:lvl>
    <w:lvl w:ilvl="7" w:tplc="C1C076D2" w:tentative="1">
      <w:start w:val="1"/>
      <w:numFmt w:val="bullet"/>
      <w:lvlText w:val="–"/>
      <w:lvlJc w:val="left"/>
      <w:pPr>
        <w:tabs>
          <w:tab w:val="num" w:pos="5760"/>
        </w:tabs>
        <w:ind w:left="5760" w:hanging="360"/>
      </w:pPr>
      <w:rPr>
        <w:rFonts w:ascii="Times New Roman" w:hAnsi="Times New Roman" w:hint="default"/>
      </w:rPr>
    </w:lvl>
    <w:lvl w:ilvl="8" w:tplc="BDD8B898"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3773707"/>
    <w:multiLevelType w:val="hybridMultilevel"/>
    <w:tmpl w:val="AC281EAC"/>
    <w:lvl w:ilvl="0" w:tplc="DD9A150C">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7B5AA8"/>
    <w:multiLevelType w:val="hybridMultilevel"/>
    <w:tmpl w:val="4BEE6698"/>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48715ADE"/>
    <w:multiLevelType w:val="hybridMultilevel"/>
    <w:tmpl w:val="8904FB54"/>
    <w:lvl w:ilvl="0" w:tplc="04070003">
      <w:start w:val="1"/>
      <w:numFmt w:val="bullet"/>
      <w:lvlText w:val="o"/>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C395A3F"/>
    <w:multiLevelType w:val="hybridMultilevel"/>
    <w:tmpl w:val="83365890"/>
    <w:lvl w:ilvl="0" w:tplc="227669A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1980A2A"/>
    <w:multiLevelType w:val="hybridMultilevel"/>
    <w:tmpl w:val="284AF1AA"/>
    <w:lvl w:ilvl="0" w:tplc="AC3CF160">
      <w:start w:val="1"/>
      <w:numFmt w:val="bullet"/>
      <w:lvlText w:val=""/>
      <w:lvlJc w:val="left"/>
      <w:pPr>
        <w:tabs>
          <w:tab w:val="num" w:pos="720"/>
        </w:tabs>
        <w:ind w:left="720" w:hanging="360"/>
      </w:pPr>
      <w:rPr>
        <w:rFonts w:ascii="Wingdings" w:hAnsi="Wingdings" w:hint="default"/>
      </w:rPr>
    </w:lvl>
    <w:lvl w:ilvl="1" w:tplc="8D9C2CF8" w:tentative="1">
      <w:start w:val="1"/>
      <w:numFmt w:val="bullet"/>
      <w:lvlText w:val=""/>
      <w:lvlJc w:val="left"/>
      <w:pPr>
        <w:tabs>
          <w:tab w:val="num" w:pos="1440"/>
        </w:tabs>
        <w:ind w:left="1440" w:hanging="360"/>
      </w:pPr>
      <w:rPr>
        <w:rFonts w:ascii="Wingdings" w:hAnsi="Wingdings" w:hint="default"/>
      </w:rPr>
    </w:lvl>
    <w:lvl w:ilvl="2" w:tplc="744AA496" w:tentative="1">
      <w:start w:val="1"/>
      <w:numFmt w:val="bullet"/>
      <w:lvlText w:val=""/>
      <w:lvlJc w:val="left"/>
      <w:pPr>
        <w:tabs>
          <w:tab w:val="num" w:pos="2160"/>
        </w:tabs>
        <w:ind w:left="2160" w:hanging="360"/>
      </w:pPr>
      <w:rPr>
        <w:rFonts w:ascii="Wingdings" w:hAnsi="Wingdings" w:hint="default"/>
      </w:rPr>
    </w:lvl>
    <w:lvl w:ilvl="3" w:tplc="998C2610" w:tentative="1">
      <w:start w:val="1"/>
      <w:numFmt w:val="bullet"/>
      <w:lvlText w:val=""/>
      <w:lvlJc w:val="left"/>
      <w:pPr>
        <w:tabs>
          <w:tab w:val="num" w:pos="2880"/>
        </w:tabs>
        <w:ind w:left="2880" w:hanging="360"/>
      </w:pPr>
      <w:rPr>
        <w:rFonts w:ascii="Wingdings" w:hAnsi="Wingdings" w:hint="default"/>
      </w:rPr>
    </w:lvl>
    <w:lvl w:ilvl="4" w:tplc="84FC3D16" w:tentative="1">
      <w:start w:val="1"/>
      <w:numFmt w:val="bullet"/>
      <w:lvlText w:val=""/>
      <w:lvlJc w:val="left"/>
      <w:pPr>
        <w:tabs>
          <w:tab w:val="num" w:pos="3600"/>
        </w:tabs>
        <w:ind w:left="3600" w:hanging="360"/>
      </w:pPr>
      <w:rPr>
        <w:rFonts w:ascii="Wingdings" w:hAnsi="Wingdings" w:hint="default"/>
      </w:rPr>
    </w:lvl>
    <w:lvl w:ilvl="5" w:tplc="C804DAA6" w:tentative="1">
      <w:start w:val="1"/>
      <w:numFmt w:val="bullet"/>
      <w:lvlText w:val=""/>
      <w:lvlJc w:val="left"/>
      <w:pPr>
        <w:tabs>
          <w:tab w:val="num" w:pos="4320"/>
        </w:tabs>
        <w:ind w:left="4320" w:hanging="360"/>
      </w:pPr>
      <w:rPr>
        <w:rFonts w:ascii="Wingdings" w:hAnsi="Wingdings" w:hint="default"/>
      </w:rPr>
    </w:lvl>
    <w:lvl w:ilvl="6" w:tplc="C4FC9048" w:tentative="1">
      <w:start w:val="1"/>
      <w:numFmt w:val="bullet"/>
      <w:lvlText w:val=""/>
      <w:lvlJc w:val="left"/>
      <w:pPr>
        <w:tabs>
          <w:tab w:val="num" w:pos="5040"/>
        </w:tabs>
        <w:ind w:left="5040" w:hanging="360"/>
      </w:pPr>
      <w:rPr>
        <w:rFonts w:ascii="Wingdings" w:hAnsi="Wingdings" w:hint="default"/>
      </w:rPr>
    </w:lvl>
    <w:lvl w:ilvl="7" w:tplc="B3DA42F0" w:tentative="1">
      <w:start w:val="1"/>
      <w:numFmt w:val="bullet"/>
      <w:lvlText w:val=""/>
      <w:lvlJc w:val="left"/>
      <w:pPr>
        <w:tabs>
          <w:tab w:val="num" w:pos="5760"/>
        </w:tabs>
        <w:ind w:left="5760" w:hanging="360"/>
      </w:pPr>
      <w:rPr>
        <w:rFonts w:ascii="Wingdings" w:hAnsi="Wingdings" w:hint="default"/>
      </w:rPr>
    </w:lvl>
    <w:lvl w:ilvl="8" w:tplc="5DCCC23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A423E25"/>
    <w:multiLevelType w:val="hybridMultilevel"/>
    <w:tmpl w:val="AF447666"/>
    <w:lvl w:ilvl="0" w:tplc="A38E264A">
      <w:start w:val="1"/>
      <w:numFmt w:val="bullet"/>
      <w:lvlText w:val=""/>
      <w:lvlJc w:val="left"/>
      <w:pPr>
        <w:tabs>
          <w:tab w:val="num" w:pos="720"/>
        </w:tabs>
        <w:ind w:left="720" w:hanging="360"/>
      </w:pPr>
      <w:rPr>
        <w:rFonts w:ascii="Wingdings" w:hAnsi="Wingdings" w:hint="default"/>
      </w:rPr>
    </w:lvl>
    <w:lvl w:ilvl="1" w:tplc="5D3AED86" w:tentative="1">
      <w:start w:val="1"/>
      <w:numFmt w:val="bullet"/>
      <w:lvlText w:val=""/>
      <w:lvlJc w:val="left"/>
      <w:pPr>
        <w:tabs>
          <w:tab w:val="num" w:pos="1440"/>
        </w:tabs>
        <w:ind w:left="1440" w:hanging="360"/>
      </w:pPr>
      <w:rPr>
        <w:rFonts w:ascii="Wingdings" w:hAnsi="Wingdings" w:hint="default"/>
      </w:rPr>
    </w:lvl>
    <w:lvl w:ilvl="2" w:tplc="B1E88016" w:tentative="1">
      <w:start w:val="1"/>
      <w:numFmt w:val="bullet"/>
      <w:lvlText w:val=""/>
      <w:lvlJc w:val="left"/>
      <w:pPr>
        <w:tabs>
          <w:tab w:val="num" w:pos="2160"/>
        </w:tabs>
        <w:ind w:left="2160" w:hanging="360"/>
      </w:pPr>
      <w:rPr>
        <w:rFonts w:ascii="Wingdings" w:hAnsi="Wingdings" w:hint="default"/>
      </w:rPr>
    </w:lvl>
    <w:lvl w:ilvl="3" w:tplc="32C2BED6" w:tentative="1">
      <w:start w:val="1"/>
      <w:numFmt w:val="bullet"/>
      <w:lvlText w:val=""/>
      <w:lvlJc w:val="left"/>
      <w:pPr>
        <w:tabs>
          <w:tab w:val="num" w:pos="2880"/>
        </w:tabs>
        <w:ind w:left="2880" w:hanging="360"/>
      </w:pPr>
      <w:rPr>
        <w:rFonts w:ascii="Wingdings" w:hAnsi="Wingdings" w:hint="default"/>
      </w:rPr>
    </w:lvl>
    <w:lvl w:ilvl="4" w:tplc="9E34A954" w:tentative="1">
      <w:start w:val="1"/>
      <w:numFmt w:val="bullet"/>
      <w:lvlText w:val=""/>
      <w:lvlJc w:val="left"/>
      <w:pPr>
        <w:tabs>
          <w:tab w:val="num" w:pos="3600"/>
        </w:tabs>
        <w:ind w:left="3600" w:hanging="360"/>
      </w:pPr>
      <w:rPr>
        <w:rFonts w:ascii="Wingdings" w:hAnsi="Wingdings" w:hint="default"/>
      </w:rPr>
    </w:lvl>
    <w:lvl w:ilvl="5" w:tplc="B0C897A8" w:tentative="1">
      <w:start w:val="1"/>
      <w:numFmt w:val="bullet"/>
      <w:lvlText w:val=""/>
      <w:lvlJc w:val="left"/>
      <w:pPr>
        <w:tabs>
          <w:tab w:val="num" w:pos="4320"/>
        </w:tabs>
        <w:ind w:left="4320" w:hanging="360"/>
      </w:pPr>
      <w:rPr>
        <w:rFonts w:ascii="Wingdings" w:hAnsi="Wingdings" w:hint="default"/>
      </w:rPr>
    </w:lvl>
    <w:lvl w:ilvl="6" w:tplc="7716E798" w:tentative="1">
      <w:start w:val="1"/>
      <w:numFmt w:val="bullet"/>
      <w:lvlText w:val=""/>
      <w:lvlJc w:val="left"/>
      <w:pPr>
        <w:tabs>
          <w:tab w:val="num" w:pos="5040"/>
        </w:tabs>
        <w:ind w:left="5040" w:hanging="360"/>
      </w:pPr>
      <w:rPr>
        <w:rFonts w:ascii="Wingdings" w:hAnsi="Wingdings" w:hint="default"/>
      </w:rPr>
    </w:lvl>
    <w:lvl w:ilvl="7" w:tplc="708E717A" w:tentative="1">
      <w:start w:val="1"/>
      <w:numFmt w:val="bullet"/>
      <w:lvlText w:val=""/>
      <w:lvlJc w:val="left"/>
      <w:pPr>
        <w:tabs>
          <w:tab w:val="num" w:pos="5760"/>
        </w:tabs>
        <w:ind w:left="5760" w:hanging="360"/>
      </w:pPr>
      <w:rPr>
        <w:rFonts w:ascii="Wingdings" w:hAnsi="Wingdings" w:hint="default"/>
      </w:rPr>
    </w:lvl>
    <w:lvl w:ilvl="8" w:tplc="B61C080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B241D56"/>
    <w:multiLevelType w:val="hybridMultilevel"/>
    <w:tmpl w:val="2AB4851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6BDF12A8"/>
    <w:multiLevelType w:val="hybridMultilevel"/>
    <w:tmpl w:val="389AC40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DE00267"/>
    <w:multiLevelType w:val="hybridMultilevel"/>
    <w:tmpl w:val="B6741A26"/>
    <w:lvl w:ilvl="0" w:tplc="04070003">
      <w:start w:val="1"/>
      <w:numFmt w:val="bullet"/>
      <w:lvlText w:val="o"/>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6F65518C"/>
    <w:multiLevelType w:val="hybridMultilevel"/>
    <w:tmpl w:val="A252D5F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70AC3D66"/>
    <w:multiLevelType w:val="hybridMultilevel"/>
    <w:tmpl w:val="6FFEDE9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7166355"/>
    <w:multiLevelType w:val="singleLevel"/>
    <w:tmpl w:val="947CC9D0"/>
    <w:lvl w:ilvl="0">
      <w:start w:val="1"/>
      <w:numFmt w:val="bullet"/>
      <w:pStyle w:val="StandardAufzhlung"/>
      <w:lvlText w:val=""/>
      <w:lvlJc w:val="left"/>
      <w:pPr>
        <w:tabs>
          <w:tab w:val="num" w:pos="851"/>
        </w:tabs>
        <w:ind w:left="851" w:hanging="567"/>
      </w:pPr>
      <w:rPr>
        <w:rFonts w:ascii="Symbol" w:hAnsi="Symbol" w:hint="default"/>
      </w:rPr>
    </w:lvl>
  </w:abstractNum>
  <w:abstractNum w:abstractNumId="20" w15:restartNumberingAfterBreak="0">
    <w:nsid w:val="78AC4125"/>
    <w:multiLevelType w:val="multilevel"/>
    <w:tmpl w:val="CDEC4B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239943836">
    <w:abstractNumId w:val="19"/>
  </w:num>
  <w:num w:numId="2" w16cid:durableId="2131168186">
    <w:abstractNumId w:val="20"/>
  </w:num>
  <w:num w:numId="3" w16cid:durableId="1561552458">
    <w:abstractNumId w:val="0"/>
  </w:num>
  <w:num w:numId="4" w16cid:durableId="1822498953">
    <w:abstractNumId w:val="18"/>
  </w:num>
  <w:num w:numId="5" w16cid:durableId="1354384736">
    <w:abstractNumId w:val="2"/>
  </w:num>
  <w:num w:numId="6" w16cid:durableId="1800302149">
    <w:abstractNumId w:val="4"/>
  </w:num>
  <w:num w:numId="7" w16cid:durableId="654259305">
    <w:abstractNumId w:val="17"/>
  </w:num>
  <w:num w:numId="8" w16cid:durableId="240220996">
    <w:abstractNumId w:val="5"/>
  </w:num>
  <w:num w:numId="9" w16cid:durableId="1172988221">
    <w:abstractNumId w:val="16"/>
  </w:num>
  <w:num w:numId="10" w16cid:durableId="631063159">
    <w:abstractNumId w:val="10"/>
  </w:num>
  <w:num w:numId="11" w16cid:durableId="1932279566">
    <w:abstractNumId w:val="9"/>
  </w:num>
  <w:num w:numId="12" w16cid:durableId="2080639579">
    <w:abstractNumId w:val="14"/>
  </w:num>
  <w:num w:numId="13" w16cid:durableId="291176900">
    <w:abstractNumId w:val="12"/>
  </w:num>
  <w:num w:numId="14" w16cid:durableId="1656109658">
    <w:abstractNumId w:val="1"/>
  </w:num>
  <w:num w:numId="15" w16cid:durableId="435640203">
    <w:abstractNumId w:val="13"/>
  </w:num>
  <w:num w:numId="16" w16cid:durableId="1366255200">
    <w:abstractNumId w:val="3"/>
  </w:num>
  <w:num w:numId="17" w16cid:durableId="1908952849">
    <w:abstractNumId w:val="6"/>
  </w:num>
  <w:num w:numId="18" w16cid:durableId="1826310904">
    <w:abstractNumId w:val="8"/>
  </w:num>
  <w:num w:numId="19" w16cid:durableId="372074890">
    <w:abstractNumId w:val="7"/>
  </w:num>
  <w:num w:numId="20" w16cid:durableId="126319787">
    <w:abstractNumId w:val="15"/>
  </w:num>
  <w:num w:numId="21" w16cid:durableId="135745976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6DD"/>
    <w:rsid w:val="000002A2"/>
    <w:rsid w:val="00001474"/>
    <w:rsid w:val="00001D79"/>
    <w:rsid w:val="0000394E"/>
    <w:rsid w:val="00006118"/>
    <w:rsid w:val="00011654"/>
    <w:rsid w:val="000124DA"/>
    <w:rsid w:val="00012566"/>
    <w:rsid w:val="00012F75"/>
    <w:rsid w:val="00014900"/>
    <w:rsid w:val="0001500B"/>
    <w:rsid w:val="00016E5C"/>
    <w:rsid w:val="00017338"/>
    <w:rsid w:val="00020352"/>
    <w:rsid w:val="000206D6"/>
    <w:rsid w:val="00022CD5"/>
    <w:rsid w:val="000230B4"/>
    <w:rsid w:val="00024042"/>
    <w:rsid w:val="00024312"/>
    <w:rsid w:val="000252A7"/>
    <w:rsid w:val="00026B10"/>
    <w:rsid w:val="00027AB4"/>
    <w:rsid w:val="0003153F"/>
    <w:rsid w:val="00034919"/>
    <w:rsid w:val="000349BE"/>
    <w:rsid w:val="000361AD"/>
    <w:rsid w:val="00040F34"/>
    <w:rsid w:val="00041107"/>
    <w:rsid w:val="000457B1"/>
    <w:rsid w:val="00045A03"/>
    <w:rsid w:val="000467C1"/>
    <w:rsid w:val="000516E9"/>
    <w:rsid w:val="000563F0"/>
    <w:rsid w:val="000564C2"/>
    <w:rsid w:val="00057A1C"/>
    <w:rsid w:val="000609C1"/>
    <w:rsid w:val="000626E0"/>
    <w:rsid w:val="000639AE"/>
    <w:rsid w:val="00064FA5"/>
    <w:rsid w:val="0006503E"/>
    <w:rsid w:val="0006542C"/>
    <w:rsid w:val="00065D8B"/>
    <w:rsid w:val="00066165"/>
    <w:rsid w:val="00071CB8"/>
    <w:rsid w:val="00073274"/>
    <w:rsid w:val="0007504D"/>
    <w:rsid w:val="00076C67"/>
    <w:rsid w:val="00080034"/>
    <w:rsid w:val="00080454"/>
    <w:rsid w:val="000815F1"/>
    <w:rsid w:val="000821F9"/>
    <w:rsid w:val="00082666"/>
    <w:rsid w:val="00082D54"/>
    <w:rsid w:val="00083314"/>
    <w:rsid w:val="0008332D"/>
    <w:rsid w:val="000862A0"/>
    <w:rsid w:val="0009004E"/>
    <w:rsid w:val="000907E0"/>
    <w:rsid w:val="0009381D"/>
    <w:rsid w:val="0009395B"/>
    <w:rsid w:val="0009477A"/>
    <w:rsid w:val="00094DB1"/>
    <w:rsid w:val="0009685E"/>
    <w:rsid w:val="00097537"/>
    <w:rsid w:val="00097C7A"/>
    <w:rsid w:val="000A02ED"/>
    <w:rsid w:val="000A0BA1"/>
    <w:rsid w:val="000A15B8"/>
    <w:rsid w:val="000A15BE"/>
    <w:rsid w:val="000A2768"/>
    <w:rsid w:val="000A2C69"/>
    <w:rsid w:val="000A379F"/>
    <w:rsid w:val="000A3F14"/>
    <w:rsid w:val="000A42A8"/>
    <w:rsid w:val="000A6C5A"/>
    <w:rsid w:val="000A7347"/>
    <w:rsid w:val="000B17B7"/>
    <w:rsid w:val="000B4E23"/>
    <w:rsid w:val="000B67E1"/>
    <w:rsid w:val="000B6A37"/>
    <w:rsid w:val="000C1270"/>
    <w:rsid w:val="000C18E2"/>
    <w:rsid w:val="000C1A80"/>
    <w:rsid w:val="000C264C"/>
    <w:rsid w:val="000C368B"/>
    <w:rsid w:val="000C6860"/>
    <w:rsid w:val="000C6A5F"/>
    <w:rsid w:val="000C7621"/>
    <w:rsid w:val="000C7870"/>
    <w:rsid w:val="000C7A86"/>
    <w:rsid w:val="000D252F"/>
    <w:rsid w:val="000D43E0"/>
    <w:rsid w:val="000D4817"/>
    <w:rsid w:val="000D4F4D"/>
    <w:rsid w:val="000D6AFC"/>
    <w:rsid w:val="000E09FB"/>
    <w:rsid w:val="000E1BD6"/>
    <w:rsid w:val="000E27DA"/>
    <w:rsid w:val="000E578A"/>
    <w:rsid w:val="000E5855"/>
    <w:rsid w:val="000F0501"/>
    <w:rsid w:val="000F1BF4"/>
    <w:rsid w:val="000F31FC"/>
    <w:rsid w:val="000F4DBC"/>
    <w:rsid w:val="000F672D"/>
    <w:rsid w:val="00101ED6"/>
    <w:rsid w:val="00102D83"/>
    <w:rsid w:val="001034A6"/>
    <w:rsid w:val="00103911"/>
    <w:rsid w:val="00104AF6"/>
    <w:rsid w:val="00104B19"/>
    <w:rsid w:val="00105B1F"/>
    <w:rsid w:val="00105E32"/>
    <w:rsid w:val="00105FDB"/>
    <w:rsid w:val="00111882"/>
    <w:rsid w:val="00111F76"/>
    <w:rsid w:val="00112D4B"/>
    <w:rsid w:val="00113FDC"/>
    <w:rsid w:val="00116B60"/>
    <w:rsid w:val="0011750F"/>
    <w:rsid w:val="0012057C"/>
    <w:rsid w:val="00120AC4"/>
    <w:rsid w:val="0012272B"/>
    <w:rsid w:val="00124084"/>
    <w:rsid w:val="00124B5F"/>
    <w:rsid w:val="0012683A"/>
    <w:rsid w:val="00126B03"/>
    <w:rsid w:val="00126EA6"/>
    <w:rsid w:val="0012736F"/>
    <w:rsid w:val="00127E51"/>
    <w:rsid w:val="001302A5"/>
    <w:rsid w:val="00131D7A"/>
    <w:rsid w:val="001321E6"/>
    <w:rsid w:val="00132381"/>
    <w:rsid w:val="00133049"/>
    <w:rsid w:val="00133241"/>
    <w:rsid w:val="00133413"/>
    <w:rsid w:val="00133949"/>
    <w:rsid w:val="00134D5B"/>
    <w:rsid w:val="00134E27"/>
    <w:rsid w:val="00135599"/>
    <w:rsid w:val="0013589C"/>
    <w:rsid w:val="00141387"/>
    <w:rsid w:val="001414F6"/>
    <w:rsid w:val="0014218C"/>
    <w:rsid w:val="00145179"/>
    <w:rsid w:val="00145C40"/>
    <w:rsid w:val="00146FD2"/>
    <w:rsid w:val="00147552"/>
    <w:rsid w:val="00147706"/>
    <w:rsid w:val="0015044E"/>
    <w:rsid w:val="00152AD8"/>
    <w:rsid w:val="00153F01"/>
    <w:rsid w:val="00153FE2"/>
    <w:rsid w:val="00154DAA"/>
    <w:rsid w:val="001569C1"/>
    <w:rsid w:val="0015706B"/>
    <w:rsid w:val="00161722"/>
    <w:rsid w:val="00161F10"/>
    <w:rsid w:val="00162987"/>
    <w:rsid w:val="00164216"/>
    <w:rsid w:val="001645E6"/>
    <w:rsid w:val="00171A58"/>
    <w:rsid w:val="001739E7"/>
    <w:rsid w:val="001739F8"/>
    <w:rsid w:val="00173BC6"/>
    <w:rsid w:val="00174826"/>
    <w:rsid w:val="00174B48"/>
    <w:rsid w:val="00175546"/>
    <w:rsid w:val="00175B6F"/>
    <w:rsid w:val="00177862"/>
    <w:rsid w:val="00181000"/>
    <w:rsid w:val="001829F9"/>
    <w:rsid w:val="00182F24"/>
    <w:rsid w:val="001841DE"/>
    <w:rsid w:val="0018444D"/>
    <w:rsid w:val="0018488F"/>
    <w:rsid w:val="00184B6D"/>
    <w:rsid w:val="0018510F"/>
    <w:rsid w:val="00187175"/>
    <w:rsid w:val="00187B48"/>
    <w:rsid w:val="00187F38"/>
    <w:rsid w:val="00190778"/>
    <w:rsid w:val="001955E2"/>
    <w:rsid w:val="00196228"/>
    <w:rsid w:val="00196BDE"/>
    <w:rsid w:val="001972A1"/>
    <w:rsid w:val="001A0CAF"/>
    <w:rsid w:val="001A17D1"/>
    <w:rsid w:val="001A23EA"/>
    <w:rsid w:val="001A3E1F"/>
    <w:rsid w:val="001A3EB5"/>
    <w:rsid w:val="001A445B"/>
    <w:rsid w:val="001A4FE8"/>
    <w:rsid w:val="001A7832"/>
    <w:rsid w:val="001A7A10"/>
    <w:rsid w:val="001B01D0"/>
    <w:rsid w:val="001B2DE0"/>
    <w:rsid w:val="001B4F7E"/>
    <w:rsid w:val="001B5159"/>
    <w:rsid w:val="001B64D9"/>
    <w:rsid w:val="001B6AE8"/>
    <w:rsid w:val="001C05EB"/>
    <w:rsid w:val="001C3118"/>
    <w:rsid w:val="001C43D5"/>
    <w:rsid w:val="001C5452"/>
    <w:rsid w:val="001C5A0F"/>
    <w:rsid w:val="001C5A8C"/>
    <w:rsid w:val="001C6691"/>
    <w:rsid w:val="001D0468"/>
    <w:rsid w:val="001D04FB"/>
    <w:rsid w:val="001D0937"/>
    <w:rsid w:val="001D1B76"/>
    <w:rsid w:val="001D1DE5"/>
    <w:rsid w:val="001D3704"/>
    <w:rsid w:val="001D4004"/>
    <w:rsid w:val="001D427D"/>
    <w:rsid w:val="001D4454"/>
    <w:rsid w:val="001D4DEF"/>
    <w:rsid w:val="001D5B0D"/>
    <w:rsid w:val="001D5EF7"/>
    <w:rsid w:val="001D7324"/>
    <w:rsid w:val="001E071E"/>
    <w:rsid w:val="001E10E9"/>
    <w:rsid w:val="001E2677"/>
    <w:rsid w:val="001E6240"/>
    <w:rsid w:val="001F009F"/>
    <w:rsid w:val="001F02E3"/>
    <w:rsid w:val="001F03AA"/>
    <w:rsid w:val="001F089B"/>
    <w:rsid w:val="001F0ECE"/>
    <w:rsid w:val="001F168D"/>
    <w:rsid w:val="001F33BB"/>
    <w:rsid w:val="001F496F"/>
    <w:rsid w:val="001F5CD9"/>
    <w:rsid w:val="001F7D22"/>
    <w:rsid w:val="002008D1"/>
    <w:rsid w:val="00201B7B"/>
    <w:rsid w:val="00201F72"/>
    <w:rsid w:val="0020297C"/>
    <w:rsid w:val="002039CF"/>
    <w:rsid w:val="00204981"/>
    <w:rsid w:val="00210AE6"/>
    <w:rsid w:val="0021146D"/>
    <w:rsid w:val="00211D0C"/>
    <w:rsid w:val="00214467"/>
    <w:rsid w:val="00214AE8"/>
    <w:rsid w:val="0021524D"/>
    <w:rsid w:val="00217696"/>
    <w:rsid w:val="00220796"/>
    <w:rsid w:val="0022309A"/>
    <w:rsid w:val="0022461D"/>
    <w:rsid w:val="002256F4"/>
    <w:rsid w:val="00227213"/>
    <w:rsid w:val="002277BB"/>
    <w:rsid w:val="00230EE9"/>
    <w:rsid w:val="00234B08"/>
    <w:rsid w:val="00234D94"/>
    <w:rsid w:val="00235B66"/>
    <w:rsid w:val="00235DE9"/>
    <w:rsid w:val="00235EFC"/>
    <w:rsid w:val="00237D3D"/>
    <w:rsid w:val="00240021"/>
    <w:rsid w:val="00240487"/>
    <w:rsid w:val="00243A89"/>
    <w:rsid w:val="00243ECD"/>
    <w:rsid w:val="0024469D"/>
    <w:rsid w:val="00244FB4"/>
    <w:rsid w:val="00246042"/>
    <w:rsid w:val="00246B91"/>
    <w:rsid w:val="00247841"/>
    <w:rsid w:val="00247F20"/>
    <w:rsid w:val="00251211"/>
    <w:rsid w:val="0025191B"/>
    <w:rsid w:val="00253F64"/>
    <w:rsid w:val="00254093"/>
    <w:rsid w:val="002558E3"/>
    <w:rsid w:val="00255E18"/>
    <w:rsid w:val="00256482"/>
    <w:rsid w:val="00256C98"/>
    <w:rsid w:val="00256CC9"/>
    <w:rsid w:val="002602C1"/>
    <w:rsid w:val="0026079F"/>
    <w:rsid w:val="00261A30"/>
    <w:rsid w:val="002639B5"/>
    <w:rsid w:val="00263EAF"/>
    <w:rsid w:val="002642D7"/>
    <w:rsid w:val="00266AF2"/>
    <w:rsid w:val="00267058"/>
    <w:rsid w:val="002717D7"/>
    <w:rsid w:val="00271886"/>
    <w:rsid w:val="002718AB"/>
    <w:rsid w:val="0027193B"/>
    <w:rsid w:val="00272AAF"/>
    <w:rsid w:val="00272E55"/>
    <w:rsid w:val="00273A11"/>
    <w:rsid w:val="00274FE7"/>
    <w:rsid w:val="00275482"/>
    <w:rsid w:val="00277E34"/>
    <w:rsid w:val="0028086F"/>
    <w:rsid w:val="00280CE8"/>
    <w:rsid w:val="00280E98"/>
    <w:rsid w:val="002837AA"/>
    <w:rsid w:val="002840FE"/>
    <w:rsid w:val="00284768"/>
    <w:rsid w:val="00284E4B"/>
    <w:rsid w:val="0029051C"/>
    <w:rsid w:val="0029094E"/>
    <w:rsid w:val="00290B38"/>
    <w:rsid w:val="0029202E"/>
    <w:rsid w:val="0029207D"/>
    <w:rsid w:val="00293237"/>
    <w:rsid w:val="00297648"/>
    <w:rsid w:val="002A0460"/>
    <w:rsid w:val="002A0891"/>
    <w:rsid w:val="002A2D14"/>
    <w:rsid w:val="002A5BB4"/>
    <w:rsid w:val="002A62DC"/>
    <w:rsid w:val="002A6DDA"/>
    <w:rsid w:val="002A722C"/>
    <w:rsid w:val="002B1274"/>
    <w:rsid w:val="002B7D60"/>
    <w:rsid w:val="002C0672"/>
    <w:rsid w:val="002C147A"/>
    <w:rsid w:val="002C1546"/>
    <w:rsid w:val="002C4AD7"/>
    <w:rsid w:val="002C676E"/>
    <w:rsid w:val="002C7C11"/>
    <w:rsid w:val="002D0532"/>
    <w:rsid w:val="002D0FCD"/>
    <w:rsid w:val="002D14BF"/>
    <w:rsid w:val="002D1B3E"/>
    <w:rsid w:val="002D1DE2"/>
    <w:rsid w:val="002D4221"/>
    <w:rsid w:val="002D6AA8"/>
    <w:rsid w:val="002E1C87"/>
    <w:rsid w:val="002E37F0"/>
    <w:rsid w:val="002E4870"/>
    <w:rsid w:val="002E4920"/>
    <w:rsid w:val="002E554F"/>
    <w:rsid w:val="002E7054"/>
    <w:rsid w:val="002E7400"/>
    <w:rsid w:val="002F2494"/>
    <w:rsid w:val="002F2A67"/>
    <w:rsid w:val="002F3029"/>
    <w:rsid w:val="002F413B"/>
    <w:rsid w:val="002F4C85"/>
    <w:rsid w:val="002F5090"/>
    <w:rsid w:val="002F5295"/>
    <w:rsid w:val="002F5858"/>
    <w:rsid w:val="00300E32"/>
    <w:rsid w:val="0030164A"/>
    <w:rsid w:val="003026FD"/>
    <w:rsid w:val="00303AA7"/>
    <w:rsid w:val="0030573A"/>
    <w:rsid w:val="003057BD"/>
    <w:rsid w:val="003057E8"/>
    <w:rsid w:val="003061D3"/>
    <w:rsid w:val="003063AE"/>
    <w:rsid w:val="00307D05"/>
    <w:rsid w:val="00311637"/>
    <w:rsid w:val="00312B0D"/>
    <w:rsid w:val="003172EC"/>
    <w:rsid w:val="003174BE"/>
    <w:rsid w:val="0032105E"/>
    <w:rsid w:val="0032188F"/>
    <w:rsid w:val="003227C7"/>
    <w:rsid w:val="00325DB4"/>
    <w:rsid w:val="003277E1"/>
    <w:rsid w:val="00330309"/>
    <w:rsid w:val="00330D1E"/>
    <w:rsid w:val="00332F3B"/>
    <w:rsid w:val="00332F57"/>
    <w:rsid w:val="00334472"/>
    <w:rsid w:val="0033499C"/>
    <w:rsid w:val="00334A79"/>
    <w:rsid w:val="00335731"/>
    <w:rsid w:val="00335E6D"/>
    <w:rsid w:val="0033765A"/>
    <w:rsid w:val="00337710"/>
    <w:rsid w:val="00340059"/>
    <w:rsid w:val="00340D57"/>
    <w:rsid w:val="003451E3"/>
    <w:rsid w:val="00346555"/>
    <w:rsid w:val="00346B28"/>
    <w:rsid w:val="00346C87"/>
    <w:rsid w:val="00350944"/>
    <w:rsid w:val="00355E61"/>
    <w:rsid w:val="003609F9"/>
    <w:rsid w:val="00361407"/>
    <w:rsid w:val="003617FE"/>
    <w:rsid w:val="00361936"/>
    <w:rsid w:val="00362B42"/>
    <w:rsid w:val="003633B4"/>
    <w:rsid w:val="00364BCC"/>
    <w:rsid w:val="00365D11"/>
    <w:rsid w:val="00366FF7"/>
    <w:rsid w:val="00370ACF"/>
    <w:rsid w:val="00370F6F"/>
    <w:rsid w:val="00371B4A"/>
    <w:rsid w:val="00374031"/>
    <w:rsid w:val="00374C47"/>
    <w:rsid w:val="00377888"/>
    <w:rsid w:val="00377A84"/>
    <w:rsid w:val="0038121E"/>
    <w:rsid w:val="00381C32"/>
    <w:rsid w:val="00381CF0"/>
    <w:rsid w:val="00382AB9"/>
    <w:rsid w:val="00384352"/>
    <w:rsid w:val="00387D97"/>
    <w:rsid w:val="00387F34"/>
    <w:rsid w:val="003911E1"/>
    <w:rsid w:val="00392574"/>
    <w:rsid w:val="003943C9"/>
    <w:rsid w:val="00394772"/>
    <w:rsid w:val="00395B9E"/>
    <w:rsid w:val="0039652E"/>
    <w:rsid w:val="003A3EE8"/>
    <w:rsid w:val="003A4B91"/>
    <w:rsid w:val="003A65DB"/>
    <w:rsid w:val="003B0BEF"/>
    <w:rsid w:val="003B12E7"/>
    <w:rsid w:val="003B1823"/>
    <w:rsid w:val="003B37C6"/>
    <w:rsid w:val="003B3C2A"/>
    <w:rsid w:val="003B419A"/>
    <w:rsid w:val="003B4FAB"/>
    <w:rsid w:val="003B779D"/>
    <w:rsid w:val="003C052C"/>
    <w:rsid w:val="003C2CF2"/>
    <w:rsid w:val="003C2D7A"/>
    <w:rsid w:val="003C3E86"/>
    <w:rsid w:val="003C400A"/>
    <w:rsid w:val="003C5175"/>
    <w:rsid w:val="003C5815"/>
    <w:rsid w:val="003C5A6D"/>
    <w:rsid w:val="003C7747"/>
    <w:rsid w:val="003D048F"/>
    <w:rsid w:val="003D1284"/>
    <w:rsid w:val="003D1689"/>
    <w:rsid w:val="003D1ED5"/>
    <w:rsid w:val="003D35CF"/>
    <w:rsid w:val="003D6C03"/>
    <w:rsid w:val="003E006B"/>
    <w:rsid w:val="003E02B3"/>
    <w:rsid w:val="003E269A"/>
    <w:rsid w:val="003E2C38"/>
    <w:rsid w:val="003E303A"/>
    <w:rsid w:val="003E5AC7"/>
    <w:rsid w:val="003E7BFB"/>
    <w:rsid w:val="003F0A11"/>
    <w:rsid w:val="003F0F1A"/>
    <w:rsid w:val="003F375B"/>
    <w:rsid w:val="003F3D2A"/>
    <w:rsid w:val="003F3DB6"/>
    <w:rsid w:val="003F5A27"/>
    <w:rsid w:val="003F7752"/>
    <w:rsid w:val="004016F1"/>
    <w:rsid w:val="00401AF6"/>
    <w:rsid w:val="0040268E"/>
    <w:rsid w:val="0040352E"/>
    <w:rsid w:val="00403AC9"/>
    <w:rsid w:val="00405EA8"/>
    <w:rsid w:val="0040604A"/>
    <w:rsid w:val="0040707E"/>
    <w:rsid w:val="00407E5E"/>
    <w:rsid w:val="00410629"/>
    <w:rsid w:val="004119DA"/>
    <w:rsid w:val="00411FA4"/>
    <w:rsid w:val="00413028"/>
    <w:rsid w:val="00413693"/>
    <w:rsid w:val="0041374D"/>
    <w:rsid w:val="00414F44"/>
    <w:rsid w:val="0041744D"/>
    <w:rsid w:val="00421825"/>
    <w:rsid w:val="00421C1B"/>
    <w:rsid w:val="004225A8"/>
    <w:rsid w:val="00422AB8"/>
    <w:rsid w:val="00422E16"/>
    <w:rsid w:val="00423113"/>
    <w:rsid w:val="004237E1"/>
    <w:rsid w:val="00423AED"/>
    <w:rsid w:val="00423E01"/>
    <w:rsid w:val="004243CE"/>
    <w:rsid w:val="00425DC6"/>
    <w:rsid w:val="00426179"/>
    <w:rsid w:val="00431D68"/>
    <w:rsid w:val="00432D3D"/>
    <w:rsid w:val="0043326D"/>
    <w:rsid w:val="00433AFF"/>
    <w:rsid w:val="00434529"/>
    <w:rsid w:val="0043507A"/>
    <w:rsid w:val="00440092"/>
    <w:rsid w:val="004405C2"/>
    <w:rsid w:val="00440E97"/>
    <w:rsid w:val="00441C6D"/>
    <w:rsid w:val="00441EA3"/>
    <w:rsid w:val="004427A5"/>
    <w:rsid w:val="00443B4E"/>
    <w:rsid w:val="00444487"/>
    <w:rsid w:val="00445266"/>
    <w:rsid w:val="00445734"/>
    <w:rsid w:val="00445DAE"/>
    <w:rsid w:val="00445FB9"/>
    <w:rsid w:val="00446DA9"/>
    <w:rsid w:val="00447B1E"/>
    <w:rsid w:val="00447BB9"/>
    <w:rsid w:val="00450ADD"/>
    <w:rsid w:val="004519F3"/>
    <w:rsid w:val="0045288C"/>
    <w:rsid w:val="00452947"/>
    <w:rsid w:val="00456449"/>
    <w:rsid w:val="00457809"/>
    <w:rsid w:val="00464E8E"/>
    <w:rsid w:val="00465EB1"/>
    <w:rsid w:val="004660C5"/>
    <w:rsid w:val="00466367"/>
    <w:rsid w:val="0046764E"/>
    <w:rsid w:val="00470A10"/>
    <w:rsid w:val="0047131A"/>
    <w:rsid w:val="00471CB7"/>
    <w:rsid w:val="00471CD9"/>
    <w:rsid w:val="0047337C"/>
    <w:rsid w:val="00474062"/>
    <w:rsid w:val="00474416"/>
    <w:rsid w:val="00474587"/>
    <w:rsid w:val="00476288"/>
    <w:rsid w:val="00477375"/>
    <w:rsid w:val="00477FEF"/>
    <w:rsid w:val="00477FFA"/>
    <w:rsid w:val="004801EB"/>
    <w:rsid w:val="00481F3B"/>
    <w:rsid w:val="00482D0A"/>
    <w:rsid w:val="004831C8"/>
    <w:rsid w:val="004847B1"/>
    <w:rsid w:val="0048493F"/>
    <w:rsid w:val="00485555"/>
    <w:rsid w:val="00486E79"/>
    <w:rsid w:val="00487A6D"/>
    <w:rsid w:val="0049029F"/>
    <w:rsid w:val="0049081F"/>
    <w:rsid w:val="00491EA3"/>
    <w:rsid w:val="00492FEC"/>
    <w:rsid w:val="00494A31"/>
    <w:rsid w:val="00494DE3"/>
    <w:rsid w:val="004959FB"/>
    <w:rsid w:val="00495DA8"/>
    <w:rsid w:val="004A0546"/>
    <w:rsid w:val="004A1106"/>
    <w:rsid w:val="004A1BEA"/>
    <w:rsid w:val="004A1D5F"/>
    <w:rsid w:val="004A3C2A"/>
    <w:rsid w:val="004A5E55"/>
    <w:rsid w:val="004A7D15"/>
    <w:rsid w:val="004B1608"/>
    <w:rsid w:val="004B3EB7"/>
    <w:rsid w:val="004B461D"/>
    <w:rsid w:val="004B596B"/>
    <w:rsid w:val="004B7292"/>
    <w:rsid w:val="004C2859"/>
    <w:rsid w:val="004C4431"/>
    <w:rsid w:val="004C5471"/>
    <w:rsid w:val="004C7409"/>
    <w:rsid w:val="004D0006"/>
    <w:rsid w:val="004D10C6"/>
    <w:rsid w:val="004D6B72"/>
    <w:rsid w:val="004D774F"/>
    <w:rsid w:val="004D7C04"/>
    <w:rsid w:val="004E230E"/>
    <w:rsid w:val="004E32EA"/>
    <w:rsid w:val="004E4266"/>
    <w:rsid w:val="004E5726"/>
    <w:rsid w:val="004E5DDF"/>
    <w:rsid w:val="004E6862"/>
    <w:rsid w:val="004F0989"/>
    <w:rsid w:val="004F09B5"/>
    <w:rsid w:val="004F1A08"/>
    <w:rsid w:val="004F2274"/>
    <w:rsid w:val="004F56A5"/>
    <w:rsid w:val="0050000C"/>
    <w:rsid w:val="00501002"/>
    <w:rsid w:val="00501C2B"/>
    <w:rsid w:val="00502F98"/>
    <w:rsid w:val="0050345F"/>
    <w:rsid w:val="00503EE9"/>
    <w:rsid w:val="0050552F"/>
    <w:rsid w:val="00505AB8"/>
    <w:rsid w:val="00507132"/>
    <w:rsid w:val="00507BE7"/>
    <w:rsid w:val="005103FD"/>
    <w:rsid w:val="00510CB9"/>
    <w:rsid w:val="005118B1"/>
    <w:rsid w:val="005124AA"/>
    <w:rsid w:val="00513168"/>
    <w:rsid w:val="0051548B"/>
    <w:rsid w:val="00515BF9"/>
    <w:rsid w:val="00516411"/>
    <w:rsid w:val="00520607"/>
    <w:rsid w:val="00521B7E"/>
    <w:rsid w:val="00521E7D"/>
    <w:rsid w:val="00522DD1"/>
    <w:rsid w:val="00523285"/>
    <w:rsid w:val="005232EC"/>
    <w:rsid w:val="00523802"/>
    <w:rsid w:val="00523B15"/>
    <w:rsid w:val="0052608E"/>
    <w:rsid w:val="005268EA"/>
    <w:rsid w:val="00532572"/>
    <w:rsid w:val="00532A87"/>
    <w:rsid w:val="005335C6"/>
    <w:rsid w:val="00533E32"/>
    <w:rsid w:val="00535F74"/>
    <w:rsid w:val="00537A8A"/>
    <w:rsid w:val="00537CB5"/>
    <w:rsid w:val="00540229"/>
    <w:rsid w:val="00540F7A"/>
    <w:rsid w:val="005429A9"/>
    <w:rsid w:val="00542EB5"/>
    <w:rsid w:val="0054356B"/>
    <w:rsid w:val="005437E4"/>
    <w:rsid w:val="005447D8"/>
    <w:rsid w:val="00544AD5"/>
    <w:rsid w:val="005454E6"/>
    <w:rsid w:val="00545A48"/>
    <w:rsid w:val="00545A99"/>
    <w:rsid w:val="0054671F"/>
    <w:rsid w:val="00547E82"/>
    <w:rsid w:val="0055107E"/>
    <w:rsid w:val="00551E01"/>
    <w:rsid w:val="005526DD"/>
    <w:rsid w:val="005528AB"/>
    <w:rsid w:val="00553EF5"/>
    <w:rsid w:val="00553FF6"/>
    <w:rsid w:val="005548A1"/>
    <w:rsid w:val="00554A00"/>
    <w:rsid w:val="00556871"/>
    <w:rsid w:val="00557BD8"/>
    <w:rsid w:val="00557D13"/>
    <w:rsid w:val="00560317"/>
    <w:rsid w:val="00561571"/>
    <w:rsid w:val="0056278B"/>
    <w:rsid w:val="00562EE6"/>
    <w:rsid w:val="0056353C"/>
    <w:rsid w:val="00563566"/>
    <w:rsid w:val="0056503C"/>
    <w:rsid w:val="00566006"/>
    <w:rsid w:val="00566A9C"/>
    <w:rsid w:val="00566E86"/>
    <w:rsid w:val="00566F53"/>
    <w:rsid w:val="00570566"/>
    <w:rsid w:val="00571952"/>
    <w:rsid w:val="0057336D"/>
    <w:rsid w:val="005749B0"/>
    <w:rsid w:val="00574BC5"/>
    <w:rsid w:val="00576BFE"/>
    <w:rsid w:val="00576E13"/>
    <w:rsid w:val="00577946"/>
    <w:rsid w:val="00580CD3"/>
    <w:rsid w:val="00583218"/>
    <w:rsid w:val="00583724"/>
    <w:rsid w:val="005849F9"/>
    <w:rsid w:val="00584F44"/>
    <w:rsid w:val="00585671"/>
    <w:rsid w:val="00585A44"/>
    <w:rsid w:val="00585A59"/>
    <w:rsid w:val="0058798F"/>
    <w:rsid w:val="00593789"/>
    <w:rsid w:val="005940FB"/>
    <w:rsid w:val="0059536B"/>
    <w:rsid w:val="00595EA9"/>
    <w:rsid w:val="005A024B"/>
    <w:rsid w:val="005A03FC"/>
    <w:rsid w:val="005A1BBD"/>
    <w:rsid w:val="005A2607"/>
    <w:rsid w:val="005A3B76"/>
    <w:rsid w:val="005A4C5E"/>
    <w:rsid w:val="005A6557"/>
    <w:rsid w:val="005A7473"/>
    <w:rsid w:val="005B0F51"/>
    <w:rsid w:val="005B19DC"/>
    <w:rsid w:val="005B64D2"/>
    <w:rsid w:val="005C0EEE"/>
    <w:rsid w:val="005C13C4"/>
    <w:rsid w:val="005C3459"/>
    <w:rsid w:val="005C3B2E"/>
    <w:rsid w:val="005C447B"/>
    <w:rsid w:val="005C4CB9"/>
    <w:rsid w:val="005C6A7D"/>
    <w:rsid w:val="005C7F3A"/>
    <w:rsid w:val="005D0589"/>
    <w:rsid w:val="005D1F37"/>
    <w:rsid w:val="005D3233"/>
    <w:rsid w:val="005D36D4"/>
    <w:rsid w:val="005D423E"/>
    <w:rsid w:val="005D6DC9"/>
    <w:rsid w:val="005D7AC0"/>
    <w:rsid w:val="005E11EB"/>
    <w:rsid w:val="005E1F0C"/>
    <w:rsid w:val="005E2504"/>
    <w:rsid w:val="005E2B84"/>
    <w:rsid w:val="005E3B8E"/>
    <w:rsid w:val="005E3BFE"/>
    <w:rsid w:val="005E3F26"/>
    <w:rsid w:val="005E48AB"/>
    <w:rsid w:val="005E5002"/>
    <w:rsid w:val="005E5496"/>
    <w:rsid w:val="005E6CD4"/>
    <w:rsid w:val="005E77B3"/>
    <w:rsid w:val="005F1420"/>
    <w:rsid w:val="005F1997"/>
    <w:rsid w:val="005F1FBD"/>
    <w:rsid w:val="005F24C3"/>
    <w:rsid w:val="005F28F6"/>
    <w:rsid w:val="005F5833"/>
    <w:rsid w:val="005F7B93"/>
    <w:rsid w:val="006006F7"/>
    <w:rsid w:val="006030F1"/>
    <w:rsid w:val="00603D77"/>
    <w:rsid w:val="00605FE2"/>
    <w:rsid w:val="00615147"/>
    <w:rsid w:val="00616721"/>
    <w:rsid w:val="00616D10"/>
    <w:rsid w:val="0062012A"/>
    <w:rsid w:val="00621E3F"/>
    <w:rsid w:val="00622679"/>
    <w:rsid w:val="00622B61"/>
    <w:rsid w:val="00624081"/>
    <w:rsid w:val="00625794"/>
    <w:rsid w:val="00627F47"/>
    <w:rsid w:val="0063016D"/>
    <w:rsid w:val="00630A55"/>
    <w:rsid w:val="00630B1A"/>
    <w:rsid w:val="00631FDA"/>
    <w:rsid w:val="00633A06"/>
    <w:rsid w:val="00633BF8"/>
    <w:rsid w:val="006348B2"/>
    <w:rsid w:val="00635129"/>
    <w:rsid w:val="00640093"/>
    <w:rsid w:val="0064075F"/>
    <w:rsid w:val="00641EA2"/>
    <w:rsid w:val="00642F1E"/>
    <w:rsid w:val="0064318F"/>
    <w:rsid w:val="00643473"/>
    <w:rsid w:val="00643F58"/>
    <w:rsid w:val="00643FD4"/>
    <w:rsid w:val="006440AD"/>
    <w:rsid w:val="0064614C"/>
    <w:rsid w:val="00646E64"/>
    <w:rsid w:val="00647AAD"/>
    <w:rsid w:val="00651458"/>
    <w:rsid w:val="00651CF1"/>
    <w:rsid w:val="0065501B"/>
    <w:rsid w:val="006560C0"/>
    <w:rsid w:val="00656F50"/>
    <w:rsid w:val="00657031"/>
    <w:rsid w:val="00660448"/>
    <w:rsid w:val="006615D6"/>
    <w:rsid w:val="0066278B"/>
    <w:rsid w:val="0066311C"/>
    <w:rsid w:val="0066346E"/>
    <w:rsid w:val="0066570C"/>
    <w:rsid w:val="00667C84"/>
    <w:rsid w:val="0067089E"/>
    <w:rsid w:val="00672B38"/>
    <w:rsid w:val="0067344B"/>
    <w:rsid w:val="00677A42"/>
    <w:rsid w:val="00680950"/>
    <w:rsid w:val="00682CB0"/>
    <w:rsid w:val="00682EAF"/>
    <w:rsid w:val="006844E9"/>
    <w:rsid w:val="0068461B"/>
    <w:rsid w:val="006870F1"/>
    <w:rsid w:val="006878CF"/>
    <w:rsid w:val="00691971"/>
    <w:rsid w:val="00691979"/>
    <w:rsid w:val="00691A14"/>
    <w:rsid w:val="00692F50"/>
    <w:rsid w:val="0069418D"/>
    <w:rsid w:val="00694DE5"/>
    <w:rsid w:val="0069780D"/>
    <w:rsid w:val="00697D9B"/>
    <w:rsid w:val="006A31A3"/>
    <w:rsid w:val="006A3F2F"/>
    <w:rsid w:val="006A50A5"/>
    <w:rsid w:val="006A6EB4"/>
    <w:rsid w:val="006B0382"/>
    <w:rsid w:val="006B05BB"/>
    <w:rsid w:val="006B104B"/>
    <w:rsid w:val="006B381A"/>
    <w:rsid w:val="006B419E"/>
    <w:rsid w:val="006B7AC3"/>
    <w:rsid w:val="006C0368"/>
    <w:rsid w:val="006C118D"/>
    <w:rsid w:val="006C193C"/>
    <w:rsid w:val="006C2B09"/>
    <w:rsid w:val="006C3733"/>
    <w:rsid w:val="006C57A8"/>
    <w:rsid w:val="006D1F4F"/>
    <w:rsid w:val="006D2281"/>
    <w:rsid w:val="006D415E"/>
    <w:rsid w:val="006D57B1"/>
    <w:rsid w:val="006E3113"/>
    <w:rsid w:val="006E3578"/>
    <w:rsid w:val="006E4623"/>
    <w:rsid w:val="006E6C4F"/>
    <w:rsid w:val="006E7645"/>
    <w:rsid w:val="006F0633"/>
    <w:rsid w:val="006F25E1"/>
    <w:rsid w:val="006F2DBB"/>
    <w:rsid w:val="006F6FC8"/>
    <w:rsid w:val="006F7B64"/>
    <w:rsid w:val="006F7FC0"/>
    <w:rsid w:val="0070243C"/>
    <w:rsid w:val="0070471A"/>
    <w:rsid w:val="00704CD5"/>
    <w:rsid w:val="00704F39"/>
    <w:rsid w:val="007067D9"/>
    <w:rsid w:val="0070721A"/>
    <w:rsid w:val="00711393"/>
    <w:rsid w:val="00711CD8"/>
    <w:rsid w:val="00712998"/>
    <w:rsid w:val="00712A6E"/>
    <w:rsid w:val="00712CA6"/>
    <w:rsid w:val="00713025"/>
    <w:rsid w:val="00713C9F"/>
    <w:rsid w:val="007142ED"/>
    <w:rsid w:val="00714FF5"/>
    <w:rsid w:val="00715419"/>
    <w:rsid w:val="007173D2"/>
    <w:rsid w:val="00720284"/>
    <w:rsid w:val="00720790"/>
    <w:rsid w:val="00721065"/>
    <w:rsid w:val="007211F5"/>
    <w:rsid w:val="00721895"/>
    <w:rsid w:val="0072235D"/>
    <w:rsid w:val="00722E49"/>
    <w:rsid w:val="00724E97"/>
    <w:rsid w:val="00726AAB"/>
    <w:rsid w:val="007329DD"/>
    <w:rsid w:val="00732D63"/>
    <w:rsid w:val="007337BC"/>
    <w:rsid w:val="00733D3A"/>
    <w:rsid w:val="00733D62"/>
    <w:rsid w:val="00734218"/>
    <w:rsid w:val="0073490A"/>
    <w:rsid w:val="007410F7"/>
    <w:rsid w:val="00741602"/>
    <w:rsid w:val="00741677"/>
    <w:rsid w:val="00743815"/>
    <w:rsid w:val="00746485"/>
    <w:rsid w:val="007467B4"/>
    <w:rsid w:val="00750246"/>
    <w:rsid w:val="00750704"/>
    <w:rsid w:val="0075157D"/>
    <w:rsid w:val="00753EF6"/>
    <w:rsid w:val="00754350"/>
    <w:rsid w:val="00754416"/>
    <w:rsid w:val="00755046"/>
    <w:rsid w:val="00755B86"/>
    <w:rsid w:val="0075727D"/>
    <w:rsid w:val="007573BC"/>
    <w:rsid w:val="00757E90"/>
    <w:rsid w:val="0076003E"/>
    <w:rsid w:val="007626E7"/>
    <w:rsid w:val="00762DE2"/>
    <w:rsid w:val="00762F39"/>
    <w:rsid w:val="00764E53"/>
    <w:rsid w:val="00765FA7"/>
    <w:rsid w:val="00767140"/>
    <w:rsid w:val="00771828"/>
    <w:rsid w:val="00771C7A"/>
    <w:rsid w:val="00772107"/>
    <w:rsid w:val="00772D1F"/>
    <w:rsid w:val="007744EA"/>
    <w:rsid w:val="00776346"/>
    <w:rsid w:val="00777819"/>
    <w:rsid w:val="00781B5E"/>
    <w:rsid w:val="00782834"/>
    <w:rsid w:val="00784250"/>
    <w:rsid w:val="00785093"/>
    <w:rsid w:val="00785DF7"/>
    <w:rsid w:val="00785EEE"/>
    <w:rsid w:val="00785F20"/>
    <w:rsid w:val="00786D5F"/>
    <w:rsid w:val="00786E8D"/>
    <w:rsid w:val="007900B7"/>
    <w:rsid w:val="00790992"/>
    <w:rsid w:val="007922EE"/>
    <w:rsid w:val="007947DB"/>
    <w:rsid w:val="00795EA4"/>
    <w:rsid w:val="00796AF8"/>
    <w:rsid w:val="007977AC"/>
    <w:rsid w:val="007A08FE"/>
    <w:rsid w:val="007A16FB"/>
    <w:rsid w:val="007A1F1E"/>
    <w:rsid w:val="007A210D"/>
    <w:rsid w:val="007A2B71"/>
    <w:rsid w:val="007A3442"/>
    <w:rsid w:val="007A367A"/>
    <w:rsid w:val="007A3775"/>
    <w:rsid w:val="007A40A0"/>
    <w:rsid w:val="007A4E7F"/>
    <w:rsid w:val="007A7016"/>
    <w:rsid w:val="007B19FD"/>
    <w:rsid w:val="007B2310"/>
    <w:rsid w:val="007B36AB"/>
    <w:rsid w:val="007B48D7"/>
    <w:rsid w:val="007B4E1A"/>
    <w:rsid w:val="007B5548"/>
    <w:rsid w:val="007C0001"/>
    <w:rsid w:val="007C04AC"/>
    <w:rsid w:val="007C1159"/>
    <w:rsid w:val="007C2521"/>
    <w:rsid w:val="007C2F29"/>
    <w:rsid w:val="007C4252"/>
    <w:rsid w:val="007C4335"/>
    <w:rsid w:val="007C4697"/>
    <w:rsid w:val="007C5050"/>
    <w:rsid w:val="007C57EF"/>
    <w:rsid w:val="007D1DEC"/>
    <w:rsid w:val="007D1F47"/>
    <w:rsid w:val="007D29AD"/>
    <w:rsid w:val="007D6592"/>
    <w:rsid w:val="007D6EE3"/>
    <w:rsid w:val="007E1141"/>
    <w:rsid w:val="007E218A"/>
    <w:rsid w:val="007E2E68"/>
    <w:rsid w:val="007E3366"/>
    <w:rsid w:val="007E5005"/>
    <w:rsid w:val="007E7323"/>
    <w:rsid w:val="007F1BD6"/>
    <w:rsid w:val="007F1DF3"/>
    <w:rsid w:val="007F2CF5"/>
    <w:rsid w:val="007F3194"/>
    <w:rsid w:val="007F3686"/>
    <w:rsid w:val="007F4165"/>
    <w:rsid w:val="007F5265"/>
    <w:rsid w:val="007F703C"/>
    <w:rsid w:val="007F7F58"/>
    <w:rsid w:val="0080205C"/>
    <w:rsid w:val="0080251A"/>
    <w:rsid w:val="00803172"/>
    <w:rsid w:val="00804304"/>
    <w:rsid w:val="008057B6"/>
    <w:rsid w:val="008058E4"/>
    <w:rsid w:val="0080591D"/>
    <w:rsid w:val="00810DDC"/>
    <w:rsid w:val="00812FFE"/>
    <w:rsid w:val="00813944"/>
    <w:rsid w:val="0081397D"/>
    <w:rsid w:val="0081472D"/>
    <w:rsid w:val="00814DE7"/>
    <w:rsid w:val="00814E29"/>
    <w:rsid w:val="00816C81"/>
    <w:rsid w:val="00817822"/>
    <w:rsid w:val="00821508"/>
    <w:rsid w:val="0082185F"/>
    <w:rsid w:val="008218AF"/>
    <w:rsid w:val="00822AB3"/>
    <w:rsid w:val="00822C32"/>
    <w:rsid w:val="00822F4E"/>
    <w:rsid w:val="008232F3"/>
    <w:rsid w:val="00824010"/>
    <w:rsid w:val="00824057"/>
    <w:rsid w:val="00825301"/>
    <w:rsid w:val="00825A00"/>
    <w:rsid w:val="00826870"/>
    <w:rsid w:val="0083165C"/>
    <w:rsid w:val="00834207"/>
    <w:rsid w:val="00835C9E"/>
    <w:rsid w:val="008366A1"/>
    <w:rsid w:val="00836CB8"/>
    <w:rsid w:val="00841C1E"/>
    <w:rsid w:val="008426F5"/>
    <w:rsid w:val="008437F4"/>
    <w:rsid w:val="008446B3"/>
    <w:rsid w:val="0084596D"/>
    <w:rsid w:val="00846FC8"/>
    <w:rsid w:val="008503F6"/>
    <w:rsid w:val="008515F4"/>
    <w:rsid w:val="0085244B"/>
    <w:rsid w:val="00852645"/>
    <w:rsid w:val="00852FEB"/>
    <w:rsid w:val="0085301F"/>
    <w:rsid w:val="00853A40"/>
    <w:rsid w:val="00854254"/>
    <w:rsid w:val="00855A03"/>
    <w:rsid w:val="00855E39"/>
    <w:rsid w:val="00855F51"/>
    <w:rsid w:val="00860B48"/>
    <w:rsid w:val="008630D6"/>
    <w:rsid w:val="00863844"/>
    <w:rsid w:val="00863E5F"/>
    <w:rsid w:val="00864277"/>
    <w:rsid w:val="00865910"/>
    <w:rsid w:val="00865A31"/>
    <w:rsid w:val="00865FCC"/>
    <w:rsid w:val="00866E49"/>
    <w:rsid w:val="00866F3D"/>
    <w:rsid w:val="00867276"/>
    <w:rsid w:val="0087017E"/>
    <w:rsid w:val="008702AB"/>
    <w:rsid w:val="008705B7"/>
    <w:rsid w:val="00871808"/>
    <w:rsid w:val="00872419"/>
    <w:rsid w:val="00872980"/>
    <w:rsid w:val="00872E20"/>
    <w:rsid w:val="00873C5F"/>
    <w:rsid w:val="0087461D"/>
    <w:rsid w:val="008747CE"/>
    <w:rsid w:val="0087720B"/>
    <w:rsid w:val="00877EE3"/>
    <w:rsid w:val="00880122"/>
    <w:rsid w:val="00882081"/>
    <w:rsid w:val="00882DDF"/>
    <w:rsid w:val="008835F0"/>
    <w:rsid w:val="00883CC6"/>
    <w:rsid w:val="00886BD5"/>
    <w:rsid w:val="008904C5"/>
    <w:rsid w:val="00890C8B"/>
    <w:rsid w:val="00891723"/>
    <w:rsid w:val="00893E6C"/>
    <w:rsid w:val="008945B6"/>
    <w:rsid w:val="00896FA1"/>
    <w:rsid w:val="00896FC6"/>
    <w:rsid w:val="0089779B"/>
    <w:rsid w:val="00897B42"/>
    <w:rsid w:val="008A0A4F"/>
    <w:rsid w:val="008A2675"/>
    <w:rsid w:val="008A37B8"/>
    <w:rsid w:val="008A425E"/>
    <w:rsid w:val="008A5A25"/>
    <w:rsid w:val="008A7CD3"/>
    <w:rsid w:val="008B1D36"/>
    <w:rsid w:val="008B3460"/>
    <w:rsid w:val="008B3512"/>
    <w:rsid w:val="008B3B5D"/>
    <w:rsid w:val="008B4A62"/>
    <w:rsid w:val="008B4F37"/>
    <w:rsid w:val="008B6495"/>
    <w:rsid w:val="008B76CD"/>
    <w:rsid w:val="008C193D"/>
    <w:rsid w:val="008C1ABA"/>
    <w:rsid w:val="008C1DD4"/>
    <w:rsid w:val="008C23C8"/>
    <w:rsid w:val="008C28EB"/>
    <w:rsid w:val="008C57D0"/>
    <w:rsid w:val="008C7828"/>
    <w:rsid w:val="008D0C7F"/>
    <w:rsid w:val="008D24F4"/>
    <w:rsid w:val="008D2AB1"/>
    <w:rsid w:val="008D35AB"/>
    <w:rsid w:val="008D45F6"/>
    <w:rsid w:val="008D5257"/>
    <w:rsid w:val="008D56FC"/>
    <w:rsid w:val="008D5DE1"/>
    <w:rsid w:val="008D7695"/>
    <w:rsid w:val="008D7885"/>
    <w:rsid w:val="008E0575"/>
    <w:rsid w:val="008E166C"/>
    <w:rsid w:val="008E2154"/>
    <w:rsid w:val="008E3933"/>
    <w:rsid w:val="008E44A8"/>
    <w:rsid w:val="008E5A6E"/>
    <w:rsid w:val="008E5FFA"/>
    <w:rsid w:val="008E6146"/>
    <w:rsid w:val="008E68A1"/>
    <w:rsid w:val="008E77CF"/>
    <w:rsid w:val="008F1DE6"/>
    <w:rsid w:val="008F1F23"/>
    <w:rsid w:val="008F364C"/>
    <w:rsid w:val="008F3A11"/>
    <w:rsid w:val="008F4BAD"/>
    <w:rsid w:val="008F4FAD"/>
    <w:rsid w:val="008F5AAE"/>
    <w:rsid w:val="0090087E"/>
    <w:rsid w:val="00900E7B"/>
    <w:rsid w:val="009015CE"/>
    <w:rsid w:val="00901AD5"/>
    <w:rsid w:val="00901C8F"/>
    <w:rsid w:val="009022EF"/>
    <w:rsid w:val="00902C03"/>
    <w:rsid w:val="00903132"/>
    <w:rsid w:val="00906AB9"/>
    <w:rsid w:val="00910FDD"/>
    <w:rsid w:val="00911681"/>
    <w:rsid w:val="00911A0C"/>
    <w:rsid w:val="0091235B"/>
    <w:rsid w:val="00912A74"/>
    <w:rsid w:val="0091661A"/>
    <w:rsid w:val="00917111"/>
    <w:rsid w:val="0092014D"/>
    <w:rsid w:val="00920CFE"/>
    <w:rsid w:val="0092112D"/>
    <w:rsid w:val="00921CE9"/>
    <w:rsid w:val="00921FE6"/>
    <w:rsid w:val="009229F1"/>
    <w:rsid w:val="009253E1"/>
    <w:rsid w:val="00926436"/>
    <w:rsid w:val="0092668A"/>
    <w:rsid w:val="00926AB2"/>
    <w:rsid w:val="00926FFE"/>
    <w:rsid w:val="00930862"/>
    <w:rsid w:val="00930D3B"/>
    <w:rsid w:val="00930F38"/>
    <w:rsid w:val="00931DF9"/>
    <w:rsid w:val="009324AB"/>
    <w:rsid w:val="00932A72"/>
    <w:rsid w:val="009333DD"/>
    <w:rsid w:val="00933AE9"/>
    <w:rsid w:val="00934DE1"/>
    <w:rsid w:val="00935A3B"/>
    <w:rsid w:val="00936A45"/>
    <w:rsid w:val="00936B37"/>
    <w:rsid w:val="00936FF5"/>
    <w:rsid w:val="00941C7D"/>
    <w:rsid w:val="00943E05"/>
    <w:rsid w:val="0094627D"/>
    <w:rsid w:val="00947F17"/>
    <w:rsid w:val="00950655"/>
    <w:rsid w:val="00952690"/>
    <w:rsid w:val="00954C8D"/>
    <w:rsid w:val="00955900"/>
    <w:rsid w:val="00955AFC"/>
    <w:rsid w:val="00957E47"/>
    <w:rsid w:val="00961FC5"/>
    <w:rsid w:val="00962F78"/>
    <w:rsid w:val="00963C26"/>
    <w:rsid w:val="00965A98"/>
    <w:rsid w:val="00965DCE"/>
    <w:rsid w:val="009672F2"/>
    <w:rsid w:val="009676F3"/>
    <w:rsid w:val="00971B06"/>
    <w:rsid w:val="00972334"/>
    <w:rsid w:val="00972D1E"/>
    <w:rsid w:val="00972D25"/>
    <w:rsid w:val="0097397B"/>
    <w:rsid w:val="00973F97"/>
    <w:rsid w:val="00974CD7"/>
    <w:rsid w:val="00975C0D"/>
    <w:rsid w:val="00976DDB"/>
    <w:rsid w:val="00976FFA"/>
    <w:rsid w:val="00977AA3"/>
    <w:rsid w:val="00977F5E"/>
    <w:rsid w:val="009809A4"/>
    <w:rsid w:val="00981564"/>
    <w:rsid w:val="009838C1"/>
    <w:rsid w:val="00983A8A"/>
    <w:rsid w:val="009845A1"/>
    <w:rsid w:val="009845D4"/>
    <w:rsid w:val="00985639"/>
    <w:rsid w:val="0099119E"/>
    <w:rsid w:val="00992DC7"/>
    <w:rsid w:val="00992EF9"/>
    <w:rsid w:val="00993412"/>
    <w:rsid w:val="009946FF"/>
    <w:rsid w:val="00995612"/>
    <w:rsid w:val="00995AC1"/>
    <w:rsid w:val="0099632C"/>
    <w:rsid w:val="00996543"/>
    <w:rsid w:val="009978B1"/>
    <w:rsid w:val="009A10D7"/>
    <w:rsid w:val="009A2172"/>
    <w:rsid w:val="009A2F8C"/>
    <w:rsid w:val="009A46AD"/>
    <w:rsid w:val="009A473F"/>
    <w:rsid w:val="009A5282"/>
    <w:rsid w:val="009B0AAE"/>
    <w:rsid w:val="009B0BFA"/>
    <w:rsid w:val="009B0C9B"/>
    <w:rsid w:val="009B107D"/>
    <w:rsid w:val="009B24CA"/>
    <w:rsid w:val="009B7104"/>
    <w:rsid w:val="009B7AE8"/>
    <w:rsid w:val="009C1557"/>
    <w:rsid w:val="009C1AC9"/>
    <w:rsid w:val="009C2590"/>
    <w:rsid w:val="009C2822"/>
    <w:rsid w:val="009C3137"/>
    <w:rsid w:val="009C4FCA"/>
    <w:rsid w:val="009D08A2"/>
    <w:rsid w:val="009D1481"/>
    <w:rsid w:val="009D192D"/>
    <w:rsid w:val="009D4BCC"/>
    <w:rsid w:val="009D4FF7"/>
    <w:rsid w:val="009D76A1"/>
    <w:rsid w:val="009D792F"/>
    <w:rsid w:val="009E04CF"/>
    <w:rsid w:val="009E07AD"/>
    <w:rsid w:val="009E390F"/>
    <w:rsid w:val="009E3A32"/>
    <w:rsid w:val="009E506C"/>
    <w:rsid w:val="009E7BE8"/>
    <w:rsid w:val="009F0CC3"/>
    <w:rsid w:val="009F2557"/>
    <w:rsid w:val="009F4A52"/>
    <w:rsid w:val="009F4BA3"/>
    <w:rsid w:val="009F507E"/>
    <w:rsid w:val="009F5B4E"/>
    <w:rsid w:val="009F698E"/>
    <w:rsid w:val="009F7C08"/>
    <w:rsid w:val="00A01268"/>
    <w:rsid w:val="00A02682"/>
    <w:rsid w:val="00A02C53"/>
    <w:rsid w:val="00A03578"/>
    <w:rsid w:val="00A05EC9"/>
    <w:rsid w:val="00A06BB0"/>
    <w:rsid w:val="00A10AF7"/>
    <w:rsid w:val="00A116C5"/>
    <w:rsid w:val="00A1461D"/>
    <w:rsid w:val="00A14904"/>
    <w:rsid w:val="00A15A5A"/>
    <w:rsid w:val="00A1644C"/>
    <w:rsid w:val="00A1689F"/>
    <w:rsid w:val="00A177C5"/>
    <w:rsid w:val="00A227B4"/>
    <w:rsid w:val="00A237A0"/>
    <w:rsid w:val="00A23DAF"/>
    <w:rsid w:val="00A2590D"/>
    <w:rsid w:val="00A25A1B"/>
    <w:rsid w:val="00A26581"/>
    <w:rsid w:val="00A2698F"/>
    <w:rsid w:val="00A324D7"/>
    <w:rsid w:val="00A34825"/>
    <w:rsid w:val="00A34BC6"/>
    <w:rsid w:val="00A3569D"/>
    <w:rsid w:val="00A36D9D"/>
    <w:rsid w:val="00A37C27"/>
    <w:rsid w:val="00A37CC7"/>
    <w:rsid w:val="00A37F27"/>
    <w:rsid w:val="00A41015"/>
    <w:rsid w:val="00A4128F"/>
    <w:rsid w:val="00A43FBE"/>
    <w:rsid w:val="00A45C23"/>
    <w:rsid w:val="00A45CEE"/>
    <w:rsid w:val="00A4623D"/>
    <w:rsid w:val="00A5110B"/>
    <w:rsid w:val="00A515B6"/>
    <w:rsid w:val="00A51F44"/>
    <w:rsid w:val="00A5465C"/>
    <w:rsid w:val="00A54A67"/>
    <w:rsid w:val="00A56460"/>
    <w:rsid w:val="00A575C9"/>
    <w:rsid w:val="00A6125A"/>
    <w:rsid w:val="00A64876"/>
    <w:rsid w:val="00A65BE8"/>
    <w:rsid w:val="00A668E3"/>
    <w:rsid w:val="00A67828"/>
    <w:rsid w:val="00A7136F"/>
    <w:rsid w:val="00A761B0"/>
    <w:rsid w:val="00A76A92"/>
    <w:rsid w:val="00A774CE"/>
    <w:rsid w:val="00A80120"/>
    <w:rsid w:val="00A8141A"/>
    <w:rsid w:val="00A81A44"/>
    <w:rsid w:val="00A81BEA"/>
    <w:rsid w:val="00A81C77"/>
    <w:rsid w:val="00A82FDF"/>
    <w:rsid w:val="00A83165"/>
    <w:rsid w:val="00A8579C"/>
    <w:rsid w:val="00A9003E"/>
    <w:rsid w:val="00A91627"/>
    <w:rsid w:val="00A91DB2"/>
    <w:rsid w:val="00A92324"/>
    <w:rsid w:val="00AA01F0"/>
    <w:rsid w:val="00AA0226"/>
    <w:rsid w:val="00AA068A"/>
    <w:rsid w:val="00AA0D6D"/>
    <w:rsid w:val="00AA13CA"/>
    <w:rsid w:val="00AA2B12"/>
    <w:rsid w:val="00AA317E"/>
    <w:rsid w:val="00AA3472"/>
    <w:rsid w:val="00AA3832"/>
    <w:rsid w:val="00AA4EBF"/>
    <w:rsid w:val="00AA5E0A"/>
    <w:rsid w:val="00AA608E"/>
    <w:rsid w:val="00AA7721"/>
    <w:rsid w:val="00AA7738"/>
    <w:rsid w:val="00AA779B"/>
    <w:rsid w:val="00AA7E93"/>
    <w:rsid w:val="00AB043C"/>
    <w:rsid w:val="00AB1A14"/>
    <w:rsid w:val="00AB2767"/>
    <w:rsid w:val="00AB2B34"/>
    <w:rsid w:val="00AB3008"/>
    <w:rsid w:val="00AB33D3"/>
    <w:rsid w:val="00AB5378"/>
    <w:rsid w:val="00AB58F9"/>
    <w:rsid w:val="00AB64E7"/>
    <w:rsid w:val="00AB6BA1"/>
    <w:rsid w:val="00AB6CB3"/>
    <w:rsid w:val="00AB75D0"/>
    <w:rsid w:val="00AC06C8"/>
    <w:rsid w:val="00AC0758"/>
    <w:rsid w:val="00AC0F73"/>
    <w:rsid w:val="00AC25B0"/>
    <w:rsid w:val="00AC392E"/>
    <w:rsid w:val="00AC7A83"/>
    <w:rsid w:val="00AD18AC"/>
    <w:rsid w:val="00AD1D7A"/>
    <w:rsid w:val="00AD29AC"/>
    <w:rsid w:val="00AD420F"/>
    <w:rsid w:val="00AD4A5B"/>
    <w:rsid w:val="00AD4FB1"/>
    <w:rsid w:val="00AD5176"/>
    <w:rsid w:val="00AD6ED4"/>
    <w:rsid w:val="00AD6FC3"/>
    <w:rsid w:val="00AD74AE"/>
    <w:rsid w:val="00AE102E"/>
    <w:rsid w:val="00AE13BC"/>
    <w:rsid w:val="00AE1F76"/>
    <w:rsid w:val="00AE2530"/>
    <w:rsid w:val="00AE4E4E"/>
    <w:rsid w:val="00AE51F8"/>
    <w:rsid w:val="00AE59AB"/>
    <w:rsid w:val="00AE5E08"/>
    <w:rsid w:val="00AE6EDA"/>
    <w:rsid w:val="00AF1F64"/>
    <w:rsid w:val="00AF2B15"/>
    <w:rsid w:val="00AF484C"/>
    <w:rsid w:val="00AF5EF0"/>
    <w:rsid w:val="00B04C41"/>
    <w:rsid w:val="00B060E3"/>
    <w:rsid w:val="00B060FF"/>
    <w:rsid w:val="00B06E86"/>
    <w:rsid w:val="00B07DEA"/>
    <w:rsid w:val="00B111A5"/>
    <w:rsid w:val="00B11846"/>
    <w:rsid w:val="00B17C55"/>
    <w:rsid w:val="00B202A5"/>
    <w:rsid w:val="00B22569"/>
    <w:rsid w:val="00B2276F"/>
    <w:rsid w:val="00B228C5"/>
    <w:rsid w:val="00B22C1E"/>
    <w:rsid w:val="00B23674"/>
    <w:rsid w:val="00B238F5"/>
    <w:rsid w:val="00B24984"/>
    <w:rsid w:val="00B24C35"/>
    <w:rsid w:val="00B25993"/>
    <w:rsid w:val="00B273F7"/>
    <w:rsid w:val="00B27D2A"/>
    <w:rsid w:val="00B27D3D"/>
    <w:rsid w:val="00B30B9F"/>
    <w:rsid w:val="00B31EF5"/>
    <w:rsid w:val="00B32BF7"/>
    <w:rsid w:val="00B33A0F"/>
    <w:rsid w:val="00B3465E"/>
    <w:rsid w:val="00B3525C"/>
    <w:rsid w:val="00B35F30"/>
    <w:rsid w:val="00B3627F"/>
    <w:rsid w:val="00B36BAE"/>
    <w:rsid w:val="00B373D0"/>
    <w:rsid w:val="00B40AB8"/>
    <w:rsid w:val="00B412B4"/>
    <w:rsid w:val="00B43759"/>
    <w:rsid w:val="00B459D4"/>
    <w:rsid w:val="00B45D4E"/>
    <w:rsid w:val="00B47356"/>
    <w:rsid w:val="00B51F7C"/>
    <w:rsid w:val="00B55432"/>
    <w:rsid w:val="00B559A5"/>
    <w:rsid w:val="00B55ACD"/>
    <w:rsid w:val="00B5718A"/>
    <w:rsid w:val="00B60696"/>
    <w:rsid w:val="00B61315"/>
    <w:rsid w:val="00B63804"/>
    <w:rsid w:val="00B642EB"/>
    <w:rsid w:val="00B65D7A"/>
    <w:rsid w:val="00B671F3"/>
    <w:rsid w:val="00B67C67"/>
    <w:rsid w:val="00B70094"/>
    <w:rsid w:val="00B704B1"/>
    <w:rsid w:val="00B721F1"/>
    <w:rsid w:val="00B74059"/>
    <w:rsid w:val="00B767A7"/>
    <w:rsid w:val="00B768F0"/>
    <w:rsid w:val="00B802E0"/>
    <w:rsid w:val="00B81CF3"/>
    <w:rsid w:val="00B8263B"/>
    <w:rsid w:val="00B830B5"/>
    <w:rsid w:val="00B8321A"/>
    <w:rsid w:val="00B840FE"/>
    <w:rsid w:val="00B85084"/>
    <w:rsid w:val="00B85833"/>
    <w:rsid w:val="00B85A9F"/>
    <w:rsid w:val="00B8629B"/>
    <w:rsid w:val="00B8679D"/>
    <w:rsid w:val="00B910E4"/>
    <w:rsid w:val="00B91E26"/>
    <w:rsid w:val="00B923D4"/>
    <w:rsid w:val="00B92A43"/>
    <w:rsid w:val="00B94320"/>
    <w:rsid w:val="00B951EE"/>
    <w:rsid w:val="00B96EDE"/>
    <w:rsid w:val="00BA01FD"/>
    <w:rsid w:val="00BA04DA"/>
    <w:rsid w:val="00BA0E31"/>
    <w:rsid w:val="00BA4245"/>
    <w:rsid w:val="00BA4F55"/>
    <w:rsid w:val="00BB0201"/>
    <w:rsid w:val="00BB113F"/>
    <w:rsid w:val="00BB1557"/>
    <w:rsid w:val="00BB300B"/>
    <w:rsid w:val="00BB340E"/>
    <w:rsid w:val="00BB5688"/>
    <w:rsid w:val="00BB6EA0"/>
    <w:rsid w:val="00BB794C"/>
    <w:rsid w:val="00BC26BF"/>
    <w:rsid w:val="00BC3F30"/>
    <w:rsid w:val="00BC55C8"/>
    <w:rsid w:val="00BC679B"/>
    <w:rsid w:val="00BD12E6"/>
    <w:rsid w:val="00BD328A"/>
    <w:rsid w:val="00BD4F15"/>
    <w:rsid w:val="00BD5115"/>
    <w:rsid w:val="00BD53C7"/>
    <w:rsid w:val="00BD5407"/>
    <w:rsid w:val="00BD691C"/>
    <w:rsid w:val="00BE0248"/>
    <w:rsid w:val="00BE2F4E"/>
    <w:rsid w:val="00BE2FD9"/>
    <w:rsid w:val="00BE4854"/>
    <w:rsid w:val="00BE6657"/>
    <w:rsid w:val="00BE7B84"/>
    <w:rsid w:val="00BF0539"/>
    <w:rsid w:val="00BF08F7"/>
    <w:rsid w:val="00BF15FC"/>
    <w:rsid w:val="00BF1C9D"/>
    <w:rsid w:val="00BF1F8A"/>
    <w:rsid w:val="00BF21E1"/>
    <w:rsid w:val="00BF2BB3"/>
    <w:rsid w:val="00BF33FB"/>
    <w:rsid w:val="00BF4568"/>
    <w:rsid w:val="00BF5A76"/>
    <w:rsid w:val="00BF6438"/>
    <w:rsid w:val="00BF70B3"/>
    <w:rsid w:val="00BF7497"/>
    <w:rsid w:val="00BF7D66"/>
    <w:rsid w:val="00C0222D"/>
    <w:rsid w:val="00C02AA0"/>
    <w:rsid w:val="00C04B13"/>
    <w:rsid w:val="00C05570"/>
    <w:rsid w:val="00C07622"/>
    <w:rsid w:val="00C1019C"/>
    <w:rsid w:val="00C1156E"/>
    <w:rsid w:val="00C12E8B"/>
    <w:rsid w:val="00C12EE3"/>
    <w:rsid w:val="00C167B0"/>
    <w:rsid w:val="00C16A3A"/>
    <w:rsid w:val="00C1726A"/>
    <w:rsid w:val="00C237C8"/>
    <w:rsid w:val="00C23DA7"/>
    <w:rsid w:val="00C242BE"/>
    <w:rsid w:val="00C26DDD"/>
    <w:rsid w:val="00C312DD"/>
    <w:rsid w:val="00C32B1B"/>
    <w:rsid w:val="00C32F5E"/>
    <w:rsid w:val="00C33B91"/>
    <w:rsid w:val="00C3442B"/>
    <w:rsid w:val="00C346AD"/>
    <w:rsid w:val="00C364B4"/>
    <w:rsid w:val="00C41321"/>
    <w:rsid w:val="00C42DE9"/>
    <w:rsid w:val="00C47CAE"/>
    <w:rsid w:val="00C47FAA"/>
    <w:rsid w:val="00C52609"/>
    <w:rsid w:val="00C55D6D"/>
    <w:rsid w:val="00C603E8"/>
    <w:rsid w:val="00C61F2B"/>
    <w:rsid w:val="00C6386C"/>
    <w:rsid w:val="00C64551"/>
    <w:rsid w:val="00C654A9"/>
    <w:rsid w:val="00C6568C"/>
    <w:rsid w:val="00C65D59"/>
    <w:rsid w:val="00C6633E"/>
    <w:rsid w:val="00C66E02"/>
    <w:rsid w:val="00C701D2"/>
    <w:rsid w:val="00C7237E"/>
    <w:rsid w:val="00C741A1"/>
    <w:rsid w:val="00C747BE"/>
    <w:rsid w:val="00C76221"/>
    <w:rsid w:val="00C778A1"/>
    <w:rsid w:val="00C815F1"/>
    <w:rsid w:val="00C82439"/>
    <w:rsid w:val="00C830CF"/>
    <w:rsid w:val="00C87941"/>
    <w:rsid w:val="00C87C98"/>
    <w:rsid w:val="00C9173F"/>
    <w:rsid w:val="00C92F2D"/>
    <w:rsid w:val="00C932A4"/>
    <w:rsid w:val="00C9492C"/>
    <w:rsid w:val="00C94C5E"/>
    <w:rsid w:val="00C9596C"/>
    <w:rsid w:val="00C96599"/>
    <w:rsid w:val="00CA2B91"/>
    <w:rsid w:val="00CA3C57"/>
    <w:rsid w:val="00CA56B3"/>
    <w:rsid w:val="00CA5DD1"/>
    <w:rsid w:val="00CA76A6"/>
    <w:rsid w:val="00CB0172"/>
    <w:rsid w:val="00CB0EBA"/>
    <w:rsid w:val="00CB2AB6"/>
    <w:rsid w:val="00CB50AC"/>
    <w:rsid w:val="00CB5F02"/>
    <w:rsid w:val="00CB62C4"/>
    <w:rsid w:val="00CB6B08"/>
    <w:rsid w:val="00CB6BBF"/>
    <w:rsid w:val="00CC05E5"/>
    <w:rsid w:val="00CC49C8"/>
    <w:rsid w:val="00CC514F"/>
    <w:rsid w:val="00CC5655"/>
    <w:rsid w:val="00CC5E91"/>
    <w:rsid w:val="00CC67B2"/>
    <w:rsid w:val="00CC6BA4"/>
    <w:rsid w:val="00CD0E16"/>
    <w:rsid w:val="00CD1D01"/>
    <w:rsid w:val="00CD2FC8"/>
    <w:rsid w:val="00CD3B7C"/>
    <w:rsid w:val="00CD3C21"/>
    <w:rsid w:val="00CD3F97"/>
    <w:rsid w:val="00CD5405"/>
    <w:rsid w:val="00CD7D28"/>
    <w:rsid w:val="00CE0197"/>
    <w:rsid w:val="00CE048E"/>
    <w:rsid w:val="00CE444C"/>
    <w:rsid w:val="00CE4BB5"/>
    <w:rsid w:val="00CE4EF6"/>
    <w:rsid w:val="00CE6609"/>
    <w:rsid w:val="00CE7147"/>
    <w:rsid w:val="00CF019C"/>
    <w:rsid w:val="00CF108E"/>
    <w:rsid w:val="00CF175E"/>
    <w:rsid w:val="00CF35EA"/>
    <w:rsid w:val="00CF4EC2"/>
    <w:rsid w:val="00D00294"/>
    <w:rsid w:val="00D01D29"/>
    <w:rsid w:val="00D045FC"/>
    <w:rsid w:val="00D04707"/>
    <w:rsid w:val="00D04B34"/>
    <w:rsid w:val="00D04C01"/>
    <w:rsid w:val="00D06F5B"/>
    <w:rsid w:val="00D07783"/>
    <w:rsid w:val="00D10292"/>
    <w:rsid w:val="00D1038D"/>
    <w:rsid w:val="00D11339"/>
    <w:rsid w:val="00D130CD"/>
    <w:rsid w:val="00D14850"/>
    <w:rsid w:val="00D150C6"/>
    <w:rsid w:val="00D15906"/>
    <w:rsid w:val="00D22008"/>
    <w:rsid w:val="00D225FF"/>
    <w:rsid w:val="00D236C5"/>
    <w:rsid w:val="00D240E1"/>
    <w:rsid w:val="00D249B8"/>
    <w:rsid w:val="00D24D28"/>
    <w:rsid w:val="00D250B8"/>
    <w:rsid w:val="00D26421"/>
    <w:rsid w:val="00D34D70"/>
    <w:rsid w:val="00D3516A"/>
    <w:rsid w:val="00D35CA4"/>
    <w:rsid w:val="00D372F8"/>
    <w:rsid w:val="00D37878"/>
    <w:rsid w:val="00D40B0B"/>
    <w:rsid w:val="00D41207"/>
    <w:rsid w:val="00D417BE"/>
    <w:rsid w:val="00D419D6"/>
    <w:rsid w:val="00D423D9"/>
    <w:rsid w:val="00D42B1C"/>
    <w:rsid w:val="00D43C51"/>
    <w:rsid w:val="00D4492A"/>
    <w:rsid w:val="00D45227"/>
    <w:rsid w:val="00D46070"/>
    <w:rsid w:val="00D47AEE"/>
    <w:rsid w:val="00D517E6"/>
    <w:rsid w:val="00D518A5"/>
    <w:rsid w:val="00D52972"/>
    <w:rsid w:val="00D5453A"/>
    <w:rsid w:val="00D55784"/>
    <w:rsid w:val="00D56308"/>
    <w:rsid w:val="00D566DF"/>
    <w:rsid w:val="00D57537"/>
    <w:rsid w:val="00D57C47"/>
    <w:rsid w:val="00D600B7"/>
    <w:rsid w:val="00D61D8F"/>
    <w:rsid w:val="00D64042"/>
    <w:rsid w:val="00D6720D"/>
    <w:rsid w:val="00D711EB"/>
    <w:rsid w:val="00D71C56"/>
    <w:rsid w:val="00D74583"/>
    <w:rsid w:val="00D74769"/>
    <w:rsid w:val="00D750A4"/>
    <w:rsid w:val="00D76891"/>
    <w:rsid w:val="00D76908"/>
    <w:rsid w:val="00D775F2"/>
    <w:rsid w:val="00D80E3A"/>
    <w:rsid w:val="00D81DE9"/>
    <w:rsid w:val="00D84C4A"/>
    <w:rsid w:val="00D86D5F"/>
    <w:rsid w:val="00D90D81"/>
    <w:rsid w:val="00D914E5"/>
    <w:rsid w:val="00D925D2"/>
    <w:rsid w:val="00D92A3F"/>
    <w:rsid w:val="00D9393B"/>
    <w:rsid w:val="00D93B15"/>
    <w:rsid w:val="00D940E8"/>
    <w:rsid w:val="00D94B3E"/>
    <w:rsid w:val="00D95183"/>
    <w:rsid w:val="00D9537B"/>
    <w:rsid w:val="00D954EB"/>
    <w:rsid w:val="00D95964"/>
    <w:rsid w:val="00DA0887"/>
    <w:rsid w:val="00DA1CFA"/>
    <w:rsid w:val="00DA1E2A"/>
    <w:rsid w:val="00DA7917"/>
    <w:rsid w:val="00DB019B"/>
    <w:rsid w:val="00DB0B2F"/>
    <w:rsid w:val="00DB12E9"/>
    <w:rsid w:val="00DB231A"/>
    <w:rsid w:val="00DB3FBE"/>
    <w:rsid w:val="00DB446C"/>
    <w:rsid w:val="00DB4A62"/>
    <w:rsid w:val="00DB504D"/>
    <w:rsid w:val="00DB543E"/>
    <w:rsid w:val="00DB5789"/>
    <w:rsid w:val="00DB6471"/>
    <w:rsid w:val="00DB73A8"/>
    <w:rsid w:val="00DC0F31"/>
    <w:rsid w:val="00DC3AB8"/>
    <w:rsid w:val="00DC3C3F"/>
    <w:rsid w:val="00DC581A"/>
    <w:rsid w:val="00DC5E15"/>
    <w:rsid w:val="00DC6F51"/>
    <w:rsid w:val="00DC7E5F"/>
    <w:rsid w:val="00DC7F9E"/>
    <w:rsid w:val="00DD20BB"/>
    <w:rsid w:val="00DD2CEF"/>
    <w:rsid w:val="00DD5066"/>
    <w:rsid w:val="00DD53B2"/>
    <w:rsid w:val="00DD7409"/>
    <w:rsid w:val="00DE02E3"/>
    <w:rsid w:val="00DE1920"/>
    <w:rsid w:val="00DE59C9"/>
    <w:rsid w:val="00DE70E3"/>
    <w:rsid w:val="00DF0315"/>
    <w:rsid w:val="00DF2314"/>
    <w:rsid w:val="00DF2651"/>
    <w:rsid w:val="00DF2D85"/>
    <w:rsid w:val="00DF3905"/>
    <w:rsid w:val="00DF4530"/>
    <w:rsid w:val="00DF68AC"/>
    <w:rsid w:val="00DF6D5D"/>
    <w:rsid w:val="00DF6E28"/>
    <w:rsid w:val="00DF73A8"/>
    <w:rsid w:val="00DF758C"/>
    <w:rsid w:val="00E012A2"/>
    <w:rsid w:val="00E0196C"/>
    <w:rsid w:val="00E01B33"/>
    <w:rsid w:val="00E02D12"/>
    <w:rsid w:val="00E05568"/>
    <w:rsid w:val="00E056AA"/>
    <w:rsid w:val="00E06DA7"/>
    <w:rsid w:val="00E07007"/>
    <w:rsid w:val="00E0752C"/>
    <w:rsid w:val="00E10BE8"/>
    <w:rsid w:val="00E11EC9"/>
    <w:rsid w:val="00E126F7"/>
    <w:rsid w:val="00E13007"/>
    <w:rsid w:val="00E147A3"/>
    <w:rsid w:val="00E20867"/>
    <w:rsid w:val="00E217C7"/>
    <w:rsid w:val="00E21AAC"/>
    <w:rsid w:val="00E22E19"/>
    <w:rsid w:val="00E2678D"/>
    <w:rsid w:val="00E267FD"/>
    <w:rsid w:val="00E30256"/>
    <w:rsid w:val="00E31326"/>
    <w:rsid w:val="00E31470"/>
    <w:rsid w:val="00E31CFE"/>
    <w:rsid w:val="00E31E34"/>
    <w:rsid w:val="00E31FC1"/>
    <w:rsid w:val="00E3260A"/>
    <w:rsid w:val="00E3294A"/>
    <w:rsid w:val="00E33B82"/>
    <w:rsid w:val="00E365D3"/>
    <w:rsid w:val="00E37625"/>
    <w:rsid w:val="00E43F76"/>
    <w:rsid w:val="00E44AB6"/>
    <w:rsid w:val="00E44BEE"/>
    <w:rsid w:val="00E46D06"/>
    <w:rsid w:val="00E51771"/>
    <w:rsid w:val="00E51985"/>
    <w:rsid w:val="00E51A36"/>
    <w:rsid w:val="00E52D43"/>
    <w:rsid w:val="00E5545A"/>
    <w:rsid w:val="00E554F1"/>
    <w:rsid w:val="00E55B95"/>
    <w:rsid w:val="00E565C7"/>
    <w:rsid w:val="00E565CF"/>
    <w:rsid w:val="00E566D6"/>
    <w:rsid w:val="00E56E56"/>
    <w:rsid w:val="00E5728B"/>
    <w:rsid w:val="00E5744D"/>
    <w:rsid w:val="00E578C3"/>
    <w:rsid w:val="00E61101"/>
    <w:rsid w:val="00E62FB7"/>
    <w:rsid w:val="00E63AC4"/>
    <w:rsid w:val="00E64619"/>
    <w:rsid w:val="00E66795"/>
    <w:rsid w:val="00E67C68"/>
    <w:rsid w:val="00E705A4"/>
    <w:rsid w:val="00E7074A"/>
    <w:rsid w:val="00E72031"/>
    <w:rsid w:val="00E7271A"/>
    <w:rsid w:val="00E72860"/>
    <w:rsid w:val="00E74ACE"/>
    <w:rsid w:val="00E7522E"/>
    <w:rsid w:val="00E76A82"/>
    <w:rsid w:val="00E80A2C"/>
    <w:rsid w:val="00E80D13"/>
    <w:rsid w:val="00E80DBD"/>
    <w:rsid w:val="00E81CB0"/>
    <w:rsid w:val="00E8239F"/>
    <w:rsid w:val="00E83528"/>
    <w:rsid w:val="00E85ED0"/>
    <w:rsid w:val="00E90180"/>
    <w:rsid w:val="00E90CC3"/>
    <w:rsid w:val="00E91FE4"/>
    <w:rsid w:val="00E92BC6"/>
    <w:rsid w:val="00E93444"/>
    <w:rsid w:val="00E9630C"/>
    <w:rsid w:val="00E9794D"/>
    <w:rsid w:val="00EA109D"/>
    <w:rsid w:val="00EA2F99"/>
    <w:rsid w:val="00EA5933"/>
    <w:rsid w:val="00EA6DD8"/>
    <w:rsid w:val="00EB0262"/>
    <w:rsid w:val="00EB46FD"/>
    <w:rsid w:val="00EB4EDF"/>
    <w:rsid w:val="00EB5379"/>
    <w:rsid w:val="00EB6088"/>
    <w:rsid w:val="00EB7E1E"/>
    <w:rsid w:val="00EC02EE"/>
    <w:rsid w:val="00EC06DF"/>
    <w:rsid w:val="00EC0802"/>
    <w:rsid w:val="00EC1E66"/>
    <w:rsid w:val="00EC240B"/>
    <w:rsid w:val="00EC2500"/>
    <w:rsid w:val="00EC6429"/>
    <w:rsid w:val="00ED0CA0"/>
    <w:rsid w:val="00ED14D1"/>
    <w:rsid w:val="00ED1D6B"/>
    <w:rsid w:val="00ED2E15"/>
    <w:rsid w:val="00ED54F9"/>
    <w:rsid w:val="00ED567D"/>
    <w:rsid w:val="00ED7DF4"/>
    <w:rsid w:val="00EE0AB8"/>
    <w:rsid w:val="00EE27A4"/>
    <w:rsid w:val="00EE2C09"/>
    <w:rsid w:val="00EE3365"/>
    <w:rsid w:val="00EE3F2E"/>
    <w:rsid w:val="00EE4752"/>
    <w:rsid w:val="00EE4E69"/>
    <w:rsid w:val="00EE5340"/>
    <w:rsid w:val="00EE55E1"/>
    <w:rsid w:val="00EE6798"/>
    <w:rsid w:val="00EE6DA5"/>
    <w:rsid w:val="00EF0C54"/>
    <w:rsid w:val="00EF0EA3"/>
    <w:rsid w:val="00EF1845"/>
    <w:rsid w:val="00EF2047"/>
    <w:rsid w:val="00EF2929"/>
    <w:rsid w:val="00EF37C6"/>
    <w:rsid w:val="00EF4234"/>
    <w:rsid w:val="00EF542B"/>
    <w:rsid w:val="00EF6AE5"/>
    <w:rsid w:val="00EF7378"/>
    <w:rsid w:val="00EF7CEC"/>
    <w:rsid w:val="00F0095D"/>
    <w:rsid w:val="00F009B3"/>
    <w:rsid w:val="00F0184A"/>
    <w:rsid w:val="00F01A64"/>
    <w:rsid w:val="00F01B6E"/>
    <w:rsid w:val="00F02A38"/>
    <w:rsid w:val="00F030EF"/>
    <w:rsid w:val="00F05445"/>
    <w:rsid w:val="00F05C5B"/>
    <w:rsid w:val="00F06624"/>
    <w:rsid w:val="00F073FE"/>
    <w:rsid w:val="00F110F5"/>
    <w:rsid w:val="00F11440"/>
    <w:rsid w:val="00F122CB"/>
    <w:rsid w:val="00F137B8"/>
    <w:rsid w:val="00F13946"/>
    <w:rsid w:val="00F15541"/>
    <w:rsid w:val="00F16B2D"/>
    <w:rsid w:val="00F17228"/>
    <w:rsid w:val="00F175D4"/>
    <w:rsid w:val="00F20F29"/>
    <w:rsid w:val="00F21C94"/>
    <w:rsid w:val="00F21E74"/>
    <w:rsid w:val="00F240FB"/>
    <w:rsid w:val="00F246D1"/>
    <w:rsid w:val="00F24926"/>
    <w:rsid w:val="00F261EF"/>
    <w:rsid w:val="00F26307"/>
    <w:rsid w:val="00F27DF8"/>
    <w:rsid w:val="00F31281"/>
    <w:rsid w:val="00F326E7"/>
    <w:rsid w:val="00F32FB8"/>
    <w:rsid w:val="00F332E6"/>
    <w:rsid w:val="00F33C15"/>
    <w:rsid w:val="00F341B4"/>
    <w:rsid w:val="00F34489"/>
    <w:rsid w:val="00F3523F"/>
    <w:rsid w:val="00F35986"/>
    <w:rsid w:val="00F3665A"/>
    <w:rsid w:val="00F37312"/>
    <w:rsid w:val="00F4010E"/>
    <w:rsid w:val="00F431AF"/>
    <w:rsid w:val="00F44445"/>
    <w:rsid w:val="00F4485F"/>
    <w:rsid w:val="00F44BCD"/>
    <w:rsid w:val="00F45A26"/>
    <w:rsid w:val="00F45DAE"/>
    <w:rsid w:val="00F462AE"/>
    <w:rsid w:val="00F4795F"/>
    <w:rsid w:val="00F50137"/>
    <w:rsid w:val="00F5068D"/>
    <w:rsid w:val="00F50C89"/>
    <w:rsid w:val="00F50D6F"/>
    <w:rsid w:val="00F52FE1"/>
    <w:rsid w:val="00F54052"/>
    <w:rsid w:val="00F54BF7"/>
    <w:rsid w:val="00F5561E"/>
    <w:rsid w:val="00F55C15"/>
    <w:rsid w:val="00F562FF"/>
    <w:rsid w:val="00F564BE"/>
    <w:rsid w:val="00F57D90"/>
    <w:rsid w:val="00F63869"/>
    <w:rsid w:val="00F64E38"/>
    <w:rsid w:val="00F66754"/>
    <w:rsid w:val="00F67B64"/>
    <w:rsid w:val="00F71191"/>
    <w:rsid w:val="00F72CCE"/>
    <w:rsid w:val="00F72FFA"/>
    <w:rsid w:val="00F731F5"/>
    <w:rsid w:val="00F758F0"/>
    <w:rsid w:val="00F7651D"/>
    <w:rsid w:val="00F7716E"/>
    <w:rsid w:val="00F7799D"/>
    <w:rsid w:val="00F77F28"/>
    <w:rsid w:val="00F80211"/>
    <w:rsid w:val="00F80273"/>
    <w:rsid w:val="00F80E75"/>
    <w:rsid w:val="00F816E3"/>
    <w:rsid w:val="00F822DE"/>
    <w:rsid w:val="00F8269B"/>
    <w:rsid w:val="00F84479"/>
    <w:rsid w:val="00F85F53"/>
    <w:rsid w:val="00F86A2F"/>
    <w:rsid w:val="00F910B1"/>
    <w:rsid w:val="00F915B8"/>
    <w:rsid w:val="00F9228E"/>
    <w:rsid w:val="00F92CDF"/>
    <w:rsid w:val="00F96845"/>
    <w:rsid w:val="00FA13A1"/>
    <w:rsid w:val="00FA2880"/>
    <w:rsid w:val="00FA2D5C"/>
    <w:rsid w:val="00FA3019"/>
    <w:rsid w:val="00FA422C"/>
    <w:rsid w:val="00FA6441"/>
    <w:rsid w:val="00FA758A"/>
    <w:rsid w:val="00FB0DCD"/>
    <w:rsid w:val="00FB1753"/>
    <w:rsid w:val="00FB42DA"/>
    <w:rsid w:val="00FB520C"/>
    <w:rsid w:val="00FB7051"/>
    <w:rsid w:val="00FB752C"/>
    <w:rsid w:val="00FB76B5"/>
    <w:rsid w:val="00FC1647"/>
    <w:rsid w:val="00FC1872"/>
    <w:rsid w:val="00FC18B3"/>
    <w:rsid w:val="00FC1B77"/>
    <w:rsid w:val="00FC3DF4"/>
    <w:rsid w:val="00FC4ACC"/>
    <w:rsid w:val="00FC605B"/>
    <w:rsid w:val="00FC683E"/>
    <w:rsid w:val="00FC7CBF"/>
    <w:rsid w:val="00FD0257"/>
    <w:rsid w:val="00FD14C4"/>
    <w:rsid w:val="00FD1706"/>
    <w:rsid w:val="00FD1C4C"/>
    <w:rsid w:val="00FD1CEC"/>
    <w:rsid w:val="00FD3042"/>
    <w:rsid w:val="00FD312F"/>
    <w:rsid w:val="00FD3BE6"/>
    <w:rsid w:val="00FD521B"/>
    <w:rsid w:val="00FD6661"/>
    <w:rsid w:val="00FD66DD"/>
    <w:rsid w:val="00FE0E61"/>
    <w:rsid w:val="00FE1539"/>
    <w:rsid w:val="00FE1695"/>
    <w:rsid w:val="00FE21A3"/>
    <w:rsid w:val="00FE22A6"/>
    <w:rsid w:val="00FE2D80"/>
    <w:rsid w:val="00FE3B56"/>
    <w:rsid w:val="00FE4D74"/>
    <w:rsid w:val="00FE512C"/>
    <w:rsid w:val="00FE6796"/>
    <w:rsid w:val="00FE7AA3"/>
    <w:rsid w:val="00FF1680"/>
    <w:rsid w:val="00FF404F"/>
    <w:rsid w:val="00FF4EDB"/>
    <w:rsid w:val="00FF5570"/>
    <w:rsid w:val="00FF5D48"/>
    <w:rsid w:val="00FF6326"/>
    <w:rsid w:val="00FF64E2"/>
    <w:rsid w:val="00FF728E"/>
    <w:rsid w:val="00FF75FB"/>
    <w:rsid w:val="00FF7C75"/>
    <w:rsid w:val="00FF7F2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20B163"/>
  <w15:chartTrackingRefBased/>
  <w15:docId w15:val="{81A2FEA0-84C9-48FF-BF45-F541E4FFD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Body Text" w:uiPriority="99"/>
    <w:lsdException w:name="Subtitle" w:qFormat="1"/>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2">
    <w:name w:val="heading 2"/>
    <w:basedOn w:val="Standard"/>
    <w:next w:val="Standard"/>
    <w:link w:val="berschrift2Zchn"/>
    <w:uiPriority w:val="9"/>
    <w:qFormat/>
    <w:rsid w:val="00EA5933"/>
    <w:pPr>
      <w:keepNext/>
      <w:spacing w:line="360" w:lineRule="auto"/>
      <w:ind w:right="1332"/>
      <w:outlineLvl w:val="1"/>
    </w:pPr>
    <w:rPr>
      <w:rFonts w:ascii="Cambria" w:hAnsi="Cambria"/>
      <w:b/>
      <w:bCs/>
      <w:i/>
      <w:iCs/>
      <w:sz w:val="28"/>
      <w:szCs w:val="28"/>
      <w:lang w:val="x-none" w:eastAsia="x-none"/>
    </w:rPr>
  </w:style>
  <w:style w:type="paragraph" w:styleId="berschrift3">
    <w:name w:val="heading 3"/>
    <w:basedOn w:val="Standard"/>
    <w:next w:val="Standard"/>
    <w:link w:val="berschrift3Zchn"/>
    <w:uiPriority w:val="9"/>
    <w:qFormat/>
    <w:rsid w:val="00CD3F97"/>
    <w:pPr>
      <w:keepNext/>
      <w:spacing w:before="240" w:after="60"/>
      <w:outlineLvl w:val="2"/>
    </w:pPr>
    <w:rPr>
      <w:rFonts w:ascii="Cambria" w:hAnsi="Cambria"/>
      <w:b/>
      <w:bCs/>
      <w:sz w:val="26"/>
      <w:szCs w:val="26"/>
      <w:lang w:val="x-none" w:eastAsia="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uiPriority w:val="9"/>
    <w:semiHidden/>
    <w:rPr>
      <w:rFonts w:ascii="Cambria" w:eastAsia="Times New Roman" w:hAnsi="Cambria" w:cs="Times New Roman"/>
      <w:b/>
      <w:bCs/>
      <w:i/>
      <w:iCs/>
      <w:sz w:val="28"/>
      <w:szCs w:val="28"/>
    </w:rPr>
  </w:style>
  <w:style w:type="character" w:customStyle="1" w:styleId="berschrift3Zchn">
    <w:name w:val="Überschrift 3 Zchn"/>
    <w:link w:val="berschrift3"/>
    <w:uiPriority w:val="9"/>
    <w:semiHidden/>
    <w:rPr>
      <w:rFonts w:ascii="Cambria" w:eastAsia="Times New Roman" w:hAnsi="Cambria" w:cs="Times New Roman"/>
      <w:b/>
      <w:bCs/>
      <w:sz w:val="26"/>
      <w:szCs w:val="26"/>
    </w:rPr>
  </w:style>
  <w:style w:type="paragraph" w:customStyle="1" w:styleId="PISubhead">
    <w:name w:val="PI_Subhead"/>
    <w:basedOn w:val="Standard"/>
    <w:rsid w:val="00E44AB6"/>
    <w:pPr>
      <w:overflowPunct w:val="0"/>
      <w:autoSpaceDE w:val="0"/>
      <w:autoSpaceDN w:val="0"/>
      <w:adjustRightInd w:val="0"/>
      <w:spacing w:after="120" w:line="400" w:lineRule="exact"/>
      <w:textAlignment w:val="baseline"/>
    </w:pPr>
    <w:rPr>
      <w:rFonts w:ascii="Arial" w:hAnsi="Arial" w:cs="Arial"/>
      <w:b/>
      <w:bCs/>
      <w:sz w:val="28"/>
      <w:szCs w:val="28"/>
    </w:rPr>
  </w:style>
  <w:style w:type="paragraph" w:customStyle="1" w:styleId="PIHead">
    <w:name w:val="PI_Head"/>
    <w:basedOn w:val="Standard"/>
    <w:autoRedefine/>
    <w:rsid w:val="006B381A"/>
    <w:pPr>
      <w:overflowPunct w:val="0"/>
      <w:autoSpaceDE w:val="0"/>
      <w:autoSpaceDN w:val="0"/>
      <w:adjustRightInd w:val="0"/>
      <w:spacing w:after="120" w:line="480" w:lineRule="exact"/>
      <w:textAlignment w:val="baseline"/>
    </w:pPr>
    <w:rPr>
      <w:rFonts w:ascii="Arial" w:hAnsi="Arial" w:cs="Arial"/>
      <w:b/>
      <w:bCs/>
      <w:sz w:val="40"/>
      <w:szCs w:val="40"/>
    </w:rPr>
  </w:style>
  <w:style w:type="paragraph" w:customStyle="1" w:styleId="PITitel">
    <w:name w:val="PI_Titel"/>
    <w:basedOn w:val="PIHead"/>
    <w:rsid w:val="00E44AB6"/>
    <w:pPr>
      <w:spacing w:after="720"/>
    </w:pPr>
    <w:rPr>
      <w:sz w:val="28"/>
      <w:szCs w:val="28"/>
    </w:rPr>
  </w:style>
  <w:style w:type="paragraph" w:styleId="Sprechblasentext">
    <w:name w:val="Balloon Text"/>
    <w:basedOn w:val="Standard"/>
    <w:link w:val="SprechblasentextZchn"/>
    <w:uiPriority w:val="99"/>
    <w:semiHidden/>
    <w:rsid w:val="00E44AB6"/>
    <w:rPr>
      <w:rFonts w:ascii="Tahoma" w:hAnsi="Tahoma"/>
      <w:sz w:val="16"/>
      <w:szCs w:val="16"/>
      <w:lang w:val="x-none" w:eastAsia="x-none"/>
    </w:rPr>
  </w:style>
  <w:style w:type="character" w:customStyle="1" w:styleId="SprechblasentextZchn">
    <w:name w:val="Sprechblasentext Zchn"/>
    <w:link w:val="Sprechblasentext"/>
    <w:uiPriority w:val="99"/>
    <w:semiHidden/>
    <w:rPr>
      <w:rFonts w:ascii="Tahoma" w:hAnsi="Tahoma" w:cs="Tahoma"/>
      <w:sz w:val="16"/>
      <w:szCs w:val="16"/>
    </w:rPr>
  </w:style>
  <w:style w:type="paragraph" w:styleId="Kopfzeile">
    <w:name w:val="header"/>
    <w:basedOn w:val="Standard"/>
    <w:link w:val="KopfzeileZchn"/>
    <w:uiPriority w:val="99"/>
    <w:rsid w:val="00BB1557"/>
    <w:pPr>
      <w:tabs>
        <w:tab w:val="center" w:pos="4536"/>
        <w:tab w:val="right" w:pos="9072"/>
      </w:tabs>
    </w:pPr>
    <w:rPr>
      <w:lang w:val="x-none" w:eastAsia="x-none"/>
    </w:rPr>
  </w:style>
  <w:style w:type="character" w:customStyle="1" w:styleId="KopfzeileZchn">
    <w:name w:val="Kopfzeile Zchn"/>
    <w:link w:val="Kopfzeile"/>
    <w:uiPriority w:val="99"/>
    <w:semiHidden/>
    <w:rPr>
      <w:sz w:val="24"/>
      <w:szCs w:val="24"/>
    </w:rPr>
  </w:style>
  <w:style w:type="paragraph" w:styleId="Fuzeile">
    <w:name w:val="footer"/>
    <w:basedOn w:val="Standard"/>
    <w:link w:val="FuzeileZchn"/>
    <w:uiPriority w:val="99"/>
    <w:rsid w:val="00BB1557"/>
    <w:pPr>
      <w:tabs>
        <w:tab w:val="center" w:pos="4536"/>
        <w:tab w:val="right" w:pos="9072"/>
      </w:tabs>
    </w:pPr>
    <w:rPr>
      <w:lang w:val="x-none" w:eastAsia="x-none"/>
    </w:rPr>
  </w:style>
  <w:style w:type="character" w:customStyle="1" w:styleId="FuzeileZchn">
    <w:name w:val="Fußzeile Zchn"/>
    <w:link w:val="Fuzeile"/>
    <w:uiPriority w:val="99"/>
    <w:semiHidden/>
    <w:rPr>
      <w:sz w:val="24"/>
      <w:szCs w:val="24"/>
    </w:rPr>
  </w:style>
  <w:style w:type="paragraph" w:customStyle="1" w:styleId="PITextkrper">
    <w:name w:val="PI_Textkörper"/>
    <w:basedOn w:val="Standard"/>
    <w:link w:val="PITextkrperZchn"/>
    <w:rsid w:val="00BB1557"/>
    <w:pPr>
      <w:overflowPunct w:val="0"/>
      <w:autoSpaceDE w:val="0"/>
      <w:autoSpaceDN w:val="0"/>
      <w:adjustRightInd w:val="0"/>
      <w:spacing w:after="120" w:line="280" w:lineRule="exact"/>
      <w:jc w:val="both"/>
      <w:textAlignment w:val="baseline"/>
    </w:pPr>
    <w:rPr>
      <w:rFonts w:ascii="Arial" w:hAnsi="Arial"/>
      <w:sz w:val="22"/>
      <w:szCs w:val="22"/>
      <w:lang w:val="de-CH"/>
    </w:rPr>
  </w:style>
  <w:style w:type="paragraph" w:customStyle="1" w:styleId="PILead">
    <w:name w:val="PI_Lead"/>
    <w:basedOn w:val="PITextkrper"/>
    <w:rsid w:val="00BB1557"/>
    <w:rPr>
      <w:b/>
      <w:bCs/>
      <w:lang w:val="de-DE"/>
    </w:rPr>
  </w:style>
  <w:style w:type="paragraph" w:customStyle="1" w:styleId="PIAbspann">
    <w:name w:val="PI_Abspann"/>
    <w:basedOn w:val="Standard"/>
    <w:rsid w:val="00BB1557"/>
    <w:pPr>
      <w:overflowPunct w:val="0"/>
      <w:autoSpaceDE w:val="0"/>
      <w:autoSpaceDN w:val="0"/>
      <w:adjustRightInd w:val="0"/>
      <w:spacing w:after="120" w:line="280" w:lineRule="exact"/>
      <w:jc w:val="both"/>
      <w:textAlignment w:val="baseline"/>
    </w:pPr>
    <w:rPr>
      <w:rFonts w:ascii="Arial" w:hAnsi="Arial" w:cs="Arial"/>
      <w:sz w:val="18"/>
      <w:szCs w:val="18"/>
      <w:lang w:val="de-CH"/>
    </w:rPr>
  </w:style>
  <w:style w:type="character" w:styleId="Hyperlink">
    <w:name w:val="Hyperlink"/>
    <w:uiPriority w:val="99"/>
    <w:rsid w:val="00BB1557"/>
    <w:rPr>
      <w:rFonts w:cs="Times New Roman"/>
      <w:color w:val="0000FF"/>
      <w:u w:val="single"/>
    </w:rPr>
  </w:style>
  <w:style w:type="paragraph" w:customStyle="1" w:styleId="txt">
    <w:name w:val="txt"/>
    <w:basedOn w:val="Standard"/>
    <w:rsid w:val="00BB1557"/>
    <w:pPr>
      <w:spacing w:before="100" w:beforeAutospacing="1" w:after="100" w:afterAutospacing="1"/>
    </w:pPr>
    <w:rPr>
      <w:rFonts w:ascii="Arial" w:eastAsia="Arial Unicode MS" w:hAnsi="Arial" w:cs="Arial"/>
      <w:color w:val="000000"/>
      <w:sz w:val="20"/>
      <w:szCs w:val="20"/>
    </w:rPr>
  </w:style>
  <w:style w:type="paragraph" w:styleId="StandardWeb">
    <w:name w:val="Normal (Web)"/>
    <w:basedOn w:val="Standard"/>
    <w:uiPriority w:val="99"/>
    <w:rsid w:val="00BB1557"/>
    <w:pPr>
      <w:spacing w:line="312" w:lineRule="auto"/>
    </w:pPr>
    <w:rPr>
      <w:rFonts w:ascii="Verdana" w:eastAsia="Arial Unicode MS" w:hAnsi="Verdana" w:cs="Verdana"/>
      <w:color w:val="5E758C"/>
      <w:sz w:val="18"/>
      <w:szCs w:val="18"/>
    </w:rPr>
  </w:style>
  <w:style w:type="character" w:styleId="Kommentarzeichen">
    <w:name w:val="annotation reference"/>
    <w:uiPriority w:val="99"/>
    <w:semiHidden/>
    <w:rsid w:val="00EC02EE"/>
    <w:rPr>
      <w:rFonts w:cs="Times New Roman"/>
      <w:sz w:val="16"/>
      <w:szCs w:val="16"/>
    </w:rPr>
  </w:style>
  <w:style w:type="paragraph" w:styleId="Kommentartext">
    <w:name w:val="annotation text"/>
    <w:basedOn w:val="Standard"/>
    <w:link w:val="KommentartextZchn"/>
    <w:uiPriority w:val="99"/>
    <w:semiHidden/>
    <w:rsid w:val="00EC02EE"/>
    <w:rPr>
      <w:sz w:val="20"/>
      <w:szCs w:val="20"/>
    </w:rPr>
  </w:style>
  <w:style w:type="character" w:customStyle="1" w:styleId="KommentartextZchn">
    <w:name w:val="Kommentartext Zchn"/>
    <w:basedOn w:val="Absatz-Standardschriftart"/>
    <w:link w:val="Kommentartext"/>
    <w:uiPriority w:val="99"/>
    <w:semiHidden/>
  </w:style>
  <w:style w:type="paragraph" w:styleId="Kommentarthema">
    <w:name w:val="annotation subject"/>
    <w:basedOn w:val="Kommentartext"/>
    <w:next w:val="Kommentartext"/>
    <w:link w:val="KommentarthemaZchn"/>
    <w:uiPriority w:val="99"/>
    <w:semiHidden/>
    <w:rsid w:val="00EC02EE"/>
    <w:rPr>
      <w:b/>
      <w:bCs/>
      <w:lang w:val="x-none" w:eastAsia="x-none"/>
    </w:rPr>
  </w:style>
  <w:style w:type="character" w:customStyle="1" w:styleId="KommentarthemaZchn">
    <w:name w:val="Kommentarthema Zchn"/>
    <w:link w:val="Kommentarthema"/>
    <w:uiPriority w:val="99"/>
    <w:semiHidden/>
    <w:rPr>
      <w:b/>
      <w:bCs/>
    </w:rPr>
  </w:style>
  <w:style w:type="character" w:customStyle="1" w:styleId="BesuchterHyperlink1">
    <w:name w:val="BesuchterHyperlink1"/>
    <w:uiPriority w:val="99"/>
    <w:rsid w:val="00DF73A8"/>
    <w:rPr>
      <w:rFonts w:cs="Times New Roman"/>
      <w:color w:val="800080"/>
      <w:u w:val="single"/>
    </w:rPr>
  </w:style>
  <w:style w:type="paragraph" w:customStyle="1" w:styleId="StandardAufzhlung">
    <w:name w:val="Standard Aufzählung"/>
    <w:basedOn w:val="Standard"/>
    <w:rsid w:val="00D35CA4"/>
    <w:pPr>
      <w:numPr>
        <w:numId w:val="1"/>
      </w:numPr>
      <w:jc w:val="both"/>
    </w:pPr>
    <w:rPr>
      <w:rFonts w:ascii="Arial" w:hAnsi="Arial" w:cs="Arial"/>
      <w:spacing w:val="6"/>
    </w:rPr>
  </w:style>
  <w:style w:type="paragraph" w:styleId="Textkrper">
    <w:name w:val="Body Text"/>
    <w:basedOn w:val="Standard"/>
    <w:link w:val="TextkrperZchn"/>
    <w:uiPriority w:val="99"/>
    <w:rsid w:val="00EA5933"/>
    <w:rPr>
      <w:rFonts w:ascii="Arial" w:hAnsi="Arial"/>
      <w:b/>
      <w:bCs/>
      <w:color w:val="515151"/>
      <w:sz w:val="18"/>
      <w:szCs w:val="18"/>
      <w:lang w:val="x-none" w:eastAsia="x-none"/>
    </w:rPr>
  </w:style>
  <w:style w:type="character" w:customStyle="1" w:styleId="TextkrperZchn">
    <w:name w:val="Textkörper Zchn"/>
    <w:link w:val="Textkrper"/>
    <w:uiPriority w:val="99"/>
    <w:locked/>
    <w:rsid w:val="00C47CAE"/>
    <w:rPr>
      <w:rFonts w:ascii="Arial" w:hAnsi="Arial" w:cs="Arial"/>
      <w:b/>
      <w:bCs/>
      <w:color w:val="515151"/>
      <w:sz w:val="18"/>
      <w:szCs w:val="18"/>
    </w:rPr>
  </w:style>
  <w:style w:type="paragraph" w:styleId="Textkrper2">
    <w:name w:val="Body Text 2"/>
    <w:basedOn w:val="Standard"/>
    <w:link w:val="Textkrper2Zchn"/>
    <w:uiPriority w:val="99"/>
    <w:rsid w:val="00CD3F97"/>
    <w:pPr>
      <w:spacing w:after="120" w:line="480" w:lineRule="auto"/>
    </w:pPr>
    <w:rPr>
      <w:lang w:val="x-none" w:eastAsia="x-none"/>
    </w:rPr>
  </w:style>
  <w:style w:type="character" w:customStyle="1" w:styleId="Textkrper2Zchn">
    <w:name w:val="Textkörper 2 Zchn"/>
    <w:link w:val="Textkrper2"/>
    <w:uiPriority w:val="99"/>
    <w:semiHidden/>
    <w:rPr>
      <w:sz w:val="24"/>
      <w:szCs w:val="24"/>
    </w:rPr>
  </w:style>
  <w:style w:type="character" w:customStyle="1" w:styleId="text1">
    <w:name w:val="text1"/>
    <w:rsid w:val="00CD3F97"/>
    <w:rPr>
      <w:rFonts w:ascii="Verdana" w:hAnsi="Verdana" w:cs="Verdana"/>
      <w:color w:val="000000"/>
      <w:sz w:val="17"/>
      <w:szCs w:val="17"/>
    </w:rPr>
  </w:style>
  <w:style w:type="character" w:styleId="Seitenzahl">
    <w:name w:val="page number"/>
    <w:uiPriority w:val="99"/>
    <w:rsid w:val="00BB5688"/>
    <w:rPr>
      <w:rFonts w:cs="Times New Roman"/>
    </w:rPr>
  </w:style>
  <w:style w:type="paragraph" w:customStyle="1" w:styleId="PIFusszeile">
    <w:name w:val="PI_Fusszeile"/>
    <w:basedOn w:val="Standard"/>
    <w:autoRedefine/>
    <w:rsid w:val="003F3DB6"/>
    <w:pPr>
      <w:tabs>
        <w:tab w:val="right" w:pos="6840"/>
        <w:tab w:val="right" w:pos="9072"/>
      </w:tabs>
      <w:overflowPunct w:val="0"/>
      <w:autoSpaceDE w:val="0"/>
      <w:autoSpaceDN w:val="0"/>
      <w:adjustRightInd w:val="0"/>
      <w:ind w:right="-1"/>
      <w:textAlignment w:val="baseline"/>
    </w:pPr>
    <w:rPr>
      <w:rFonts w:ascii="Arial" w:hAnsi="Arial" w:cs="Arial"/>
      <w:sz w:val="16"/>
      <w:szCs w:val="16"/>
      <w:lang w:val="en-US"/>
    </w:rPr>
  </w:style>
  <w:style w:type="character" w:styleId="Hervorhebung">
    <w:name w:val="Emphasis"/>
    <w:uiPriority w:val="20"/>
    <w:qFormat/>
    <w:rsid w:val="00C237C8"/>
    <w:rPr>
      <w:rFonts w:cs="Times New Roman"/>
      <w:i/>
      <w:iCs/>
    </w:rPr>
  </w:style>
  <w:style w:type="paragraph" w:customStyle="1" w:styleId="PIZwischenhead">
    <w:name w:val="PI_Zwischenhead"/>
    <w:basedOn w:val="PITextkrper"/>
    <w:next w:val="PITextkrper"/>
    <w:rsid w:val="00711CD8"/>
    <w:pPr>
      <w:spacing w:before="240"/>
    </w:pPr>
    <w:rPr>
      <w:b/>
      <w:bCs/>
    </w:rPr>
  </w:style>
  <w:style w:type="character" w:styleId="Fett">
    <w:name w:val="Strong"/>
    <w:uiPriority w:val="22"/>
    <w:qFormat/>
    <w:rsid w:val="0009381D"/>
    <w:rPr>
      <w:rFonts w:cs="Times New Roman"/>
      <w:b/>
      <w:bCs/>
    </w:rPr>
  </w:style>
  <w:style w:type="character" w:customStyle="1" w:styleId="text">
    <w:name w:val="text"/>
    <w:rsid w:val="004959FB"/>
    <w:rPr>
      <w:rFonts w:cs="Times New Roman"/>
    </w:rPr>
  </w:style>
  <w:style w:type="character" w:customStyle="1" w:styleId="subhead">
    <w:name w:val="subhead"/>
    <w:rsid w:val="003451E3"/>
    <w:rPr>
      <w:rFonts w:cs="Times New Roman"/>
    </w:rPr>
  </w:style>
  <w:style w:type="character" w:customStyle="1" w:styleId="subhead2">
    <w:name w:val="subhead2"/>
    <w:rsid w:val="003451E3"/>
    <w:rPr>
      <w:rFonts w:cs="Times New Roman"/>
    </w:rPr>
  </w:style>
  <w:style w:type="character" w:customStyle="1" w:styleId="PITextkrperZchn">
    <w:name w:val="PI_Textkörper Zchn"/>
    <w:link w:val="PITextkrper"/>
    <w:locked/>
    <w:rsid w:val="00CB6B08"/>
    <w:rPr>
      <w:rFonts w:ascii="Arial" w:hAnsi="Arial" w:cs="Arial"/>
      <w:sz w:val="22"/>
      <w:szCs w:val="22"/>
      <w:lang w:val="de-CH" w:eastAsia="de-DE"/>
    </w:rPr>
  </w:style>
  <w:style w:type="table" w:customStyle="1" w:styleId="Tabellengitternetz">
    <w:name w:val="Tabellengitternetz"/>
    <w:basedOn w:val="NormaleTabelle"/>
    <w:uiPriority w:val="59"/>
    <w:rsid w:val="00F0544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Linie">
    <w:name w:val="PI_Linie"/>
    <w:basedOn w:val="PIAbspann"/>
    <w:rsid w:val="00750246"/>
    <w:pPr>
      <w:pBdr>
        <w:bottom w:val="single" w:sz="4" w:space="1" w:color="auto"/>
      </w:pBdr>
      <w:spacing w:line="240" w:lineRule="auto"/>
      <w:jc w:val="left"/>
    </w:pPr>
    <w:rPr>
      <w:b/>
      <w:bCs/>
    </w:rPr>
  </w:style>
  <w:style w:type="paragraph" w:styleId="Dokumentstruktur">
    <w:name w:val="Document Map"/>
    <w:basedOn w:val="Standard"/>
    <w:link w:val="DokumentstrukturZchn"/>
    <w:uiPriority w:val="99"/>
    <w:semiHidden/>
    <w:rsid w:val="00B25993"/>
    <w:pPr>
      <w:shd w:val="clear" w:color="auto" w:fill="000080"/>
    </w:pPr>
    <w:rPr>
      <w:rFonts w:ascii="Tahoma" w:hAnsi="Tahoma"/>
      <w:sz w:val="16"/>
      <w:szCs w:val="16"/>
      <w:lang w:val="x-none" w:eastAsia="x-none"/>
    </w:rPr>
  </w:style>
  <w:style w:type="character" w:customStyle="1" w:styleId="DokumentstrukturZchn">
    <w:name w:val="Dokumentstruktur Zchn"/>
    <w:link w:val="Dokumentstruktur"/>
    <w:uiPriority w:val="99"/>
    <w:semiHidden/>
    <w:rPr>
      <w:rFonts w:ascii="Tahoma" w:hAnsi="Tahoma" w:cs="Tahoma"/>
      <w:sz w:val="16"/>
      <w:szCs w:val="16"/>
    </w:rPr>
  </w:style>
  <w:style w:type="character" w:customStyle="1" w:styleId="NichtaufgelsteErwhnung1">
    <w:name w:val="Nicht aufgelöste Erwähnung1"/>
    <w:uiPriority w:val="99"/>
    <w:semiHidden/>
    <w:unhideWhenUsed/>
    <w:rsid w:val="001B6AE8"/>
    <w:rPr>
      <w:color w:val="605E5C"/>
      <w:shd w:val="clear" w:color="auto" w:fill="E1DFDD"/>
    </w:rPr>
  </w:style>
  <w:style w:type="paragraph" w:styleId="berarbeitung">
    <w:name w:val="Revision"/>
    <w:hidden/>
    <w:uiPriority w:val="99"/>
    <w:semiHidden/>
    <w:rsid w:val="00F910B1"/>
    <w:rPr>
      <w:sz w:val="24"/>
      <w:szCs w:val="24"/>
    </w:rPr>
  </w:style>
  <w:style w:type="paragraph" w:styleId="KeinLeerraum">
    <w:name w:val="No Spacing"/>
    <w:uiPriority w:val="1"/>
    <w:qFormat/>
    <w:rsid w:val="00CA5DD1"/>
    <w:rPr>
      <w:rFonts w:asciiTheme="minorHAnsi" w:eastAsiaTheme="minorHAnsi" w:hAnsiTheme="minorHAnsi" w:cstheme="minorBidi"/>
      <w:sz w:val="22"/>
      <w:szCs w:val="22"/>
      <w:lang w:eastAsia="en-US"/>
    </w:rPr>
  </w:style>
  <w:style w:type="character" w:styleId="NichtaufgelsteErwhnung">
    <w:name w:val="Unresolved Mention"/>
    <w:basedOn w:val="Absatz-Standardschriftart"/>
    <w:uiPriority w:val="99"/>
    <w:semiHidden/>
    <w:unhideWhenUsed/>
    <w:rsid w:val="00930D3B"/>
    <w:rPr>
      <w:color w:val="605E5C"/>
      <w:shd w:val="clear" w:color="auto" w:fill="E1DFDD"/>
    </w:rPr>
  </w:style>
  <w:style w:type="character" w:styleId="BesuchterLink">
    <w:name w:val="FollowedHyperlink"/>
    <w:basedOn w:val="Absatz-Standardschriftart"/>
    <w:rsid w:val="00E056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20543">
      <w:bodyDiv w:val="1"/>
      <w:marLeft w:val="0"/>
      <w:marRight w:val="0"/>
      <w:marTop w:val="0"/>
      <w:marBottom w:val="0"/>
      <w:divBdr>
        <w:top w:val="none" w:sz="0" w:space="0" w:color="auto"/>
        <w:left w:val="none" w:sz="0" w:space="0" w:color="auto"/>
        <w:bottom w:val="none" w:sz="0" w:space="0" w:color="auto"/>
        <w:right w:val="none" w:sz="0" w:space="0" w:color="auto"/>
      </w:divBdr>
    </w:div>
    <w:div w:id="132795621">
      <w:bodyDiv w:val="1"/>
      <w:marLeft w:val="0"/>
      <w:marRight w:val="0"/>
      <w:marTop w:val="0"/>
      <w:marBottom w:val="0"/>
      <w:divBdr>
        <w:top w:val="none" w:sz="0" w:space="0" w:color="auto"/>
        <w:left w:val="none" w:sz="0" w:space="0" w:color="auto"/>
        <w:bottom w:val="none" w:sz="0" w:space="0" w:color="auto"/>
        <w:right w:val="none" w:sz="0" w:space="0" w:color="auto"/>
      </w:divBdr>
    </w:div>
    <w:div w:id="268397781">
      <w:marLeft w:val="0"/>
      <w:marRight w:val="0"/>
      <w:marTop w:val="0"/>
      <w:marBottom w:val="0"/>
      <w:divBdr>
        <w:top w:val="none" w:sz="0" w:space="0" w:color="auto"/>
        <w:left w:val="none" w:sz="0" w:space="0" w:color="auto"/>
        <w:bottom w:val="none" w:sz="0" w:space="0" w:color="auto"/>
        <w:right w:val="none" w:sz="0" w:space="0" w:color="auto"/>
      </w:divBdr>
      <w:divsChild>
        <w:div w:id="268397784">
          <w:marLeft w:val="0"/>
          <w:marRight w:val="0"/>
          <w:marTop w:val="0"/>
          <w:marBottom w:val="0"/>
          <w:divBdr>
            <w:top w:val="none" w:sz="0" w:space="0" w:color="auto"/>
            <w:left w:val="none" w:sz="0" w:space="0" w:color="auto"/>
            <w:bottom w:val="none" w:sz="0" w:space="0" w:color="auto"/>
            <w:right w:val="none" w:sz="0" w:space="0" w:color="auto"/>
          </w:divBdr>
        </w:div>
        <w:div w:id="268397786">
          <w:marLeft w:val="0"/>
          <w:marRight w:val="0"/>
          <w:marTop w:val="0"/>
          <w:marBottom w:val="0"/>
          <w:divBdr>
            <w:top w:val="none" w:sz="0" w:space="0" w:color="auto"/>
            <w:left w:val="none" w:sz="0" w:space="0" w:color="auto"/>
            <w:bottom w:val="none" w:sz="0" w:space="0" w:color="auto"/>
            <w:right w:val="none" w:sz="0" w:space="0" w:color="auto"/>
          </w:divBdr>
        </w:div>
      </w:divsChild>
    </w:div>
    <w:div w:id="268397783">
      <w:marLeft w:val="0"/>
      <w:marRight w:val="0"/>
      <w:marTop w:val="0"/>
      <w:marBottom w:val="0"/>
      <w:divBdr>
        <w:top w:val="none" w:sz="0" w:space="0" w:color="auto"/>
        <w:left w:val="none" w:sz="0" w:space="0" w:color="auto"/>
        <w:bottom w:val="none" w:sz="0" w:space="0" w:color="auto"/>
        <w:right w:val="none" w:sz="0" w:space="0" w:color="auto"/>
      </w:divBdr>
      <w:divsChild>
        <w:div w:id="268397787">
          <w:marLeft w:val="0"/>
          <w:marRight w:val="0"/>
          <w:marTop w:val="0"/>
          <w:marBottom w:val="0"/>
          <w:divBdr>
            <w:top w:val="none" w:sz="0" w:space="0" w:color="auto"/>
            <w:left w:val="none" w:sz="0" w:space="0" w:color="auto"/>
            <w:bottom w:val="none" w:sz="0" w:space="0" w:color="auto"/>
            <w:right w:val="none" w:sz="0" w:space="0" w:color="auto"/>
          </w:divBdr>
        </w:div>
      </w:divsChild>
    </w:div>
    <w:div w:id="268397785">
      <w:marLeft w:val="0"/>
      <w:marRight w:val="0"/>
      <w:marTop w:val="0"/>
      <w:marBottom w:val="0"/>
      <w:divBdr>
        <w:top w:val="none" w:sz="0" w:space="0" w:color="auto"/>
        <w:left w:val="none" w:sz="0" w:space="0" w:color="auto"/>
        <w:bottom w:val="none" w:sz="0" w:space="0" w:color="auto"/>
        <w:right w:val="none" w:sz="0" w:space="0" w:color="auto"/>
      </w:divBdr>
      <w:divsChild>
        <w:div w:id="268397782">
          <w:marLeft w:val="0"/>
          <w:marRight w:val="0"/>
          <w:marTop w:val="0"/>
          <w:marBottom w:val="0"/>
          <w:divBdr>
            <w:top w:val="none" w:sz="0" w:space="0" w:color="auto"/>
            <w:left w:val="none" w:sz="0" w:space="0" w:color="auto"/>
            <w:bottom w:val="none" w:sz="0" w:space="0" w:color="auto"/>
            <w:right w:val="none" w:sz="0" w:space="0" w:color="auto"/>
          </w:divBdr>
        </w:div>
      </w:divsChild>
    </w:div>
    <w:div w:id="268397788">
      <w:marLeft w:val="0"/>
      <w:marRight w:val="0"/>
      <w:marTop w:val="0"/>
      <w:marBottom w:val="0"/>
      <w:divBdr>
        <w:top w:val="none" w:sz="0" w:space="0" w:color="auto"/>
        <w:left w:val="none" w:sz="0" w:space="0" w:color="auto"/>
        <w:bottom w:val="none" w:sz="0" w:space="0" w:color="auto"/>
        <w:right w:val="none" w:sz="0" w:space="0" w:color="auto"/>
      </w:divBdr>
      <w:divsChild>
        <w:div w:id="268397872">
          <w:marLeft w:val="0"/>
          <w:marRight w:val="0"/>
          <w:marTop w:val="0"/>
          <w:marBottom w:val="0"/>
          <w:divBdr>
            <w:top w:val="none" w:sz="0" w:space="0" w:color="auto"/>
            <w:left w:val="none" w:sz="0" w:space="0" w:color="auto"/>
            <w:bottom w:val="none" w:sz="0" w:space="0" w:color="auto"/>
            <w:right w:val="none" w:sz="0" w:space="0" w:color="auto"/>
          </w:divBdr>
          <w:divsChild>
            <w:div w:id="26839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97790">
      <w:marLeft w:val="0"/>
      <w:marRight w:val="0"/>
      <w:marTop w:val="0"/>
      <w:marBottom w:val="0"/>
      <w:divBdr>
        <w:top w:val="none" w:sz="0" w:space="0" w:color="auto"/>
        <w:left w:val="none" w:sz="0" w:space="0" w:color="auto"/>
        <w:bottom w:val="none" w:sz="0" w:space="0" w:color="auto"/>
        <w:right w:val="none" w:sz="0" w:space="0" w:color="auto"/>
      </w:divBdr>
    </w:div>
    <w:div w:id="268397791">
      <w:marLeft w:val="0"/>
      <w:marRight w:val="0"/>
      <w:marTop w:val="0"/>
      <w:marBottom w:val="0"/>
      <w:divBdr>
        <w:top w:val="none" w:sz="0" w:space="0" w:color="auto"/>
        <w:left w:val="none" w:sz="0" w:space="0" w:color="auto"/>
        <w:bottom w:val="none" w:sz="0" w:space="0" w:color="auto"/>
        <w:right w:val="none" w:sz="0" w:space="0" w:color="auto"/>
      </w:divBdr>
      <w:divsChild>
        <w:div w:id="268397799">
          <w:marLeft w:val="835"/>
          <w:marRight w:val="0"/>
          <w:marTop w:val="0"/>
          <w:marBottom w:val="0"/>
          <w:divBdr>
            <w:top w:val="none" w:sz="0" w:space="0" w:color="auto"/>
            <w:left w:val="none" w:sz="0" w:space="0" w:color="auto"/>
            <w:bottom w:val="none" w:sz="0" w:space="0" w:color="auto"/>
            <w:right w:val="none" w:sz="0" w:space="0" w:color="auto"/>
          </w:divBdr>
        </w:div>
        <w:div w:id="268397815">
          <w:marLeft w:val="302"/>
          <w:marRight w:val="0"/>
          <w:marTop w:val="67"/>
          <w:marBottom w:val="0"/>
          <w:divBdr>
            <w:top w:val="none" w:sz="0" w:space="0" w:color="auto"/>
            <w:left w:val="none" w:sz="0" w:space="0" w:color="auto"/>
            <w:bottom w:val="none" w:sz="0" w:space="0" w:color="auto"/>
            <w:right w:val="none" w:sz="0" w:space="0" w:color="auto"/>
          </w:divBdr>
        </w:div>
        <w:div w:id="268397850">
          <w:marLeft w:val="835"/>
          <w:marRight w:val="0"/>
          <w:marTop w:val="0"/>
          <w:marBottom w:val="0"/>
          <w:divBdr>
            <w:top w:val="none" w:sz="0" w:space="0" w:color="auto"/>
            <w:left w:val="none" w:sz="0" w:space="0" w:color="auto"/>
            <w:bottom w:val="none" w:sz="0" w:space="0" w:color="auto"/>
            <w:right w:val="none" w:sz="0" w:space="0" w:color="auto"/>
          </w:divBdr>
        </w:div>
        <w:div w:id="268397858">
          <w:marLeft w:val="835"/>
          <w:marRight w:val="0"/>
          <w:marTop w:val="0"/>
          <w:marBottom w:val="0"/>
          <w:divBdr>
            <w:top w:val="none" w:sz="0" w:space="0" w:color="auto"/>
            <w:left w:val="none" w:sz="0" w:space="0" w:color="auto"/>
            <w:bottom w:val="none" w:sz="0" w:space="0" w:color="auto"/>
            <w:right w:val="none" w:sz="0" w:space="0" w:color="auto"/>
          </w:divBdr>
        </w:div>
        <w:div w:id="268397862">
          <w:marLeft w:val="302"/>
          <w:marRight w:val="0"/>
          <w:marTop w:val="67"/>
          <w:marBottom w:val="0"/>
          <w:divBdr>
            <w:top w:val="none" w:sz="0" w:space="0" w:color="auto"/>
            <w:left w:val="none" w:sz="0" w:space="0" w:color="auto"/>
            <w:bottom w:val="none" w:sz="0" w:space="0" w:color="auto"/>
            <w:right w:val="none" w:sz="0" w:space="0" w:color="auto"/>
          </w:divBdr>
        </w:div>
        <w:div w:id="268397880">
          <w:marLeft w:val="302"/>
          <w:marRight w:val="0"/>
          <w:marTop w:val="67"/>
          <w:marBottom w:val="0"/>
          <w:divBdr>
            <w:top w:val="none" w:sz="0" w:space="0" w:color="auto"/>
            <w:left w:val="none" w:sz="0" w:space="0" w:color="auto"/>
            <w:bottom w:val="none" w:sz="0" w:space="0" w:color="auto"/>
            <w:right w:val="none" w:sz="0" w:space="0" w:color="auto"/>
          </w:divBdr>
        </w:div>
        <w:div w:id="268397898">
          <w:marLeft w:val="302"/>
          <w:marRight w:val="0"/>
          <w:marTop w:val="67"/>
          <w:marBottom w:val="0"/>
          <w:divBdr>
            <w:top w:val="none" w:sz="0" w:space="0" w:color="auto"/>
            <w:left w:val="none" w:sz="0" w:space="0" w:color="auto"/>
            <w:bottom w:val="none" w:sz="0" w:space="0" w:color="auto"/>
            <w:right w:val="none" w:sz="0" w:space="0" w:color="auto"/>
          </w:divBdr>
        </w:div>
      </w:divsChild>
    </w:div>
    <w:div w:id="268397792">
      <w:marLeft w:val="0"/>
      <w:marRight w:val="0"/>
      <w:marTop w:val="0"/>
      <w:marBottom w:val="0"/>
      <w:divBdr>
        <w:top w:val="none" w:sz="0" w:space="0" w:color="auto"/>
        <w:left w:val="none" w:sz="0" w:space="0" w:color="auto"/>
        <w:bottom w:val="none" w:sz="0" w:space="0" w:color="auto"/>
        <w:right w:val="none" w:sz="0" w:space="0" w:color="auto"/>
      </w:divBdr>
      <w:divsChild>
        <w:div w:id="268397789">
          <w:marLeft w:val="302"/>
          <w:marRight w:val="0"/>
          <w:marTop w:val="168"/>
          <w:marBottom w:val="0"/>
          <w:divBdr>
            <w:top w:val="none" w:sz="0" w:space="0" w:color="auto"/>
            <w:left w:val="none" w:sz="0" w:space="0" w:color="auto"/>
            <w:bottom w:val="none" w:sz="0" w:space="0" w:color="auto"/>
            <w:right w:val="none" w:sz="0" w:space="0" w:color="auto"/>
          </w:divBdr>
        </w:div>
        <w:div w:id="268397797">
          <w:marLeft w:val="302"/>
          <w:marRight w:val="0"/>
          <w:marTop w:val="168"/>
          <w:marBottom w:val="0"/>
          <w:divBdr>
            <w:top w:val="none" w:sz="0" w:space="0" w:color="auto"/>
            <w:left w:val="none" w:sz="0" w:space="0" w:color="auto"/>
            <w:bottom w:val="none" w:sz="0" w:space="0" w:color="auto"/>
            <w:right w:val="none" w:sz="0" w:space="0" w:color="auto"/>
          </w:divBdr>
        </w:div>
        <w:div w:id="268397800">
          <w:marLeft w:val="302"/>
          <w:marRight w:val="0"/>
          <w:marTop w:val="168"/>
          <w:marBottom w:val="0"/>
          <w:divBdr>
            <w:top w:val="none" w:sz="0" w:space="0" w:color="auto"/>
            <w:left w:val="none" w:sz="0" w:space="0" w:color="auto"/>
            <w:bottom w:val="none" w:sz="0" w:space="0" w:color="auto"/>
            <w:right w:val="none" w:sz="0" w:space="0" w:color="auto"/>
          </w:divBdr>
        </w:div>
        <w:div w:id="268397804">
          <w:marLeft w:val="302"/>
          <w:marRight w:val="0"/>
          <w:marTop w:val="168"/>
          <w:marBottom w:val="0"/>
          <w:divBdr>
            <w:top w:val="none" w:sz="0" w:space="0" w:color="auto"/>
            <w:left w:val="none" w:sz="0" w:space="0" w:color="auto"/>
            <w:bottom w:val="none" w:sz="0" w:space="0" w:color="auto"/>
            <w:right w:val="none" w:sz="0" w:space="0" w:color="auto"/>
          </w:divBdr>
        </w:div>
        <w:div w:id="268397811">
          <w:marLeft w:val="302"/>
          <w:marRight w:val="0"/>
          <w:marTop w:val="168"/>
          <w:marBottom w:val="0"/>
          <w:divBdr>
            <w:top w:val="none" w:sz="0" w:space="0" w:color="auto"/>
            <w:left w:val="none" w:sz="0" w:space="0" w:color="auto"/>
            <w:bottom w:val="none" w:sz="0" w:space="0" w:color="auto"/>
            <w:right w:val="none" w:sz="0" w:space="0" w:color="auto"/>
          </w:divBdr>
        </w:div>
        <w:div w:id="268397856">
          <w:marLeft w:val="302"/>
          <w:marRight w:val="0"/>
          <w:marTop w:val="168"/>
          <w:marBottom w:val="0"/>
          <w:divBdr>
            <w:top w:val="none" w:sz="0" w:space="0" w:color="auto"/>
            <w:left w:val="none" w:sz="0" w:space="0" w:color="auto"/>
            <w:bottom w:val="none" w:sz="0" w:space="0" w:color="auto"/>
            <w:right w:val="none" w:sz="0" w:space="0" w:color="auto"/>
          </w:divBdr>
        </w:div>
        <w:div w:id="268397883">
          <w:marLeft w:val="302"/>
          <w:marRight w:val="0"/>
          <w:marTop w:val="168"/>
          <w:marBottom w:val="0"/>
          <w:divBdr>
            <w:top w:val="none" w:sz="0" w:space="0" w:color="auto"/>
            <w:left w:val="none" w:sz="0" w:space="0" w:color="auto"/>
            <w:bottom w:val="none" w:sz="0" w:space="0" w:color="auto"/>
            <w:right w:val="none" w:sz="0" w:space="0" w:color="auto"/>
          </w:divBdr>
        </w:div>
      </w:divsChild>
    </w:div>
    <w:div w:id="268397793">
      <w:marLeft w:val="0"/>
      <w:marRight w:val="0"/>
      <w:marTop w:val="0"/>
      <w:marBottom w:val="0"/>
      <w:divBdr>
        <w:top w:val="none" w:sz="0" w:space="0" w:color="auto"/>
        <w:left w:val="none" w:sz="0" w:space="0" w:color="auto"/>
        <w:bottom w:val="none" w:sz="0" w:space="0" w:color="auto"/>
        <w:right w:val="none" w:sz="0" w:space="0" w:color="auto"/>
      </w:divBdr>
      <w:divsChild>
        <w:div w:id="268397796">
          <w:marLeft w:val="288"/>
          <w:marRight w:val="0"/>
          <w:marTop w:val="168"/>
          <w:marBottom w:val="0"/>
          <w:divBdr>
            <w:top w:val="none" w:sz="0" w:space="0" w:color="auto"/>
            <w:left w:val="none" w:sz="0" w:space="0" w:color="auto"/>
            <w:bottom w:val="none" w:sz="0" w:space="0" w:color="auto"/>
            <w:right w:val="none" w:sz="0" w:space="0" w:color="auto"/>
          </w:divBdr>
        </w:div>
        <w:div w:id="268397810">
          <w:marLeft w:val="288"/>
          <w:marRight w:val="0"/>
          <w:marTop w:val="168"/>
          <w:marBottom w:val="0"/>
          <w:divBdr>
            <w:top w:val="none" w:sz="0" w:space="0" w:color="auto"/>
            <w:left w:val="none" w:sz="0" w:space="0" w:color="auto"/>
            <w:bottom w:val="none" w:sz="0" w:space="0" w:color="auto"/>
            <w:right w:val="none" w:sz="0" w:space="0" w:color="auto"/>
          </w:divBdr>
        </w:div>
        <w:div w:id="268397819">
          <w:marLeft w:val="288"/>
          <w:marRight w:val="0"/>
          <w:marTop w:val="168"/>
          <w:marBottom w:val="0"/>
          <w:divBdr>
            <w:top w:val="none" w:sz="0" w:space="0" w:color="auto"/>
            <w:left w:val="none" w:sz="0" w:space="0" w:color="auto"/>
            <w:bottom w:val="none" w:sz="0" w:space="0" w:color="auto"/>
            <w:right w:val="none" w:sz="0" w:space="0" w:color="auto"/>
          </w:divBdr>
        </w:div>
        <w:div w:id="268397901">
          <w:marLeft w:val="288"/>
          <w:marRight w:val="0"/>
          <w:marTop w:val="168"/>
          <w:marBottom w:val="0"/>
          <w:divBdr>
            <w:top w:val="none" w:sz="0" w:space="0" w:color="auto"/>
            <w:left w:val="none" w:sz="0" w:space="0" w:color="auto"/>
            <w:bottom w:val="none" w:sz="0" w:space="0" w:color="auto"/>
            <w:right w:val="none" w:sz="0" w:space="0" w:color="auto"/>
          </w:divBdr>
        </w:div>
      </w:divsChild>
    </w:div>
    <w:div w:id="268397798">
      <w:marLeft w:val="0"/>
      <w:marRight w:val="0"/>
      <w:marTop w:val="0"/>
      <w:marBottom w:val="0"/>
      <w:divBdr>
        <w:top w:val="none" w:sz="0" w:space="0" w:color="auto"/>
        <w:left w:val="none" w:sz="0" w:space="0" w:color="auto"/>
        <w:bottom w:val="none" w:sz="0" w:space="0" w:color="auto"/>
        <w:right w:val="none" w:sz="0" w:space="0" w:color="auto"/>
      </w:divBdr>
    </w:div>
    <w:div w:id="268397801">
      <w:marLeft w:val="0"/>
      <w:marRight w:val="0"/>
      <w:marTop w:val="0"/>
      <w:marBottom w:val="0"/>
      <w:divBdr>
        <w:top w:val="none" w:sz="0" w:space="0" w:color="auto"/>
        <w:left w:val="none" w:sz="0" w:space="0" w:color="auto"/>
        <w:bottom w:val="none" w:sz="0" w:space="0" w:color="auto"/>
        <w:right w:val="none" w:sz="0" w:space="0" w:color="auto"/>
      </w:divBdr>
    </w:div>
    <w:div w:id="268397805">
      <w:marLeft w:val="0"/>
      <w:marRight w:val="0"/>
      <w:marTop w:val="0"/>
      <w:marBottom w:val="0"/>
      <w:divBdr>
        <w:top w:val="none" w:sz="0" w:space="0" w:color="auto"/>
        <w:left w:val="none" w:sz="0" w:space="0" w:color="auto"/>
        <w:bottom w:val="none" w:sz="0" w:space="0" w:color="auto"/>
        <w:right w:val="none" w:sz="0" w:space="0" w:color="auto"/>
      </w:divBdr>
      <w:divsChild>
        <w:div w:id="268397866">
          <w:marLeft w:val="302"/>
          <w:marRight w:val="0"/>
          <w:marTop w:val="168"/>
          <w:marBottom w:val="0"/>
          <w:divBdr>
            <w:top w:val="none" w:sz="0" w:space="0" w:color="auto"/>
            <w:left w:val="none" w:sz="0" w:space="0" w:color="auto"/>
            <w:bottom w:val="none" w:sz="0" w:space="0" w:color="auto"/>
            <w:right w:val="none" w:sz="0" w:space="0" w:color="auto"/>
          </w:divBdr>
        </w:div>
      </w:divsChild>
    </w:div>
    <w:div w:id="268397816">
      <w:marLeft w:val="0"/>
      <w:marRight w:val="0"/>
      <w:marTop w:val="0"/>
      <w:marBottom w:val="0"/>
      <w:divBdr>
        <w:top w:val="none" w:sz="0" w:space="0" w:color="auto"/>
        <w:left w:val="none" w:sz="0" w:space="0" w:color="auto"/>
        <w:bottom w:val="none" w:sz="0" w:space="0" w:color="auto"/>
        <w:right w:val="none" w:sz="0" w:space="0" w:color="auto"/>
      </w:divBdr>
      <w:divsChild>
        <w:div w:id="268397829">
          <w:marLeft w:val="274"/>
          <w:marRight w:val="0"/>
          <w:marTop w:val="168"/>
          <w:marBottom w:val="0"/>
          <w:divBdr>
            <w:top w:val="none" w:sz="0" w:space="0" w:color="auto"/>
            <w:left w:val="none" w:sz="0" w:space="0" w:color="auto"/>
            <w:bottom w:val="none" w:sz="0" w:space="0" w:color="auto"/>
            <w:right w:val="none" w:sz="0" w:space="0" w:color="auto"/>
          </w:divBdr>
        </w:div>
        <w:div w:id="268397855">
          <w:marLeft w:val="274"/>
          <w:marRight w:val="0"/>
          <w:marTop w:val="168"/>
          <w:marBottom w:val="0"/>
          <w:divBdr>
            <w:top w:val="none" w:sz="0" w:space="0" w:color="auto"/>
            <w:left w:val="none" w:sz="0" w:space="0" w:color="auto"/>
            <w:bottom w:val="none" w:sz="0" w:space="0" w:color="auto"/>
            <w:right w:val="none" w:sz="0" w:space="0" w:color="auto"/>
          </w:divBdr>
        </w:div>
        <w:div w:id="268397884">
          <w:marLeft w:val="274"/>
          <w:marRight w:val="0"/>
          <w:marTop w:val="168"/>
          <w:marBottom w:val="0"/>
          <w:divBdr>
            <w:top w:val="none" w:sz="0" w:space="0" w:color="auto"/>
            <w:left w:val="none" w:sz="0" w:space="0" w:color="auto"/>
            <w:bottom w:val="none" w:sz="0" w:space="0" w:color="auto"/>
            <w:right w:val="none" w:sz="0" w:space="0" w:color="auto"/>
          </w:divBdr>
        </w:div>
        <w:div w:id="268397895">
          <w:marLeft w:val="274"/>
          <w:marRight w:val="0"/>
          <w:marTop w:val="168"/>
          <w:marBottom w:val="0"/>
          <w:divBdr>
            <w:top w:val="none" w:sz="0" w:space="0" w:color="auto"/>
            <w:left w:val="none" w:sz="0" w:space="0" w:color="auto"/>
            <w:bottom w:val="none" w:sz="0" w:space="0" w:color="auto"/>
            <w:right w:val="none" w:sz="0" w:space="0" w:color="auto"/>
          </w:divBdr>
        </w:div>
      </w:divsChild>
    </w:div>
    <w:div w:id="268397818">
      <w:marLeft w:val="0"/>
      <w:marRight w:val="0"/>
      <w:marTop w:val="0"/>
      <w:marBottom w:val="0"/>
      <w:divBdr>
        <w:top w:val="none" w:sz="0" w:space="0" w:color="auto"/>
        <w:left w:val="none" w:sz="0" w:space="0" w:color="auto"/>
        <w:bottom w:val="none" w:sz="0" w:space="0" w:color="auto"/>
        <w:right w:val="none" w:sz="0" w:space="0" w:color="auto"/>
      </w:divBdr>
    </w:div>
    <w:div w:id="268397821">
      <w:marLeft w:val="0"/>
      <w:marRight w:val="0"/>
      <w:marTop w:val="0"/>
      <w:marBottom w:val="0"/>
      <w:divBdr>
        <w:top w:val="none" w:sz="0" w:space="0" w:color="auto"/>
        <w:left w:val="none" w:sz="0" w:space="0" w:color="auto"/>
        <w:bottom w:val="none" w:sz="0" w:space="0" w:color="auto"/>
        <w:right w:val="none" w:sz="0" w:space="0" w:color="auto"/>
      </w:divBdr>
      <w:divsChild>
        <w:div w:id="268397806">
          <w:marLeft w:val="461"/>
          <w:marRight w:val="0"/>
          <w:marTop w:val="173"/>
          <w:marBottom w:val="0"/>
          <w:divBdr>
            <w:top w:val="none" w:sz="0" w:space="0" w:color="auto"/>
            <w:left w:val="none" w:sz="0" w:space="0" w:color="auto"/>
            <w:bottom w:val="none" w:sz="0" w:space="0" w:color="auto"/>
            <w:right w:val="none" w:sz="0" w:space="0" w:color="auto"/>
          </w:divBdr>
        </w:div>
        <w:div w:id="268397809">
          <w:marLeft w:val="461"/>
          <w:marRight w:val="0"/>
          <w:marTop w:val="173"/>
          <w:marBottom w:val="0"/>
          <w:divBdr>
            <w:top w:val="none" w:sz="0" w:space="0" w:color="auto"/>
            <w:left w:val="none" w:sz="0" w:space="0" w:color="auto"/>
            <w:bottom w:val="none" w:sz="0" w:space="0" w:color="auto"/>
            <w:right w:val="none" w:sz="0" w:space="0" w:color="auto"/>
          </w:divBdr>
        </w:div>
        <w:div w:id="268397814">
          <w:marLeft w:val="461"/>
          <w:marRight w:val="0"/>
          <w:marTop w:val="173"/>
          <w:marBottom w:val="0"/>
          <w:divBdr>
            <w:top w:val="none" w:sz="0" w:space="0" w:color="auto"/>
            <w:left w:val="none" w:sz="0" w:space="0" w:color="auto"/>
            <w:bottom w:val="none" w:sz="0" w:space="0" w:color="auto"/>
            <w:right w:val="none" w:sz="0" w:space="0" w:color="auto"/>
          </w:divBdr>
        </w:div>
        <w:div w:id="268397834">
          <w:marLeft w:val="461"/>
          <w:marRight w:val="0"/>
          <w:marTop w:val="173"/>
          <w:marBottom w:val="0"/>
          <w:divBdr>
            <w:top w:val="none" w:sz="0" w:space="0" w:color="auto"/>
            <w:left w:val="none" w:sz="0" w:space="0" w:color="auto"/>
            <w:bottom w:val="none" w:sz="0" w:space="0" w:color="auto"/>
            <w:right w:val="none" w:sz="0" w:space="0" w:color="auto"/>
          </w:divBdr>
        </w:div>
        <w:div w:id="268397857">
          <w:marLeft w:val="1195"/>
          <w:marRight w:val="0"/>
          <w:marTop w:val="34"/>
          <w:marBottom w:val="0"/>
          <w:divBdr>
            <w:top w:val="none" w:sz="0" w:space="0" w:color="auto"/>
            <w:left w:val="none" w:sz="0" w:space="0" w:color="auto"/>
            <w:bottom w:val="none" w:sz="0" w:space="0" w:color="auto"/>
            <w:right w:val="none" w:sz="0" w:space="0" w:color="auto"/>
          </w:divBdr>
        </w:div>
        <w:div w:id="268397896">
          <w:marLeft w:val="1195"/>
          <w:marRight w:val="0"/>
          <w:marTop w:val="34"/>
          <w:marBottom w:val="0"/>
          <w:divBdr>
            <w:top w:val="none" w:sz="0" w:space="0" w:color="auto"/>
            <w:left w:val="none" w:sz="0" w:space="0" w:color="auto"/>
            <w:bottom w:val="none" w:sz="0" w:space="0" w:color="auto"/>
            <w:right w:val="none" w:sz="0" w:space="0" w:color="auto"/>
          </w:divBdr>
        </w:div>
        <w:div w:id="268397903">
          <w:marLeft w:val="461"/>
          <w:marRight w:val="0"/>
          <w:marTop w:val="173"/>
          <w:marBottom w:val="0"/>
          <w:divBdr>
            <w:top w:val="none" w:sz="0" w:space="0" w:color="auto"/>
            <w:left w:val="none" w:sz="0" w:space="0" w:color="auto"/>
            <w:bottom w:val="none" w:sz="0" w:space="0" w:color="auto"/>
            <w:right w:val="none" w:sz="0" w:space="0" w:color="auto"/>
          </w:divBdr>
        </w:div>
      </w:divsChild>
    </w:div>
    <w:div w:id="268397822">
      <w:marLeft w:val="0"/>
      <w:marRight w:val="0"/>
      <w:marTop w:val="0"/>
      <w:marBottom w:val="0"/>
      <w:divBdr>
        <w:top w:val="none" w:sz="0" w:space="0" w:color="auto"/>
        <w:left w:val="none" w:sz="0" w:space="0" w:color="auto"/>
        <w:bottom w:val="none" w:sz="0" w:space="0" w:color="auto"/>
        <w:right w:val="none" w:sz="0" w:space="0" w:color="auto"/>
      </w:divBdr>
    </w:div>
    <w:div w:id="268397823">
      <w:marLeft w:val="0"/>
      <w:marRight w:val="0"/>
      <w:marTop w:val="0"/>
      <w:marBottom w:val="0"/>
      <w:divBdr>
        <w:top w:val="none" w:sz="0" w:space="0" w:color="auto"/>
        <w:left w:val="none" w:sz="0" w:space="0" w:color="auto"/>
        <w:bottom w:val="none" w:sz="0" w:space="0" w:color="auto"/>
        <w:right w:val="none" w:sz="0" w:space="0" w:color="auto"/>
      </w:divBdr>
    </w:div>
    <w:div w:id="268397824">
      <w:marLeft w:val="0"/>
      <w:marRight w:val="0"/>
      <w:marTop w:val="0"/>
      <w:marBottom w:val="0"/>
      <w:divBdr>
        <w:top w:val="none" w:sz="0" w:space="0" w:color="auto"/>
        <w:left w:val="none" w:sz="0" w:space="0" w:color="auto"/>
        <w:bottom w:val="none" w:sz="0" w:space="0" w:color="auto"/>
        <w:right w:val="none" w:sz="0" w:space="0" w:color="auto"/>
      </w:divBdr>
    </w:div>
    <w:div w:id="268397825">
      <w:marLeft w:val="0"/>
      <w:marRight w:val="0"/>
      <w:marTop w:val="0"/>
      <w:marBottom w:val="0"/>
      <w:divBdr>
        <w:top w:val="none" w:sz="0" w:space="0" w:color="auto"/>
        <w:left w:val="none" w:sz="0" w:space="0" w:color="auto"/>
        <w:bottom w:val="none" w:sz="0" w:space="0" w:color="auto"/>
        <w:right w:val="none" w:sz="0" w:space="0" w:color="auto"/>
      </w:divBdr>
      <w:divsChild>
        <w:div w:id="268397794">
          <w:marLeft w:val="0"/>
          <w:marRight w:val="0"/>
          <w:marTop w:val="0"/>
          <w:marBottom w:val="0"/>
          <w:divBdr>
            <w:top w:val="none" w:sz="0" w:space="0" w:color="auto"/>
            <w:left w:val="none" w:sz="0" w:space="0" w:color="auto"/>
            <w:bottom w:val="none" w:sz="0" w:space="0" w:color="auto"/>
            <w:right w:val="none" w:sz="0" w:space="0" w:color="auto"/>
          </w:divBdr>
        </w:div>
      </w:divsChild>
    </w:div>
    <w:div w:id="268397826">
      <w:marLeft w:val="0"/>
      <w:marRight w:val="0"/>
      <w:marTop w:val="0"/>
      <w:marBottom w:val="0"/>
      <w:divBdr>
        <w:top w:val="none" w:sz="0" w:space="0" w:color="auto"/>
        <w:left w:val="none" w:sz="0" w:space="0" w:color="auto"/>
        <w:bottom w:val="none" w:sz="0" w:space="0" w:color="auto"/>
        <w:right w:val="none" w:sz="0" w:space="0" w:color="auto"/>
      </w:divBdr>
      <w:divsChild>
        <w:div w:id="268397795">
          <w:marLeft w:val="835"/>
          <w:marRight w:val="0"/>
          <w:marTop w:val="67"/>
          <w:marBottom w:val="0"/>
          <w:divBdr>
            <w:top w:val="none" w:sz="0" w:space="0" w:color="auto"/>
            <w:left w:val="none" w:sz="0" w:space="0" w:color="auto"/>
            <w:bottom w:val="none" w:sz="0" w:space="0" w:color="auto"/>
            <w:right w:val="none" w:sz="0" w:space="0" w:color="auto"/>
          </w:divBdr>
        </w:div>
        <w:div w:id="268397813">
          <w:marLeft w:val="835"/>
          <w:marRight w:val="0"/>
          <w:marTop w:val="67"/>
          <w:marBottom w:val="0"/>
          <w:divBdr>
            <w:top w:val="none" w:sz="0" w:space="0" w:color="auto"/>
            <w:left w:val="none" w:sz="0" w:space="0" w:color="auto"/>
            <w:bottom w:val="none" w:sz="0" w:space="0" w:color="auto"/>
            <w:right w:val="none" w:sz="0" w:space="0" w:color="auto"/>
          </w:divBdr>
        </w:div>
        <w:div w:id="268397828">
          <w:marLeft w:val="302"/>
          <w:marRight w:val="0"/>
          <w:marTop w:val="168"/>
          <w:marBottom w:val="0"/>
          <w:divBdr>
            <w:top w:val="none" w:sz="0" w:space="0" w:color="auto"/>
            <w:left w:val="none" w:sz="0" w:space="0" w:color="auto"/>
            <w:bottom w:val="none" w:sz="0" w:space="0" w:color="auto"/>
            <w:right w:val="none" w:sz="0" w:space="0" w:color="auto"/>
          </w:divBdr>
        </w:div>
        <w:div w:id="268397841">
          <w:marLeft w:val="302"/>
          <w:marRight w:val="0"/>
          <w:marTop w:val="168"/>
          <w:marBottom w:val="0"/>
          <w:divBdr>
            <w:top w:val="none" w:sz="0" w:space="0" w:color="auto"/>
            <w:left w:val="none" w:sz="0" w:space="0" w:color="auto"/>
            <w:bottom w:val="none" w:sz="0" w:space="0" w:color="auto"/>
            <w:right w:val="none" w:sz="0" w:space="0" w:color="auto"/>
          </w:divBdr>
        </w:div>
        <w:div w:id="268397851">
          <w:marLeft w:val="302"/>
          <w:marRight w:val="0"/>
          <w:marTop w:val="168"/>
          <w:marBottom w:val="0"/>
          <w:divBdr>
            <w:top w:val="none" w:sz="0" w:space="0" w:color="auto"/>
            <w:left w:val="none" w:sz="0" w:space="0" w:color="auto"/>
            <w:bottom w:val="none" w:sz="0" w:space="0" w:color="auto"/>
            <w:right w:val="none" w:sz="0" w:space="0" w:color="auto"/>
          </w:divBdr>
        </w:div>
        <w:div w:id="268397859">
          <w:marLeft w:val="302"/>
          <w:marRight w:val="0"/>
          <w:marTop w:val="168"/>
          <w:marBottom w:val="0"/>
          <w:divBdr>
            <w:top w:val="none" w:sz="0" w:space="0" w:color="auto"/>
            <w:left w:val="none" w:sz="0" w:space="0" w:color="auto"/>
            <w:bottom w:val="none" w:sz="0" w:space="0" w:color="auto"/>
            <w:right w:val="none" w:sz="0" w:space="0" w:color="auto"/>
          </w:divBdr>
        </w:div>
        <w:div w:id="268397864">
          <w:marLeft w:val="835"/>
          <w:marRight w:val="0"/>
          <w:marTop w:val="67"/>
          <w:marBottom w:val="0"/>
          <w:divBdr>
            <w:top w:val="none" w:sz="0" w:space="0" w:color="auto"/>
            <w:left w:val="none" w:sz="0" w:space="0" w:color="auto"/>
            <w:bottom w:val="none" w:sz="0" w:space="0" w:color="auto"/>
            <w:right w:val="none" w:sz="0" w:space="0" w:color="auto"/>
          </w:divBdr>
        </w:div>
        <w:div w:id="268397873">
          <w:marLeft w:val="835"/>
          <w:marRight w:val="0"/>
          <w:marTop w:val="67"/>
          <w:marBottom w:val="0"/>
          <w:divBdr>
            <w:top w:val="none" w:sz="0" w:space="0" w:color="auto"/>
            <w:left w:val="none" w:sz="0" w:space="0" w:color="auto"/>
            <w:bottom w:val="none" w:sz="0" w:space="0" w:color="auto"/>
            <w:right w:val="none" w:sz="0" w:space="0" w:color="auto"/>
          </w:divBdr>
        </w:div>
        <w:div w:id="268397881">
          <w:marLeft w:val="835"/>
          <w:marRight w:val="0"/>
          <w:marTop w:val="67"/>
          <w:marBottom w:val="0"/>
          <w:divBdr>
            <w:top w:val="none" w:sz="0" w:space="0" w:color="auto"/>
            <w:left w:val="none" w:sz="0" w:space="0" w:color="auto"/>
            <w:bottom w:val="none" w:sz="0" w:space="0" w:color="auto"/>
            <w:right w:val="none" w:sz="0" w:space="0" w:color="auto"/>
          </w:divBdr>
        </w:div>
      </w:divsChild>
    </w:div>
    <w:div w:id="268397831">
      <w:marLeft w:val="0"/>
      <w:marRight w:val="0"/>
      <w:marTop w:val="0"/>
      <w:marBottom w:val="0"/>
      <w:divBdr>
        <w:top w:val="none" w:sz="0" w:space="0" w:color="auto"/>
        <w:left w:val="none" w:sz="0" w:space="0" w:color="auto"/>
        <w:bottom w:val="none" w:sz="0" w:space="0" w:color="auto"/>
        <w:right w:val="none" w:sz="0" w:space="0" w:color="auto"/>
      </w:divBdr>
    </w:div>
    <w:div w:id="268397832">
      <w:marLeft w:val="0"/>
      <w:marRight w:val="0"/>
      <w:marTop w:val="0"/>
      <w:marBottom w:val="0"/>
      <w:divBdr>
        <w:top w:val="none" w:sz="0" w:space="0" w:color="auto"/>
        <w:left w:val="none" w:sz="0" w:space="0" w:color="auto"/>
        <w:bottom w:val="none" w:sz="0" w:space="0" w:color="auto"/>
        <w:right w:val="none" w:sz="0" w:space="0" w:color="auto"/>
      </w:divBdr>
      <w:divsChild>
        <w:div w:id="268397897">
          <w:marLeft w:val="0"/>
          <w:marRight w:val="0"/>
          <w:marTop w:val="0"/>
          <w:marBottom w:val="0"/>
          <w:divBdr>
            <w:top w:val="none" w:sz="0" w:space="0" w:color="auto"/>
            <w:left w:val="none" w:sz="0" w:space="0" w:color="auto"/>
            <w:bottom w:val="none" w:sz="0" w:space="0" w:color="auto"/>
            <w:right w:val="none" w:sz="0" w:space="0" w:color="auto"/>
          </w:divBdr>
          <w:divsChild>
            <w:div w:id="268397812">
              <w:marLeft w:val="0"/>
              <w:marRight w:val="0"/>
              <w:marTop w:val="0"/>
              <w:marBottom w:val="0"/>
              <w:divBdr>
                <w:top w:val="none" w:sz="0" w:space="0" w:color="auto"/>
                <w:left w:val="none" w:sz="0" w:space="0" w:color="auto"/>
                <w:bottom w:val="none" w:sz="0" w:space="0" w:color="auto"/>
                <w:right w:val="none" w:sz="0" w:space="0" w:color="auto"/>
              </w:divBdr>
            </w:div>
            <w:div w:id="268397875">
              <w:marLeft w:val="0"/>
              <w:marRight w:val="0"/>
              <w:marTop w:val="0"/>
              <w:marBottom w:val="0"/>
              <w:divBdr>
                <w:top w:val="none" w:sz="0" w:space="0" w:color="auto"/>
                <w:left w:val="none" w:sz="0" w:space="0" w:color="auto"/>
                <w:bottom w:val="none" w:sz="0" w:space="0" w:color="auto"/>
                <w:right w:val="none" w:sz="0" w:space="0" w:color="auto"/>
              </w:divBdr>
            </w:div>
            <w:div w:id="26839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97833">
      <w:marLeft w:val="0"/>
      <w:marRight w:val="0"/>
      <w:marTop w:val="0"/>
      <w:marBottom w:val="0"/>
      <w:divBdr>
        <w:top w:val="none" w:sz="0" w:space="0" w:color="auto"/>
        <w:left w:val="none" w:sz="0" w:space="0" w:color="auto"/>
        <w:bottom w:val="none" w:sz="0" w:space="0" w:color="auto"/>
        <w:right w:val="none" w:sz="0" w:space="0" w:color="auto"/>
      </w:divBdr>
    </w:div>
    <w:div w:id="268397835">
      <w:marLeft w:val="0"/>
      <w:marRight w:val="0"/>
      <w:marTop w:val="0"/>
      <w:marBottom w:val="0"/>
      <w:divBdr>
        <w:top w:val="none" w:sz="0" w:space="0" w:color="auto"/>
        <w:left w:val="none" w:sz="0" w:space="0" w:color="auto"/>
        <w:bottom w:val="none" w:sz="0" w:space="0" w:color="auto"/>
        <w:right w:val="none" w:sz="0" w:space="0" w:color="auto"/>
      </w:divBdr>
      <w:divsChild>
        <w:div w:id="268397827">
          <w:marLeft w:val="302"/>
          <w:marRight w:val="0"/>
          <w:marTop w:val="168"/>
          <w:marBottom w:val="0"/>
          <w:divBdr>
            <w:top w:val="none" w:sz="0" w:space="0" w:color="auto"/>
            <w:left w:val="none" w:sz="0" w:space="0" w:color="auto"/>
            <w:bottom w:val="none" w:sz="0" w:space="0" w:color="auto"/>
            <w:right w:val="none" w:sz="0" w:space="0" w:color="auto"/>
          </w:divBdr>
        </w:div>
        <w:div w:id="268397840">
          <w:marLeft w:val="835"/>
          <w:marRight w:val="0"/>
          <w:marTop w:val="67"/>
          <w:marBottom w:val="0"/>
          <w:divBdr>
            <w:top w:val="none" w:sz="0" w:space="0" w:color="auto"/>
            <w:left w:val="none" w:sz="0" w:space="0" w:color="auto"/>
            <w:bottom w:val="none" w:sz="0" w:space="0" w:color="auto"/>
            <w:right w:val="none" w:sz="0" w:space="0" w:color="auto"/>
          </w:divBdr>
        </w:div>
        <w:div w:id="268397865">
          <w:marLeft w:val="302"/>
          <w:marRight w:val="0"/>
          <w:marTop w:val="168"/>
          <w:marBottom w:val="0"/>
          <w:divBdr>
            <w:top w:val="none" w:sz="0" w:space="0" w:color="auto"/>
            <w:left w:val="none" w:sz="0" w:space="0" w:color="auto"/>
            <w:bottom w:val="none" w:sz="0" w:space="0" w:color="auto"/>
            <w:right w:val="none" w:sz="0" w:space="0" w:color="auto"/>
          </w:divBdr>
        </w:div>
        <w:div w:id="268397876">
          <w:marLeft w:val="302"/>
          <w:marRight w:val="0"/>
          <w:marTop w:val="168"/>
          <w:marBottom w:val="0"/>
          <w:divBdr>
            <w:top w:val="none" w:sz="0" w:space="0" w:color="auto"/>
            <w:left w:val="none" w:sz="0" w:space="0" w:color="auto"/>
            <w:bottom w:val="none" w:sz="0" w:space="0" w:color="auto"/>
            <w:right w:val="none" w:sz="0" w:space="0" w:color="auto"/>
          </w:divBdr>
        </w:div>
        <w:div w:id="268397877">
          <w:marLeft w:val="835"/>
          <w:marRight w:val="0"/>
          <w:marTop w:val="67"/>
          <w:marBottom w:val="0"/>
          <w:divBdr>
            <w:top w:val="none" w:sz="0" w:space="0" w:color="auto"/>
            <w:left w:val="none" w:sz="0" w:space="0" w:color="auto"/>
            <w:bottom w:val="none" w:sz="0" w:space="0" w:color="auto"/>
            <w:right w:val="none" w:sz="0" w:space="0" w:color="auto"/>
          </w:divBdr>
        </w:div>
        <w:div w:id="268397885">
          <w:marLeft w:val="835"/>
          <w:marRight w:val="0"/>
          <w:marTop w:val="67"/>
          <w:marBottom w:val="0"/>
          <w:divBdr>
            <w:top w:val="none" w:sz="0" w:space="0" w:color="auto"/>
            <w:left w:val="none" w:sz="0" w:space="0" w:color="auto"/>
            <w:bottom w:val="none" w:sz="0" w:space="0" w:color="auto"/>
            <w:right w:val="none" w:sz="0" w:space="0" w:color="auto"/>
          </w:divBdr>
        </w:div>
        <w:div w:id="268397886">
          <w:marLeft w:val="302"/>
          <w:marRight w:val="0"/>
          <w:marTop w:val="168"/>
          <w:marBottom w:val="0"/>
          <w:divBdr>
            <w:top w:val="none" w:sz="0" w:space="0" w:color="auto"/>
            <w:left w:val="none" w:sz="0" w:space="0" w:color="auto"/>
            <w:bottom w:val="none" w:sz="0" w:space="0" w:color="auto"/>
            <w:right w:val="none" w:sz="0" w:space="0" w:color="auto"/>
          </w:divBdr>
        </w:div>
        <w:div w:id="268397892">
          <w:marLeft w:val="835"/>
          <w:marRight w:val="0"/>
          <w:marTop w:val="67"/>
          <w:marBottom w:val="0"/>
          <w:divBdr>
            <w:top w:val="none" w:sz="0" w:space="0" w:color="auto"/>
            <w:left w:val="none" w:sz="0" w:space="0" w:color="auto"/>
            <w:bottom w:val="none" w:sz="0" w:space="0" w:color="auto"/>
            <w:right w:val="none" w:sz="0" w:space="0" w:color="auto"/>
          </w:divBdr>
        </w:div>
        <w:div w:id="268397902">
          <w:marLeft w:val="835"/>
          <w:marRight w:val="0"/>
          <w:marTop w:val="67"/>
          <w:marBottom w:val="0"/>
          <w:divBdr>
            <w:top w:val="none" w:sz="0" w:space="0" w:color="auto"/>
            <w:left w:val="none" w:sz="0" w:space="0" w:color="auto"/>
            <w:bottom w:val="none" w:sz="0" w:space="0" w:color="auto"/>
            <w:right w:val="none" w:sz="0" w:space="0" w:color="auto"/>
          </w:divBdr>
        </w:div>
      </w:divsChild>
    </w:div>
    <w:div w:id="268397836">
      <w:marLeft w:val="0"/>
      <w:marRight w:val="0"/>
      <w:marTop w:val="0"/>
      <w:marBottom w:val="0"/>
      <w:divBdr>
        <w:top w:val="none" w:sz="0" w:space="0" w:color="auto"/>
        <w:left w:val="none" w:sz="0" w:space="0" w:color="auto"/>
        <w:bottom w:val="none" w:sz="0" w:space="0" w:color="auto"/>
        <w:right w:val="none" w:sz="0" w:space="0" w:color="auto"/>
      </w:divBdr>
    </w:div>
    <w:div w:id="268397838">
      <w:marLeft w:val="0"/>
      <w:marRight w:val="0"/>
      <w:marTop w:val="0"/>
      <w:marBottom w:val="0"/>
      <w:divBdr>
        <w:top w:val="none" w:sz="0" w:space="0" w:color="auto"/>
        <w:left w:val="none" w:sz="0" w:space="0" w:color="auto"/>
        <w:bottom w:val="none" w:sz="0" w:space="0" w:color="auto"/>
        <w:right w:val="none" w:sz="0" w:space="0" w:color="auto"/>
      </w:divBdr>
    </w:div>
    <w:div w:id="268397844">
      <w:marLeft w:val="0"/>
      <w:marRight w:val="0"/>
      <w:marTop w:val="0"/>
      <w:marBottom w:val="0"/>
      <w:divBdr>
        <w:top w:val="none" w:sz="0" w:space="0" w:color="auto"/>
        <w:left w:val="none" w:sz="0" w:space="0" w:color="auto"/>
        <w:bottom w:val="none" w:sz="0" w:space="0" w:color="auto"/>
        <w:right w:val="none" w:sz="0" w:space="0" w:color="auto"/>
      </w:divBdr>
      <w:divsChild>
        <w:div w:id="268397802">
          <w:marLeft w:val="0"/>
          <w:marRight w:val="0"/>
          <w:marTop w:val="0"/>
          <w:marBottom w:val="0"/>
          <w:divBdr>
            <w:top w:val="none" w:sz="0" w:space="0" w:color="auto"/>
            <w:left w:val="none" w:sz="0" w:space="0" w:color="auto"/>
            <w:bottom w:val="none" w:sz="0" w:space="0" w:color="auto"/>
            <w:right w:val="none" w:sz="0" w:space="0" w:color="auto"/>
          </w:divBdr>
          <w:divsChild>
            <w:div w:id="268397846">
              <w:marLeft w:val="0"/>
              <w:marRight w:val="0"/>
              <w:marTop w:val="0"/>
              <w:marBottom w:val="0"/>
              <w:divBdr>
                <w:top w:val="none" w:sz="0" w:space="0" w:color="auto"/>
                <w:left w:val="none" w:sz="0" w:space="0" w:color="auto"/>
                <w:bottom w:val="none" w:sz="0" w:space="0" w:color="auto"/>
                <w:right w:val="none" w:sz="0" w:space="0" w:color="auto"/>
              </w:divBdr>
            </w:div>
            <w:div w:id="26839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97845">
      <w:marLeft w:val="0"/>
      <w:marRight w:val="0"/>
      <w:marTop w:val="0"/>
      <w:marBottom w:val="0"/>
      <w:divBdr>
        <w:top w:val="none" w:sz="0" w:space="0" w:color="auto"/>
        <w:left w:val="none" w:sz="0" w:space="0" w:color="auto"/>
        <w:bottom w:val="none" w:sz="0" w:space="0" w:color="auto"/>
        <w:right w:val="none" w:sz="0" w:space="0" w:color="auto"/>
      </w:divBdr>
    </w:div>
    <w:div w:id="268397848">
      <w:marLeft w:val="0"/>
      <w:marRight w:val="0"/>
      <w:marTop w:val="0"/>
      <w:marBottom w:val="0"/>
      <w:divBdr>
        <w:top w:val="none" w:sz="0" w:space="0" w:color="auto"/>
        <w:left w:val="none" w:sz="0" w:space="0" w:color="auto"/>
        <w:bottom w:val="none" w:sz="0" w:space="0" w:color="auto"/>
        <w:right w:val="none" w:sz="0" w:space="0" w:color="auto"/>
      </w:divBdr>
      <w:divsChild>
        <w:div w:id="268397847">
          <w:marLeft w:val="302"/>
          <w:marRight w:val="0"/>
          <w:marTop w:val="168"/>
          <w:marBottom w:val="0"/>
          <w:divBdr>
            <w:top w:val="none" w:sz="0" w:space="0" w:color="auto"/>
            <w:left w:val="none" w:sz="0" w:space="0" w:color="auto"/>
            <w:bottom w:val="none" w:sz="0" w:space="0" w:color="auto"/>
            <w:right w:val="none" w:sz="0" w:space="0" w:color="auto"/>
          </w:divBdr>
        </w:div>
        <w:div w:id="268397889">
          <w:marLeft w:val="302"/>
          <w:marRight w:val="0"/>
          <w:marTop w:val="168"/>
          <w:marBottom w:val="0"/>
          <w:divBdr>
            <w:top w:val="none" w:sz="0" w:space="0" w:color="auto"/>
            <w:left w:val="none" w:sz="0" w:space="0" w:color="auto"/>
            <w:bottom w:val="none" w:sz="0" w:space="0" w:color="auto"/>
            <w:right w:val="none" w:sz="0" w:space="0" w:color="auto"/>
          </w:divBdr>
        </w:div>
      </w:divsChild>
    </w:div>
    <w:div w:id="268397849">
      <w:marLeft w:val="0"/>
      <w:marRight w:val="0"/>
      <w:marTop w:val="0"/>
      <w:marBottom w:val="0"/>
      <w:divBdr>
        <w:top w:val="none" w:sz="0" w:space="0" w:color="auto"/>
        <w:left w:val="none" w:sz="0" w:space="0" w:color="auto"/>
        <w:bottom w:val="none" w:sz="0" w:space="0" w:color="auto"/>
        <w:right w:val="none" w:sz="0" w:space="0" w:color="auto"/>
      </w:divBdr>
      <w:divsChild>
        <w:div w:id="268397817">
          <w:marLeft w:val="274"/>
          <w:marRight w:val="0"/>
          <w:marTop w:val="168"/>
          <w:marBottom w:val="0"/>
          <w:divBdr>
            <w:top w:val="none" w:sz="0" w:space="0" w:color="auto"/>
            <w:left w:val="none" w:sz="0" w:space="0" w:color="auto"/>
            <w:bottom w:val="none" w:sz="0" w:space="0" w:color="auto"/>
            <w:right w:val="none" w:sz="0" w:space="0" w:color="auto"/>
          </w:divBdr>
        </w:div>
        <w:div w:id="268397839">
          <w:marLeft w:val="274"/>
          <w:marRight w:val="0"/>
          <w:marTop w:val="168"/>
          <w:marBottom w:val="0"/>
          <w:divBdr>
            <w:top w:val="none" w:sz="0" w:space="0" w:color="auto"/>
            <w:left w:val="none" w:sz="0" w:space="0" w:color="auto"/>
            <w:bottom w:val="none" w:sz="0" w:space="0" w:color="auto"/>
            <w:right w:val="none" w:sz="0" w:space="0" w:color="auto"/>
          </w:divBdr>
        </w:div>
        <w:div w:id="268397843">
          <w:marLeft w:val="274"/>
          <w:marRight w:val="0"/>
          <w:marTop w:val="168"/>
          <w:marBottom w:val="0"/>
          <w:divBdr>
            <w:top w:val="none" w:sz="0" w:space="0" w:color="auto"/>
            <w:left w:val="none" w:sz="0" w:space="0" w:color="auto"/>
            <w:bottom w:val="none" w:sz="0" w:space="0" w:color="auto"/>
            <w:right w:val="none" w:sz="0" w:space="0" w:color="auto"/>
          </w:divBdr>
        </w:div>
        <w:div w:id="268397899">
          <w:marLeft w:val="274"/>
          <w:marRight w:val="0"/>
          <w:marTop w:val="168"/>
          <w:marBottom w:val="0"/>
          <w:divBdr>
            <w:top w:val="none" w:sz="0" w:space="0" w:color="auto"/>
            <w:left w:val="none" w:sz="0" w:space="0" w:color="auto"/>
            <w:bottom w:val="none" w:sz="0" w:space="0" w:color="auto"/>
            <w:right w:val="none" w:sz="0" w:space="0" w:color="auto"/>
          </w:divBdr>
        </w:div>
      </w:divsChild>
    </w:div>
    <w:div w:id="268397853">
      <w:marLeft w:val="0"/>
      <w:marRight w:val="0"/>
      <w:marTop w:val="0"/>
      <w:marBottom w:val="0"/>
      <w:divBdr>
        <w:top w:val="none" w:sz="0" w:space="0" w:color="auto"/>
        <w:left w:val="none" w:sz="0" w:space="0" w:color="auto"/>
        <w:bottom w:val="none" w:sz="0" w:space="0" w:color="auto"/>
        <w:right w:val="none" w:sz="0" w:space="0" w:color="auto"/>
      </w:divBdr>
      <w:divsChild>
        <w:div w:id="268397842">
          <w:marLeft w:val="302"/>
          <w:marRight w:val="0"/>
          <w:marTop w:val="168"/>
          <w:marBottom w:val="0"/>
          <w:divBdr>
            <w:top w:val="none" w:sz="0" w:space="0" w:color="auto"/>
            <w:left w:val="none" w:sz="0" w:space="0" w:color="auto"/>
            <w:bottom w:val="none" w:sz="0" w:space="0" w:color="auto"/>
            <w:right w:val="none" w:sz="0" w:space="0" w:color="auto"/>
          </w:divBdr>
        </w:div>
        <w:div w:id="268397882">
          <w:marLeft w:val="302"/>
          <w:marRight w:val="0"/>
          <w:marTop w:val="168"/>
          <w:marBottom w:val="0"/>
          <w:divBdr>
            <w:top w:val="none" w:sz="0" w:space="0" w:color="auto"/>
            <w:left w:val="none" w:sz="0" w:space="0" w:color="auto"/>
            <w:bottom w:val="none" w:sz="0" w:space="0" w:color="auto"/>
            <w:right w:val="none" w:sz="0" w:space="0" w:color="auto"/>
          </w:divBdr>
        </w:div>
        <w:div w:id="268397893">
          <w:marLeft w:val="302"/>
          <w:marRight w:val="0"/>
          <w:marTop w:val="168"/>
          <w:marBottom w:val="0"/>
          <w:divBdr>
            <w:top w:val="none" w:sz="0" w:space="0" w:color="auto"/>
            <w:left w:val="none" w:sz="0" w:space="0" w:color="auto"/>
            <w:bottom w:val="none" w:sz="0" w:space="0" w:color="auto"/>
            <w:right w:val="none" w:sz="0" w:space="0" w:color="auto"/>
          </w:divBdr>
        </w:div>
      </w:divsChild>
    </w:div>
    <w:div w:id="268397861">
      <w:marLeft w:val="0"/>
      <w:marRight w:val="0"/>
      <w:marTop w:val="0"/>
      <w:marBottom w:val="0"/>
      <w:divBdr>
        <w:top w:val="none" w:sz="0" w:space="0" w:color="auto"/>
        <w:left w:val="none" w:sz="0" w:space="0" w:color="auto"/>
        <w:bottom w:val="none" w:sz="0" w:space="0" w:color="auto"/>
        <w:right w:val="none" w:sz="0" w:space="0" w:color="auto"/>
      </w:divBdr>
    </w:div>
    <w:div w:id="268397863">
      <w:marLeft w:val="0"/>
      <w:marRight w:val="0"/>
      <w:marTop w:val="0"/>
      <w:marBottom w:val="0"/>
      <w:divBdr>
        <w:top w:val="none" w:sz="0" w:space="0" w:color="auto"/>
        <w:left w:val="none" w:sz="0" w:space="0" w:color="auto"/>
        <w:bottom w:val="none" w:sz="0" w:space="0" w:color="auto"/>
        <w:right w:val="none" w:sz="0" w:space="0" w:color="auto"/>
      </w:divBdr>
    </w:div>
    <w:div w:id="268397867">
      <w:marLeft w:val="0"/>
      <w:marRight w:val="0"/>
      <w:marTop w:val="0"/>
      <w:marBottom w:val="0"/>
      <w:divBdr>
        <w:top w:val="none" w:sz="0" w:space="0" w:color="auto"/>
        <w:left w:val="none" w:sz="0" w:space="0" w:color="auto"/>
        <w:bottom w:val="none" w:sz="0" w:space="0" w:color="auto"/>
        <w:right w:val="none" w:sz="0" w:space="0" w:color="auto"/>
      </w:divBdr>
    </w:div>
    <w:div w:id="268397868">
      <w:marLeft w:val="0"/>
      <w:marRight w:val="0"/>
      <w:marTop w:val="0"/>
      <w:marBottom w:val="0"/>
      <w:divBdr>
        <w:top w:val="none" w:sz="0" w:space="0" w:color="auto"/>
        <w:left w:val="none" w:sz="0" w:space="0" w:color="auto"/>
        <w:bottom w:val="none" w:sz="0" w:space="0" w:color="auto"/>
        <w:right w:val="none" w:sz="0" w:space="0" w:color="auto"/>
      </w:divBdr>
    </w:div>
    <w:div w:id="268397869">
      <w:marLeft w:val="0"/>
      <w:marRight w:val="0"/>
      <w:marTop w:val="0"/>
      <w:marBottom w:val="0"/>
      <w:divBdr>
        <w:top w:val="none" w:sz="0" w:space="0" w:color="auto"/>
        <w:left w:val="none" w:sz="0" w:space="0" w:color="auto"/>
        <w:bottom w:val="none" w:sz="0" w:space="0" w:color="auto"/>
        <w:right w:val="none" w:sz="0" w:space="0" w:color="auto"/>
      </w:divBdr>
      <w:divsChild>
        <w:div w:id="268397860">
          <w:marLeft w:val="0"/>
          <w:marRight w:val="0"/>
          <w:marTop w:val="0"/>
          <w:marBottom w:val="0"/>
          <w:divBdr>
            <w:top w:val="none" w:sz="0" w:space="0" w:color="auto"/>
            <w:left w:val="none" w:sz="0" w:space="0" w:color="auto"/>
            <w:bottom w:val="none" w:sz="0" w:space="0" w:color="auto"/>
            <w:right w:val="none" w:sz="0" w:space="0" w:color="auto"/>
          </w:divBdr>
        </w:div>
      </w:divsChild>
    </w:div>
    <w:div w:id="268397878">
      <w:marLeft w:val="0"/>
      <w:marRight w:val="0"/>
      <w:marTop w:val="0"/>
      <w:marBottom w:val="0"/>
      <w:divBdr>
        <w:top w:val="none" w:sz="0" w:space="0" w:color="auto"/>
        <w:left w:val="none" w:sz="0" w:space="0" w:color="auto"/>
        <w:bottom w:val="none" w:sz="0" w:space="0" w:color="auto"/>
        <w:right w:val="none" w:sz="0" w:space="0" w:color="auto"/>
      </w:divBdr>
      <w:divsChild>
        <w:div w:id="268397837">
          <w:marLeft w:val="0"/>
          <w:marRight w:val="0"/>
          <w:marTop w:val="0"/>
          <w:marBottom w:val="0"/>
          <w:divBdr>
            <w:top w:val="none" w:sz="0" w:space="0" w:color="auto"/>
            <w:left w:val="none" w:sz="0" w:space="0" w:color="auto"/>
            <w:bottom w:val="none" w:sz="0" w:space="0" w:color="auto"/>
            <w:right w:val="none" w:sz="0" w:space="0" w:color="auto"/>
          </w:divBdr>
        </w:div>
      </w:divsChild>
    </w:div>
    <w:div w:id="268397879">
      <w:marLeft w:val="0"/>
      <w:marRight w:val="0"/>
      <w:marTop w:val="0"/>
      <w:marBottom w:val="0"/>
      <w:divBdr>
        <w:top w:val="none" w:sz="0" w:space="0" w:color="auto"/>
        <w:left w:val="none" w:sz="0" w:space="0" w:color="auto"/>
        <w:bottom w:val="none" w:sz="0" w:space="0" w:color="auto"/>
        <w:right w:val="none" w:sz="0" w:space="0" w:color="auto"/>
      </w:divBdr>
      <w:divsChild>
        <w:div w:id="268397807">
          <w:marLeft w:val="302"/>
          <w:marRight w:val="0"/>
          <w:marTop w:val="168"/>
          <w:marBottom w:val="0"/>
          <w:divBdr>
            <w:top w:val="none" w:sz="0" w:space="0" w:color="auto"/>
            <w:left w:val="none" w:sz="0" w:space="0" w:color="auto"/>
            <w:bottom w:val="none" w:sz="0" w:space="0" w:color="auto"/>
            <w:right w:val="none" w:sz="0" w:space="0" w:color="auto"/>
          </w:divBdr>
        </w:div>
        <w:div w:id="268397820">
          <w:marLeft w:val="302"/>
          <w:marRight w:val="0"/>
          <w:marTop w:val="168"/>
          <w:marBottom w:val="0"/>
          <w:divBdr>
            <w:top w:val="none" w:sz="0" w:space="0" w:color="auto"/>
            <w:left w:val="none" w:sz="0" w:space="0" w:color="auto"/>
            <w:bottom w:val="none" w:sz="0" w:space="0" w:color="auto"/>
            <w:right w:val="none" w:sz="0" w:space="0" w:color="auto"/>
          </w:divBdr>
        </w:div>
        <w:div w:id="268397852">
          <w:marLeft w:val="302"/>
          <w:marRight w:val="0"/>
          <w:marTop w:val="168"/>
          <w:marBottom w:val="0"/>
          <w:divBdr>
            <w:top w:val="none" w:sz="0" w:space="0" w:color="auto"/>
            <w:left w:val="none" w:sz="0" w:space="0" w:color="auto"/>
            <w:bottom w:val="none" w:sz="0" w:space="0" w:color="auto"/>
            <w:right w:val="none" w:sz="0" w:space="0" w:color="auto"/>
          </w:divBdr>
        </w:div>
      </w:divsChild>
    </w:div>
    <w:div w:id="268397887">
      <w:marLeft w:val="0"/>
      <w:marRight w:val="0"/>
      <w:marTop w:val="0"/>
      <w:marBottom w:val="0"/>
      <w:divBdr>
        <w:top w:val="none" w:sz="0" w:space="0" w:color="auto"/>
        <w:left w:val="none" w:sz="0" w:space="0" w:color="auto"/>
        <w:bottom w:val="none" w:sz="0" w:space="0" w:color="auto"/>
        <w:right w:val="none" w:sz="0" w:space="0" w:color="auto"/>
      </w:divBdr>
      <w:divsChild>
        <w:div w:id="268397888">
          <w:marLeft w:val="0"/>
          <w:marRight w:val="0"/>
          <w:marTop w:val="0"/>
          <w:marBottom w:val="0"/>
          <w:divBdr>
            <w:top w:val="none" w:sz="0" w:space="0" w:color="auto"/>
            <w:left w:val="none" w:sz="0" w:space="0" w:color="auto"/>
            <w:bottom w:val="none" w:sz="0" w:space="0" w:color="auto"/>
            <w:right w:val="none" w:sz="0" w:space="0" w:color="auto"/>
          </w:divBdr>
          <w:divsChild>
            <w:div w:id="268397830">
              <w:marLeft w:val="0"/>
              <w:marRight w:val="0"/>
              <w:marTop w:val="0"/>
              <w:marBottom w:val="0"/>
              <w:divBdr>
                <w:top w:val="none" w:sz="0" w:space="0" w:color="auto"/>
                <w:left w:val="none" w:sz="0" w:space="0" w:color="auto"/>
                <w:bottom w:val="none" w:sz="0" w:space="0" w:color="auto"/>
                <w:right w:val="none" w:sz="0" w:space="0" w:color="auto"/>
              </w:divBdr>
            </w:div>
            <w:div w:id="268397854">
              <w:marLeft w:val="0"/>
              <w:marRight w:val="0"/>
              <w:marTop w:val="0"/>
              <w:marBottom w:val="0"/>
              <w:divBdr>
                <w:top w:val="none" w:sz="0" w:space="0" w:color="auto"/>
                <w:left w:val="none" w:sz="0" w:space="0" w:color="auto"/>
                <w:bottom w:val="none" w:sz="0" w:space="0" w:color="auto"/>
                <w:right w:val="none" w:sz="0" w:space="0" w:color="auto"/>
              </w:divBdr>
            </w:div>
            <w:div w:id="26839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97890">
      <w:marLeft w:val="0"/>
      <w:marRight w:val="0"/>
      <w:marTop w:val="0"/>
      <w:marBottom w:val="0"/>
      <w:divBdr>
        <w:top w:val="none" w:sz="0" w:space="0" w:color="auto"/>
        <w:left w:val="none" w:sz="0" w:space="0" w:color="auto"/>
        <w:bottom w:val="none" w:sz="0" w:space="0" w:color="auto"/>
        <w:right w:val="none" w:sz="0" w:space="0" w:color="auto"/>
      </w:divBdr>
    </w:div>
    <w:div w:id="268397891">
      <w:marLeft w:val="0"/>
      <w:marRight w:val="0"/>
      <w:marTop w:val="0"/>
      <w:marBottom w:val="0"/>
      <w:divBdr>
        <w:top w:val="none" w:sz="0" w:space="0" w:color="auto"/>
        <w:left w:val="none" w:sz="0" w:space="0" w:color="auto"/>
        <w:bottom w:val="none" w:sz="0" w:space="0" w:color="auto"/>
        <w:right w:val="none" w:sz="0" w:space="0" w:color="auto"/>
      </w:divBdr>
    </w:div>
    <w:div w:id="268397894">
      <w:marLeft w:val="0"/>
      <w:marRight w:val="0"/>
      <w:marTop w:val="0"/>
      <w:marBottom w:val="0"/>
      <w:divBdr>
        <w:top w:val="none" w:sz="0" w:space="0" w:color="auto"/>
        <w:left w:val="none" w:sz="0" w:space="0" w:color="auto"/>
        <w:bottom w:val="none" w:sz="0" w:space="0" w:color="auto"/>
        <w:right w:val="none" w:sz="0" w:space="0" w:color="auto"/>
      </w:divBdr>
      <w:divsChild>
        <w:div w:id="268397803">
          <w:marLeft w:val="0"/>
          <w:marRight w:val="0"/>
          <w:marTop w:val="0"/>
          <w:marBottom w:val="0"/>
          <w:divBdr>
            <w:top w:val="none" w:sz="0" w:space="0" w:color="auto"/>
            <w:left w:val="none" w:sz="0" w:space="0" w:color="auto"/>
            <w:bottom w:val="none" w:sz="0" w:space="0" w:color="auto"/>
            <w:right w:val="none" w:sz="0" w:space="0" w:color="auto"/>
          </w:divBdr>
          <w:divsChild>
            <w:div w:id="26839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696416">
      <w:bodyDiv w:val="1"/>
      <w:marLeft w:val="0"/>
      <w:marRight w:val="0"/>
      <w:marTop w:val="0"/>
      <w:marBottom w:val="0"/>
      <w:divBdr>
        <w:top w:val="none" w:sz="0" w:space="0" w:color="auto"/>
        <w:left w:val="none" w:sz="0" w:space="0" w:color="auto"/>
        <w:bottom w:val="none" w:sz="0" w:space="0" w:color="auto"/>
        <w:right w:val="none" w:sz="0" w:space="0" w:color="auto"/>
      </w:divBdr>
    </w:div>
    <w:div w:id="658463112">
      <w:bodyDiv w:val="1"/>
      <w:marLeft w:val="0"/>
      <w:marRight w:val="0"/>
      <w:marTop w:val="0"/>
      <w:marBottom w:val="0"/>
      <w:divBdr>
        <w:top w:val="none" w:sz="0" w:space="0" w:color="auto"/>
        <w:left w:val="none" w:sz="0" w:space="0" w:color="auto"/>
        <w:bottom w:val="none" w:sz="0" w:space="0" w:color="auto"/>
        <w:right w:val="none" w:sz="0" w:space="0" w:color="auto"/>
      </w:divBdr>
    </w:div>
    <w:div w:id="724765368">
      <w:bodyDiv w:val="1"/>
      <w:marLeft w:val="0"/>
      <w:marRight w:val="0"/>
      <w:marTop w:val="0"/>
      <w:marBottom w:val="0"/>
      <w:divBdr>
        <w:top w:val="none" w:sz="0" w:space="0" w:color="auto"/>
        <w:left w:val="none" w:sz="0" w:space="0" w:color="auto"/>
        <w:bottom w:val="none" w:sz="0" w:space="0" w:color="auto"/>
        <w:right w:val="none" w:sz="0" w:space="0" w:color="auto"/>
      </w:divBdr>
    </w:div>
    <w:div w:id="725496049">
      <w:bodyDiv w:val="1"/>
      <w:marLeft w:val="0"/>
      <w:marRight w:val="0"/>
      <w:marTop w:val="0"/>
      <w:marBottom w:val="0"/>
      <w:divBdr>
        <w:top w:val="none" w:sz="0" w:space="0" w:color="auto"/>
        <w:left w:val="none" w:sz="0" w:space="0" w:color="auto"/>
        <w:bottom w:val="none" w:sz="0" w:space="0" w:color="auto"/>
        <w:right w:val="none" w:sz="0" w:space="0" w:color="auto"/>
      </w:divBdr>
    </w:div>
    <w:div w:id="1247809675">
      <w:bodyDiv w:val="1"/>
      <w:marLeft w:val="0"/>
      <w:marRight w:val="0"/>
      <w:marTop w:val="0"/>
      <w:marBottom w:val="0"/>
      <w:divBdr>
        <w:top w:val="none" w:sz="0" w:space="0" w:color="auto"/>
        <w:left w:val="none" w:sz="0" w:space="0" w:color="auto"/>
        <w:bottom w:val="none" w:sz="0" w:space="0" w:color="auto"/>
        <w:right w:val="none" w:sz="0" w:space="0" w:color="auto"/>
      </w:divBdr>
    </w:div>
    <w:div w:id="1256011644">
      <w:bodyDiv w:val="1"/>
      <w:marLeft w:val="0"/>
      <w:marRight w:val="0"/>
      <w:marTop w:val="0"/>
      <w:marBottom w:val="0"/>
      <w:divBdr>
        <w:top w:val="none" w:sz="0" w:space="0" w:color="auto"/>
        <w:left w:val="none" w:sz="0" w:space="0" w:color="auto"/>
        <w:bottom w:val="none" w:sz="0" w:space="0" w:color="auto"/>
        <w:right w:val="none" w:sz="0" w:space="0" w:color="auto"/>
      </w:divBdr>
    </w:div>
    <w:div w:id="1794058033">
      <w:bodyDiv w:val="1"/>
      <w:marLeft w:val="0"/>
      <w:marRight w:val="0"/>
      <w:marTop w:val="0"/>
      <w:marBottom w:val="0"/>
      <w:divBdr>
        <w:top w:val="none" w:sz="0" w:space="0" w:color="auto"/>
        <w:left w:val="none" w:sz="0" w:space="0" w:color="auto"/>
        <w:bottom w:val="none" w:sz="0" w:space="0" w:color="auto"/>
        <w:right w:val="none" w:sz="0" w:space="0" w:color="auto"/>
      </w:divBdr>
    </w:div>
    <w:div w:id="1795828889">
      <w:bodyDiv w:val="1"/>
      <w:marLeft w:val="0"/>
      <w:marRight w:val="0"/>
      <w:marTop w:val="0"/>
      <w:marBottom w:val="0"/>
      <w:divBdr>
        <w:top w:val="none" w:sz="0" w:space="0" w:color="auto"/>
        <w:left w:val="none" w:sz="0" w:space="0" w:color="auto"/>
        <w:bottom w:val="none" w:sz="0" w:space="0" w:color="auto"/>
        <w:right w:val="none" w:sz="0" w:space="0" w:color="auto"/>
      </w:divBdr>
    </w:div>
    <w:div w:id="1829393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k.htcm.de/press-releases/asmp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usanne.oswald@asmpt.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nkedin.com/showcase/semiconductor-climate-consortium/abou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peg.MUM\Anwendungsdaten\Microsoft\Templates\PR_Vorlage_d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93E080-A7F2-4550-BC10-8B79E420E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PR_Vorlage_de</Template>
  <TotalTime>0</TotalTime>
  <Pages>5</Pages>
  <Words>1026</Words>
  <Characters>6466</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Presseinformation</vt:lpstr>
    </vt:vector>
  </TitlesOfParts>
  <Manager/>
  <Company/>
  <LinksUpToDate>false</LinksUpToDate>
  <CharactersWithSpaces>7478</CharactersWithSpaces>
  <SharedDoc>false</SharedDoc>
  <HLinks>
    <vt:vector size="12" baseType="variant">
      <vt:variant>
        <vt:i4>2031731</vt:i4>
      </vt:variant>
      <vt:variant>
        <vt:i4>3</vt:i4>
      </vt:variant>
      <vt:variant>
        <vt:i4>0</vt:i4>
      </vt:variant>
      <vt:variant>
        <vt:i4>5</vt:i4>
      </vt:variant>
      <vt:variant>
        <vt:lpwstr>mailto:susanne.oswald@asmpt.com</vt:lpwstr>
      </vt:variant>
      <vt:variant>
        <vt:lpwstr/>
      </vt:variant>
      <vt:variant>
        <vt:i4>6029320</vt:i4>
      </vt:variant>
      <vt:variant>
        <vt:i4>0</vt:i4>
      </vt:variant>
      <vt:variant>
        <vt:i4>0</vt:i4>
      </vt:variant>
      <vt:variant>
        <vt:i4>5</vt:i4>
      </vt:variant>
      <vt:variant>
        <vt:lpwstr>http://www.htcm.de/kk/asm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Marcus Planckh</dc:creator>
  <cp:keywords/>
  <cp:lastModifiedBy>Barbara Ostermeier</cp:lastModifiedBy>
  <cp:revision>3</cp:revision>
  <cp:lastPrinted>2013-08-22T07:31:00Z</cp:lastPrinted>
  <dcterms:created xsi:type="dcterms:W3CDTF">2026-07-15T11:11:00Z</dcterms:created>
  <dcterms:modified xsi:type="dcterms:W3CDTF">2026-07-16T09:30:00Z</dcterms:modified>
</cp:coreProperties>
</file>