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4858" w14:textId="0FA909D0" w:rsidR="00B4555A" w:rsidRPr="002C6782" w:rsidRDefault="00B4555A" w:rsidP="00B4555A">
      <w:pPr>
        <w:pStyle w:val="berschrift1"/>
        <w:spacing w:before="720" w:after="720" w:line="260" w:lineRule="exact"/>
        <w:rPr>
          <w:sz w:val="20"/>
        </w:rPr>
      </w:pPr>
      <w:r>
        <w:rPr>
          <w:sz w:val="20"/>
        </w:rPr>
        <w:t>COMUNICATO STAMPA</w:t>
      </w:r>
    </w:p>
    <w:p w14:paraId="6CCF4CA1" w14:textId="7C072A5C" w:rsidR="002D2049" w:rsidRDefault="002D2049" w:rsidP="00485E6F">
      <w:pPr>
        <w:pStyle w:val="Kopfzeile"/>
        <w:tabs>
          <w:tab w:val="clear" w:pos="4536"/>
          <w:tab w:val="clear" w:pos="9072"/>
        </w:tabs>
        <w:spacing w:before="360" w:after="360"/>
        <w:rPr>
          <w:rFonts w:ascii="Arial" w:hAnsi="Arial"/>
          <w:b/>
        </w:rPr>
      </w:pPr>
      <w:r w:rsidRPr="002D2049">
        <w:rPr>
          <w:rFonts w:ascii="Arial" w:hAnsi="Arial"/>
          <w:b/>
        </w:rPr>
        <w:t xml:space="preserve">Würth </w:t>
      </w:r>
      <w:proofErr w:type="spellStart"/>
      <w:r w:rsidRPr="002D2049">
        <w:rPr>
          <w:rFonts w:ascii="Arial" w:hAnsi="Arial"/>
          <w:b/>
        </w:rPr>
        <w:t>Elektronik</w:t>
      </w:r>
      <w:proofErr w:type="spellEnd"/>
      <w:r w:rsidRPr="002D2049">
        <w:rPr>
          <w:rFonts w:ascii="Arial" w:hAnsi="Arial"/>
          <w:b/>
        </w:rPr>
        <w:t xml:space="preserve"> mette a disposizione nuclei </w:t>
      </w:r>
      <w:proofErr w:type="spellStart"/>
      <w:r w:rsidRPr="002D2049">
        <w:rPr>
          <w:rFonts w:ascii="Arial" w:hAnsi="Arial"/>
          <w:b/>
        </w:rPr>
        <w:t>nanocristallini</w:t>
      </w:r>
      <w:proofErr w:type="spellEnd"/>
      <w:r w:rsidRPr="002D2049">
        <w:rPr>
          <w:rFonts w:ascii="Arial" w:hAnsi="Arial"/>
          <w:b/>
        </w:rPr>
        <w:t xml:space="preserve"> per soluzioni di cable assembly</w:t>
      </w:r>
    </w:p>
    <w:p w14:paraId="262DF4A1" w14:textId="383538C2" w:rsidR="00485E6F" w:rsidRPr="002C6782" w:rsidRDefault="002A6E39"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Soppressione a banda larga delle interferenze elettromagnetiche con elevata permeabilità</w:t>
      </w:r>
    </w:p>
    <w:p w14:paraId="4C0E8A9F" w14:textId="6152B92D" w:rsidR="00C77DB1" w:rsidRPr="002C678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(Germania), </w:t>
      </w:r>
      <w:r w:rsidR="00714BAD" w:rsidRPr="00714BAD">
        <w:rPr>
          <w:rFonts w:ascii="Arial" w:hAnsi="Arial"/>
          <w:color w:val="000000"/>
        </w:rPr>
        <w:t>23 giugno</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amplia il proprio range di prodotti nel settore della schermatura dei cavi. I nuclei in ferrite </w:t>
      </w:r>
      <w:proofErr w:type="spellStart"/>
      <w:r>
        <w:rPr>
          <w:rFonts w:ascii="Arial" w:hAnsi="Arial"/>
          <w:color w:val="000000"/>
        </w:rPr>
        <w:t>MnZn</w:t>
      </w:r>
      <w:proofErr w:type="spellEnd"/>
      <w:r>
        <w:rPr>
          <w:rFonts w:ascii="Arial" w:hAnsi="Arial"/>
          <w:color w:val="000000"/>
        </w:rPr>
        <w:t xml:space="preserve"> e </w:t>
      </w:r>
      <w:proofErr w:type="spellStart"/>
      <w:r>
        <w:rPr>
          <w:rFonts w:ascii="Arial" w:hAnsi="Arial"/>
          <w:color w:val="000000"/>
        </w:rPr>
        <w:t>NiZn</w:t>
      </w:r>
      <w:proofErr w:type="spellEnd"/>
      <w:r>
        <w:rPr>
          <w:rFonts w:ascii="Arial" w:hAnsi="Arial"/>
          <w:color w:val="000000"/>
        </w:rPr>
        <w:t xml:space="preserve"> convenzionali utilizzati per la realizzazione di cavi vengono ora integrati con nuclei </w:t>
      </w:r>
      <w:proofErr w:type="spellStart"/>
      <w:r>
        <w:rPr>
          <w:rFonts w:ascii="Arial" w:hAnsi="Arial"/>
          <w:color w:val="000000"/>
        </w:rPr>
        <w:t>nanocristallini</w:t>
      </w:r>
      <w:proofErr w:type="spellEnd"/>
      <w:r>
        <w:rPr>
          <w:rFonts w:ascii="Arial" w:hAnsi="Arial"/>
          <w:color w:val="000000"/>
        </w:rPr>
        <w:t xml:space="preserve"> </w:t>
      </w:r>
      <w:r w:rsidR="00430422" w:rsidRPr="00DE0A54">
        <w:rPr>
          <w:rFonts w:ascii="Arial" w:hAnsi="Arial"/>
          <w:color w:val="000000"/>
        </w:rPr>
        <w:t>(</w:t>
      </w:r>
      <w:hyperlink r:id="rId8" w:history="1">
        <w:r w:rsidR="00430422" w:rsidRPr="000170DA">
          <w:rPr>
            <w:rStyle w:val="Hyperlink"/>
            <w:rFonts w:ascii="Arial" w:hAnsi="Arial"/>
          </w:rPr>
          <w:t>www.we-online.com/we-ncc</w:t>
        </w:r>
      </w:hyperlink>
      <w:r w:rsidR="00430422" w:rsidRPr="00DE0A54">
        <w:rPr>
          <w:rFonts w:ascii="Arial" w:hAnsi="Arial"/>
          <w:color w:val="000000"/>
        </w:rPr>
        <w:t>)</w:t>
      </w:r>
      <w:r>
        <w:rPr>
          <w:rFonts w:ascii="Arial" w:hAnsi="Arial"/>
          <w:color w:val="000000"/>
        </w:rPr>
        <w:t>. La serie denominata WE-NCC è destinata alla soppressione a banda larga delle interferenze elettromagnetiche condotte. Si contraddistingue per un package compatto, l'elevata stabilità termica e l</w:t>
      </w:r>
      <w:r w:rsidR="002D2049">
        <w:rPr>
          <w:rFonts w:ascii="Arial" w:hAnsi="Arial"/>
          <w:color w:val="000000"/>
        </w:rPr>
        <w:t xml:space="preserve">a </w:t>
      </w:r>
      <w:r>
        <w:rPr>
          <w:rFonts w:ascii="Arial" w:hAnsi="Arial"/>
          <w:color w:val="000000"/>
        </w:rPr>
        <w:t>permeabilità</w:t>
      </w:r>
      <w:r w:rsidR="002D2049">
        <w:rPr>
          <w:rFonts w:ascii="Arial" w:hAnsi="Arial"/>
          <w:color w:val="000000"/>
        </w:rPr>
        <w:t xml:space="preserve"> eccezionalmente alta</w:t>
      </w:r>
      <w:r>
        <w:rPr>
          <w:rFonts w:ascii="Arial" w:hAnsi="Arial"/>
          <w:color w:val="000000"/>
        </w:rPr>
        <w:t>.</w:t>
      </w:r>
    </w:p>
    <w:p w14:paraId="64E8D033" w14:textId="67C18B9F" w:rsidR="00E378D3" w:rsidRPr="002C6782" w:rsidRDefault="002D2049" w:rsidP="00E378D3">
      <w:pPr>
        <w:pStyle w:val="Textkrper"/>
        <w:spacing w:before="120" w:after="120" w:line="260" w:lineRule="exact"/>
        <w:jc w:val="both"/>
        <w:rPr>
          <w:rFonts w:ascii="Arial" w:hAnsi="Arial"/>
          <w:b w:val="0"/>
          <w:bCs w:val="0"/>
        </w:rPr>
      </w:pPr>
      <w:r w:rsidRPr="002D2049">
        <w:rPr>
          <w:rFonts w:ascii="Arial" w:hAnsi="Arial"/>
          <w:b w:val="0"/>
        </w:rPr>
        <w:t xml:space="preserve">Rispetto ai nuclei in ferrite convenzionali </w:t>
      </w:r>
      <w:proofErr w:type="spellStart"/>
      <w:r w:rsidRPr="002D2049">
        <w:rPr>
          <w:rFonts w:ascii="Arial" w:hAnsi="Arial"/>
          <w:b w:val="0"/>
        </w:rPr>
        <w:t>MnZn</w:t>
      </w:r>
      <w:proofErr w:type="spellEnd"/>
      <w:r w:rsidRPr="002D2049">
        <w:rPr>
          <w:rFonts w:ascii="Arial" w:hAnsi="Arial"/>
          <w:b w:val="0"/>
        </w:rPr>
        <w:t xml:space="preserve"> e </w:t>
      </w:r>
      <w:proofErr w:type="spellStart"/>
      <w:r w:rsidRPr="002D2049">
        <w:rPr>
          <w:rFonts w:ascii="Arial" w:hAnsi="Arial"/>
          <w:b w:val="0"/>
        </w:rPr>
        <w:t>NiZn</w:t>
      </w:r>
      <w:proofErr w:type="spellEnd"/>
      <w:r w:rsidRPr="002D2049">
        <w:rPr>
          <w:rFonts w:ascii="Arial" w:hAnsi="Arial"/>
          <w:b w:val="0"/>
        </w:rPr>
        <w:t xml:space="preserve">, i nuclei </w:t>
      </w:r>
      <w:proofErr w:type="spellStart"/>
      <w:r w:rsidRPr="002D2049">
        <w:rPr>
          <w:rFonts w:ascii="Arial" w:hAnsi="Arial"/>
          <w:b w:val="0"/>
        </w:rPr>
        <w:t>nanocristallini</w:t>
      </w:r>
      <w:proofErr w:type="spellEnd"/>
      <w:r w:rsidRPr="002D2049">
        <w:rPr>
          <w:rFonts w:ascii="Arial" w:hAnsi="Arial"/>
          <w:b w:val="0"/>
        </w:rPr>
        <w:t xml:space="preserve"> presentano un'impedenza a bassa frequenza e un comportamento dell'impedenza a banda larga significativamente superiori</w:t>
      </w:r>
      <w:r w:rsidR="00C77DB1">
        <w:rPr>
          <w:rFonts w:ascii="Arial" w:hAnsi="Arial"/>
          <w:b w:val="0"/>
        </w:rPr>
        <w:t>. La serie WE-NCC è disponibile per cavi con diametro compreso tra 3,7 e 21,1</w:t>
      </w:r>
      <w:r w:rsidR="00F14871">
        <w:rPr>
          <w:rFonts w:ascii="Arial" w:hAnsi="Arial"/>
          <w:b w:val="0"/>
        </w:rPr>
        <w:t> </w:t>
      </w:r>
      <w:r w:rsidR="00C77DB1">
        <w:rPr>
          <w:rFonts w:ascii="Arial" w:hAnsi="Arial"/>
          <w:b w:val="0"/>
        </w:rPr>
        <w:t>mm. La permeabilità iniziale è compresa tra 30.000 e 90.000. La densità di flusso magnetico raggiunge i 1,2 T, mentre la temperatura di Curie supera i 540</w:t>
      </w:r>
      <w:r w:rsidR="00F14871">
        <w:rPr>
          <w:rFonts w:ascii="Arial" w:hAnsi="Arial"/>
          <w:b w:val="0"/>
        </w:rPr>
        <w:t> </w:t>
      </w:r>
      <w:r w:rsidR="00C77DB1">
        <w:rPr>
          <w:rFonts w:ascii="Arial" w:hAnsi="Arial"/>
          <w:b w:val="0"/>
        </w:rPr>
        <w:t xml:space="preserve">°C. Queste caratteristiche garantiscono un comportamento magnetico stabile su un ampio range di temperature, nonché un filtraggio efficace su un ampio spettro di frequenze. Questi nuclei per cavi sono adatti, ad esempio, alla schermatura di cavi nell'elettronica industriale, nella tecnologia degli inverter, negli impianti eolici, nei convertitori di frequenza e nei sistemi di azionamento dei motori. Il materiale </w:t>
      </w:r>
      <w:proofErr w:type="spellStart"/>
      <w:r w:rsidR="00C77DB1">
        <w:rPr>
          <w:rFonts w:ascii="Arial" w:hAnsi="Arial"/>
          <w:b w:val="0"/>
        </w:rPr>
        <w:t>nanocristallino</w:t>
      </w:r>
      <w:proofErr w:type="spellEnd"/>
      <w:r w:rsidR="00C77DB1">
        <w:rPr>
          <w:rFonts w:ascii="Arial" w:hAnsi="Arial"/>
          <w:b w:val="0"/>
        </w:rPr>
        <w:t xml:space="preserve"> consente di ottenere dimensioni del nucleo più ridotte a parità o a un livello superiore di </w:t>
      </w:r>
      <w:proofErr w:type="spellStart"/>
      <w:r w:rsidR="00976EA2">
        <w:rPr>
          <w:rFonts w:ascii="Arial" w:hAnsi="Arial"/>
          <w:b w:val="0"/>
        </w:rPr>
        <w:t>insertion</w:t>
      </w:r>
      <w:proofErr w:type="spellEnd"/>
      <w:r w:rsidR="00976EA2">
        <w:rPr>
          <w:rFonts w:ascii="Arial" w:hAnsi="Arial"/>
          <w:b w:val="0"/>
        </w:rPr>
        <w:t xml:space="preserve"> </w:t>
      </w:r>
      <w:proofErr w:type="spellStart"/>
      <w:r w:rsidR="00976EA2">
        <w:rPr>
          <w:rFonts w:ascii="Arial" w:hAnsi="Arial"/>
          <w:b w:val="0"/>
        </w:rPr>
        <w:t>loss</w:t>
      </w:r>
      <w:proofErr w:type="spellEnd"/>
      <w:r w:rsidR="00976EA2">
        <w:rPr>
          <w:rFonts w:ascii="Arial" w:hAnsi="Arial"/>
          <w:b w:val="0"/>
        </w:rPr>
        <w:t>.</w:t>
      </w:r>
      <w:r w:rsidR="00C77DB1">
        <w:rPr>
          <w:rFonts w:ascii="Arial" w:hAnsi="Arial"/>
          <w:b w:val="0"/>
        </w:rPr>
        <w:t xml:space="preserve"> Rispetto ai nuclei </w:t>
      </w:r>
      <w:proofErr w:type="spellStart"/>
      <w:r w:rsidR="00C77DB1">
        <w:rPr>
          <w:rFonts w:ascii="Arial" w:hAnsi="Arial"/>
          <w:b w:val="0"/>
        </w:rPr>
        <w:t>MnZn</w:t>
      </w:r>
      <w:proofErr w:type="spellEnd"/>
      <w:r w:rsidR="00C77DB1">
        <w:rPr>
          <w:rFonts w:ascii="Arial" w:hAnsi="Arial"/>
          <w:b w:val="0"/>
        </w:rPr>
        <w:t>, si ha inoltre un notevole vantaggio in termini di peso.</w:t>
      </w:r>
    </w:p>
    <w:p w14:paraId="52881795" w14:textId="77777777" w:rsidR="00C77DB1" w:rsidRPr="002C6782" w:rsidRDefault="00E378D3" w:rsidP="00C77DB1">
      <w:pPr>
        <w:pStyle w:val="PITextkrper"/>
        <w:spacing w:before="60" w:line="276" w:lineRule="auto"/>
        <w:rPr>
          <w:b/>
          <w:bCs/>
          <w:sz w:val="20"/>
          <w:szCs w:val="18"/>
        </w:rPr>
      </w:pPr>
      <w:r>
        <w:rPr>
          <w:b/>
          <w:sz w:val="20"/>
        </w:rPr>
        <w:t>Ampia gamma di prodotti CEM</w:t>
      </w:r>
    </w:p>
    <w:p w14:paraId="1F3A1B3B" w14:textId="013AADF3" w:rsidR="00303737" w:rsidRPr="00976EA2" w:rsidRDefault="00976EA2" w:rsidP="00303737">
      <w:pPr>
        <w:pStyle w:val="Textkrper"/>
        <w:spacing w:before="120" w:after="120" w:line="260" w:lineRule="exact"/>
        <w:jc w:val="both"/>
        <w:rPr>
          <w:rFonts w:ascii="Arial" w:hAnsi="Arial"/>
          <w:color w:val="000000"/>
        </w:rPr>
      </w:pPr>
      <w:r w:rsidRPr="00976EA2">
        <w:rPr>
          <w:rFonts w:ascii="Arial" w:hAnsi="Arial" w:cs="Times New Roman"/>
          <w:b w:val="0"/>
          <w:bCs w:val="0"/>
        </w:rPr>
        <w:t xml:space="preserve">Fin dalle origini, la compatibilità elettromagnetica è stata un aspetto fondamentale per Würth </w:t>
      </w:r>
      <w:proofErr w:type="spellStart"/>
      <w:r w:rsidRPr="00976EA2">
        <w:rPr>
          <w:rFonts w:ascii="Arial" w:hAnsi="Arial" w:cs="Times New Roman"/>
          <w:b w:val="0"/>
          <w:bCs w:val="0"/>
        </w:rPr>
        <w:t>Elektronik</w:t>
      </w:r>
      <w:proofErr w:type="spellEnd"/>
      <w:r w:rsidRPr="00976EA2">
        <w:rPr>
          <w:rFonts w:ascii="Arial" w:hAnsi="Arial" w:cs="Times New Roman"/>
          <w:b w:val="0"/>
          <w:bCs w:val="0"/>
        </w:rPr>
        <w:t xml:space="preserve">. L'ampia gamma di componenti per la soppressione delle interferenze dell'azienda comprende ferriti per cavi, ora arricchita dalla serie </w:t>
      </w:r>
      <w:proofErr w:type="spellStart"/>
      <w:r w:rsidRPr="00976EA2">
        <w:rPr>
          <w:rFonts w:ascii="Arial" w:hAnsi="Arial" w:cs="Times New Roman"/>
          <w:b w:val="0"/>
          <w:bCs w:val="0"/>
        </w:rPr>
        <w:t>nanocristallina</w:t>
      </w:r>
      <w:proofErr w:type="spellEnd"/>
      <w:r w:rsidRPr="00976EA2">
        <w:rPr>
          <w:rFonts w:ascii="Arial" w:hAnsi="Arial" w:cs="Times New Roman"/>
          <w:b w:val="0"/>
          <w:bCs w:val="0"/>
        </w:rPr>
        <w:t xml:space="preserve"> WE-NCC. Würth </w:t>
      </w:r>
      <w:proofErr w:type="spellStart"/>
      <w:r w:rsidRPr="00976EA2">
        <w:rPr>
          <w:rFonts w:ascii="Arial" w:hAnsi="Arial" w:cs="Times New Roman"/>
          <w:b w:val="0"/>
          <w:bCs w:val="0"/>
        </w:rPr>
        <w:t>Elektronik</w:t>
      </w:r>
      <w:proofErr w:type="spellEnd"/>
      <w:r w:rsidRPr="00976EA2">
        <w:rPr>
          <w:rFonts w:ascii="Arial" w:hAnsi="Arial" w:cs="Times New Roman"/>
          <w:b w:val="0"/>
          <w:bCs w:val="0"/>
        </w:rPr>
        <w:t xml:space="preserve"> offre inoltre documentazione tecnica, webinar, consulenze personalizzate e supporto pratico in fase di progettazione (design-in) per affrontare le sfide legate all'EMC. Lo strumento online REDEXPERT assiste gli utenti nella scelta delle ferriti più idonee in base a parametri quali l'impedenza richiesta. Tutte le soluzioni per la soppressione delle interferenze sono disponibili a magazzino senza vincoli di quantità minima d'ordine; su richiesta, vengono forniti campioni gratuiti.</w:t>
      </w:r>
    </w:p>
    <w:p w14:paraId="13337C61" w14:textId="77777777" w:rsidR="00485E6F" w:rsidRDefault="00485E6F" w:rsidP="00303737">
      <w:pPr>
        <w:pStyle w:val="Textkrper"/>
        <w:spacing w:before="120" w:after="120" w:line="260" w:lineRule="exact"/>
        <w:jc w:val="both"/>
        <w:rPr>
          <w:rFonts w:ascii="Arial" w:hAnsi="Arial"/>
          <w:b w:val="0"/>
          <w:bCs w:val="0"/>
        </w:rPr>
      </w:pPr>
    </w:p>
    <w:p w14:paraId="393755D4" w14:textId="77777777" w:rsidR="00940724" w:rsidRPr="002C6782" w:rsidRDefault="00940724" w:rsidP="00303737">
      <w:pPr>
        <w:pStyle w:val="Textkrper"/>
        <w:spacing w:before="120" w:after="120" w:line="260" w:lineRule="exact"/>
        <w:jc w:val="both"/>
        <w:rPr>
          <w:rFonts w:ascii="Arial" w:hAnsi="Arial"/>
          <w:b w:val="0"/>
          <w:bCs w:val="0"/>
        </w:rPr>
      </w:pPr>
    </w:p>
    <w:p w14:paraId="1AE46F86" w14:textId="77777777" w:rsidR="00485E6F" w:rsidRPr="00C563F2" w:rsidRDefault="00485E6F" w:rsidP="00485E6F">
      <w:pPr>
        <w:pStyle w:val="PITextkrper"/>
        <w:pBdr>
          <w:top w:val="single" w:sz="4" w:space="1" w:color="auto"/>
        </w:pBdr>
        <w:spacing w:before="240"/>
        <w:rPr>
          <w:b/>
          <w:sz w:val="18"/>
          <w:szCs w:val="18"/>
        </w:rPr>
      </w:pPr>
    </w:p>
    <w:p w14:paraId="21ADED3C" w14:textId="77777777" w:rsidR="00714BAD" w:rsidRPr="00970FD9" w:rsidRDefault="00714BAD" w:rsidP="00714BAD">
      <w:pPr>
        <w:spacing w:after="120" w:line="280" w:lineRule="exact"/>
        <w:rPr>
          <w:rFonts w:ascii="Arial" w:hAnsi="Arial" w:cs="Arial"/>
          <w:b/>
          <w:bCs/>
          <w:sz w:val="18"/>
          <w:szCs w:val="18"/>
        </w:rPr>
      </w:pPr>
      <w:r w:rsidRPr="00970FD9">
        <w:rPr>
          <w:rFonts w:ascii="Arial" w:hAnsi="Arial"/>
          <w:b/>
          <w:sz w:val="18"/>
        </w:rPr>
        <w:t>Immagini disponibili</w:t>
      </w:r>
    </w:p>
    <w:p w14:paraId="4897226C" w14:textId="5E4A2D31" w:rsidR="00485E6F" w:rsidRPr="00714BAD" w:rsidRDefault="00714BAD" w:rsidP="00485E6F">
      <w:pPr>
        <w:spacing w:after="120" w:line="280" w:lineRule="exact"/>
        <w:rPr>
          <w:b/>
          <w:sz w:val="18"/>
          <w:szCs w:val="18"/>
        </w:rPr>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503A670D" w14:textId="77777777" w:rsidTr="00CE17D6">
        <w:trPr>
          <w:trHeight w:val="1701"/>
        </w:trPr>
        <w:tc>
          <w:tcPr>
            <w:tcW w:w="3510" w:type="dxa"/>
          </w:tcPr>
          <w:p w14:paraId="691072A8" w14:textId="77777777" w:rsidR="00485E6F" w:rsidRPr="002C6782" w:rsidRDefault="00485E6F" w:rsidP="00CE17D6">
            <w:pPr>
              <w:pStyle w:val="txt"/>
              <w:rPr>
                <w:b/>
                <w:bCs/>
                <w:sz w:val="18"/>
              </w:rPr>
            </w:pPr>
            <w:r>
              <w:rPr>
                <w:b/>
              </w:rPr>
              <w:br/>
            </w:r>
            <w:r>
              <w:rPr>
                <w:noProof/>
                <w:lang w:val="de-DE"/>
              </w:rPr>
              <w:drawing>
                <wp:inline distT="0" distB="0" distL="0" distR="0" wp14:anchorId="1520D2F7" wp14:editId="2749FE36">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Foto di: Würth </w:t>
            </w:r>
            <w:proofErr w:type="spellStart"/>
            <w:r>
              <w:rPr>
                <w:sz w:val="16"/>
              </w:rPr>
              <w:t>Elektronik</w:t>
            </w:r>
            <w:proofErr w:type="spellEnd"/>
            <w:r>
              <w:rPr>
                <w:sz w:val="16"/>
              </w:rPr>
              <w:t xml:space="preserve"> </w:t>
            </w:r>
          </w:p>
          <w:p w14:paraId="370B86AD" w14:textId="0562ABE7" w:rsidR="00485E6F" w:rsidRPr="002C6782" w:rsidRDefault="00B46D31" w:rsidP="00CE17D6">
            <w:pPr>
              <w:autoSpaceDE w:val="0"/>
              <w:autoSpaceDN w:val="0"/>
              <w:adjustRightInd w:val="0"/>
              <w:rPr>
                <w:rFonts w:ascii="Arial" w:hAnsi="Arial" w:cs="Arial"/>
                <w:b/>
                <w:bCs/>
                <w:sz w:val="18"/>
                <w:szCs w:val="18"/>
              </w:rPr>
            </w:pPr>
            <w:r w:rsidRPr="00B46D31">
              <w:rPr>
                <w:rFonts w:ascii="Arial" w:hAnsi="Arial"/>
                <w:b/>
                <w:sz w:val="18"/>
              </w:rPr>
              <w:t xml:space="preserve">I nuclei </w:t>
            </w:r>
            <w:proofErr w:type="spellStart"/>
            <w:r w:rsidRPr="00B46D31">
              <w:rPr>
                <w:rFonts w:ascii="Arial" w:hAnsi="Arial"/>
                <w:b/>
                <w:sz w:val="18"/>
              </w:rPr>
              <w:t>nanocristallini</w:t>
            </w:r>
            <w:proofErr w:type="spellEnd"/>
            <w:r w:rsidRPr="00B46D31">
              <w:rPr>
                <w:rFonts w:ascii="Arial" w:hAnsi="Arial"/>
                <w:b/>
                <w:sz w:val="18"/>
              </w:rPr>
              <w:t xml:space="preserve"> per cavi, utilizzati per la soppressione dei disturbi, presentano un’impedenza a bassa frequenza nettamente superiore rispetto ai tradizionali nuclei in ferrite.</w:t>
            </w:r>
            <w:r w:rsidR="00436511">
              <w:rPr>
                <w:rFonts w:ascii="Arial" w:hAnsi="Arial"/>
                <w:b/>
                <w:sz w:val="18"/>
              </w:rPr>
              <w:br/>
            </w:r>
          </w:p>
        </w:tc>
      </w:tr>
    </w:tbl>
    <w:p w14:paraId="6B902D25" w14:textId="77777777" w:rsidR="00485E6F" w:rsidRDefault="00485E6F" w:rsidP="00485E6F">
      <w:pPr>
        <w:pStyle w:val="PITextkrper"/>
        <w:rPr>
          <w:b/>
          <w:bCs/>
          <w:sz w:val="18"/>
          <w:szCs w:val="18"/>
        </w:rPr>
      </w:pPr>
    </w:p>
    <w:p w14:paraId="0D3ACEB1" w14:textId="77777777" w:rsidR="00714BAD" w:rsidRPr="00970FD9" w:rsidRDefault="00714BAD" w:rsidP="00714BAD">
      <w:pPr>
        <w:pStyle w:val="PITextkrper"/>
        <w:rPr>
          <w:b/>
          <w:bCs/>
          <w:sz w:val="18"/>
          <w:szCs w:val="18"/>
        </w:rPr>
      </w:pPr>
      <w:r w:rsidRPr="00970FD9">
        <w:rPr>
          <w:b/>
          <w:bCs/>
          <w:sz w:val="18"/>
          <w:szCs w:val="18"/>
        </w:rPr>
        <w:t>Materiale video disponibile</w:t>
      </w:r>
    </w:p>
    <w:p w14:paraId="241807B0" w14:textId="29DA9EAA" w:rsidR="00714BAD" w:rsidRPr="00970FD9" w:rsidRDefault="00714BAD" w:rsidP="00714BAD">
      <w:pPr>
        <w:pStyle w:val="PIAbspann"/>
        <w:jc w:val="left"/>
        <w:rPr>
          <w:szCs w:val="18"/>
          <w:highlight w:val="yellow"/>
        </w:rPr>
      </w:pPr>
      <w:r w:rsidRPr="00970FD9">
        <w:t xml:space="preserve">Potete consultare il seguente materiale video nel nostro canale YouTube: </w:t>
      </w:r>
      <w:r w:rsidRPr="00970FD9">
        <w:br/>
      </w:r>
      <w:hyperlink r:id="rId11" w:history="1">
        <w:r w:rsidRPr="000E1099">
          <w:rPr>
            <w:rStyle w:val="Hyperlink"/>
          </w:rPr>
          <w:t>https://www.youtube.com/watch?v=BIh2c52AuYU</w:t>
        </w:r>
      </w:hyperlink>
      <w:r>
        <w:rPr>
          <w:rStyle w:val="Hyperlink"/>
        </w:rPr>
        <w:t xml:space="preserve"> </w:t>
      </w:r>
    </w:p>
    <w:tbl>
      <w:tblPr>
        <w:tblpPr w:leftFromText="141" w:rightFromText="141" w:vertAnchor="text" w:tblpY="1"/>
        <w:tblOverlap w:val="neve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714BAD" w:rsidRPr="009611B7" w14:paraId="4E14BBC1" w14:textId="77777777" w:rsidTr="00714BAD">
        <w:trPr>
          <w:trHeight w:val="416"/>
        </w:trPr>
        <w:tc>
          <w:tcPr>
            <w:tcW w:w="3510" w:type="dxa"/>
          </w:tcPr>
          <w:p w14:paraId="5E552ACE" w14:textId="3B920D5F" w:rsidR="00714BAD" w:rsidRPr="009611B7" w:rsidRDefault="00714BAD" w:rsidP="00714BAD">
            <w:pPr>
              <w:pStyle w:val="txt"/>
              <w:rPr>
                <w:b/>
                <w:bCs/>
                <w:sz w:val="18"/>
              </w:rPr>
            </w:pPr>
            <w:r w:rsidRPr="009611B7">
              <w:rPr>
                <w:b/>
              </w:rPr>
              <w:br/>
            </w:r>
            <w:r>
              <w:rPr>
                <w:noProof/>
              </w:rPr>
              <w:drawing>
                <wp:inline distT="0" distB="0" distL="0" distR="0" wp14:anchorId="0C73CB6F" wp14:editId="51501F84">
                  <wp:extent cx="2139950" cy="979805"/>
                  <wp:effectExtent l="0" t="0" r="0" b="0"/>
                  <wp:docPr id="120894839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48392"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714BAD">
              <w:rPr>
                <w:bCs/>
                <w:sz w:val="16"/>
                <w:szCs w:val="16"/>
              </w:rPr>
              <w:t xml:space="preserve">Fonte: Würth </w:t>
            </w:r>
            <w:proofErr w:type="spellStart"/>
            <w:r w:rsidRPr="00714BAD">
              <w:rPr>
                <w:bCs/>
                <w:sz w:val="16"/>
                <w:szCs w:val="16"/>
              </w:rPr>
              <w:t>Elektronik</w:t>
            </w:r>
            <w:proofErr w:type="spellEnd"/>
            <w:r w:rsidRPr="00714BAD">
              <w:rPr>
                <w:bCs/>
                <w:sz w:val="16"/>
                <w:szCs w:val="16"/>
              </w:rPr>
              <w:t xml:space="preserve"> </w:t>
            </w:r>
            <w:r w:rsidRPr="009611B7">
              <w:rPr>
                <w:bCs/>
                <w:sz w:val="16"/>
                <w:szCs w:val="16"/>
              </w:rPr>
              <w:t xml:space="preserve"> </w:t>
            </w:r>
          </w:p>
          <w:p w14:paraId="1F416CB6" w14:textId="77777777" w:rsidR="00714BAD" w:rsidRDefault="00714BAD" w:rsidP="00714BAD">
            <w:pPr>
              <w:autoSpaceDE w:val="0"/>
              <w:autoSpaceDN w:val="0"/>
              <w:adjustRightInd w:val="0"/>
              <w:rPr>
                <w:rFonts w:ascii="Arial" w:hAnsi="Arial" w:cs="Arial"/>
                <w:b/>
                <w:sz w:val="18"/>
                <w:szCs w:val="18"/>
              </w:rPr>
            </w:pPr>
            <w:r w:rsidRPr="00714BAD">
              <w:rPr>
                <w:rFonts w:ascii="Arial" w:hAnsi="Arial" w:cs="Arial"/>
                <w:b/>
                <w:sz w:val="18"/>
                <w:szCs w:val="18"/>
              </w:rPr>
              <w:t xml:space="preserve">Nuclei di cavi </w:t>
            </w:r>
            <w:proofErr w:type="spellStart"/>
            <w:r w:rsidRPr="00714BAD">
              <w:rPr>
                <w:rFonts w:ascii="Arial" w:hAnsi="Arial" w:cs="Arial"/>
                <w:b/>
                <w:sz w:val="18"/>
                <w:szCs w:val="18"/>
              </w:rPr>
              <w:t>nanocristallini</w:t>
            </w:r>
            <w:proofErr w:type="spellEnd"/>
            <w:r w:rsidRPr="00714BAD">
              <w:rPr>
                <w:rFonts w:ascii="Arial" w:hAnsi="Arial" w:cs="Arial"/>
                <w:b/>
                <w:sz w:val="18"/>
                <w:szCs w:val="18"/>
              </w:rPr>
              <w:t xml:space="preserve"> WE-NCC</w:t>
            </w:r>
          </w:p>
          <w:p w14:paraId="3F3E24C0" w14:textId="7EFEF170" w:rsidR="00714BAD" w:rsidRPr="009611B7" w:rsidRDefault="00714BAD" w:rsidP="00714BAD">
            <w:pPr>
              <w:autoSpaceDE w:val="0"/>
              <w:autoSpaceDN w:val="0"/>
              <w:adjustRightInd w:val="0"/>
              <w:rPr>
                <w:rFonts w:ascii="Arial" w:hAnsi="Arial" w:cs="Arial"/>
                <w:b/>
                <w:bCs/>
                <w:sz w:val="18"/>
                <w:szCs w:val="18"/>
              </w:rPr>
            </w:pPr>
          </w:p>
        </w:tc>
      </w:tr>
    </w:tbl>
    <w:p w14:paraId="31E0FF95" w14:textId="77777777" w:rsidR="00714BAD" w:rsidRDefault="00714BAD" w:rsidP="00714BAD">
      <w:pPr>
        <w:pStyle w:val="Textkrper"/>
        <w:spacing w:before="120" w:after="120" w:line="260" w:lineRule="exact"/>
        <w:jc w:val="both"/>
        <w:rPr>
          <w:rFonts w:ascii="Arial" w:hAnsi="Arial"/>
          <w:b w:val="0"/>
          <w:bCs w:val="0"/>
        </w:rPr>
      </w:pPr>
    </w:p>
    <w:p w14:paraId="371C858F" w14:textId="77777777" w:rsidR="00714BAD" w:rsidRPr="00714BAD" w:rsidRDefault="00714BAD" w:rsidP="00714BAD"/>
    <w:p w14:paraId="1AC71A2E" w14:textId="77777777" w:rsidR="00714BAD" w:rsidRPr="00714BAD" w:rsidRDefault="00714BAD" w:rsidP="00714BAD"/>
    <w:p w14:paraId="4595161C" w14:textId="037DF7E2" w:rsidR="00714BAD" w:rsidRDefault="00714BAD" w:rsidP="00714BAD">
      <w:pPr>
        <w:pStyle w:val="Textkrper"/>
        <w:tabs>
          <w:tab w:val="left" w:pos="2355"/>
        </w:tabs>
        <w:spacing w:before="120" w:after="120" w:line="260" w:lineRule="exact"/>
        <w:jc w:val="both"/>
        <w:rPr>
          <w:rFonts w:ascii="Arial" w:hAnsi="Arial"/>
          <w:b w:val="0"/>
          <w:bCs w:val="0"/>
        </w:rPr>
      </w:pPr>
      <w:r>
        <w:rPr>
          <w:rFonts w:ascii="Arial" w:hAnsi="Arial"/>
          <w:b w:val="0"/>
          <w:bCs w:val="0"/>
        </w:rPr>
        <w:tab/>
      </w:r>
    </w:p>
    <w:p w14:paraId="5E14464E" w14:textId="634412E0" w:rsidR="00714BAD" w:rsidRDefault="00714BAD" w:rsidP="00714BAD">
      <w:pPr>
        <w:pStyle w:val="Textkrper"/>
        <w:spacing w:before="120" w:after="120" w:line="260" w:lineRule="exact"/>
        <w:jc w:val="both"/>
        <w:rPr>
          <w:rFonts w:ascii="Arial" w:hAnsi="Arial"/>
          <w:b w:val="0"/>
          <w:bCs w:val="0"/>
        </w:rPr>
      </w:pPr>
      <w:r>
        <w:rPr>
          <w:rFonts w:ascii="Arial" w:hAnsi="Arial"/>
          <w:b w:val="0"/>
          <w:bCs w:val="0"/>
        </w:rPr>
        <w:br w:type="textWrapping" w:clear="all"/>
      </w:r>
    </w:p>
    <w:p w14:paraId="32C85A1E" w14:textId="356975CA" w:rsidR="00B46D31" w:rsidRDefault="00B46D31">
      <w:pPr>
        <w:rPr>
          <w:rFonts w:ascii="Arial" w:hAnsi="Arial" w:cs="Arial"/>
          <w:sz w:val="20"/>
          <w:szCs w:val="20"/>
        </w:rPr>
      </w:pPr>
      <w:r>
        <w:rPr>
          <w:rFonts w:ascii="Arial" w:hAnsi="Arial"/>
          <w:b/>
          <w:bCs/>
        </w:rPr>
        <w:br w:type="page"/>
      </w:r>
    </w:p>
    <w:p w14:paraId="29D89B0E" w14:textId="77777777" w:rsidR="00714BAD" w:rsidRDefault="00714BAD" w:rsidP="00714BAD">
      <w:pPr>
        <w:pStyle w:val="Textkrper"/>
        <w:spacing w:before="120" w:after="120" w:line="260" w:lineRule="exact"/>
        <w:jc w:val="both"/>
        <w:rPr>
          <w:rFonts w:ascii="Arial" w:hAnsi="Arial"/>
          <w:b w:val="0"/>
          <w:bCs w:val="0"/>
        </w:rPr>
      </w:pPr>
    </w:p>
    <w:p w14:paraId="4ADA08F5" w14:textId="77777777" w:rsidR="00714BAD" w:rsidRPr="00A42A76" w:rsidRDefault="00714BAD" w:rsidP="00714BAD">
      <w:pPr>
        <w:pStyle w:val="PITextkrper"/>
        <w:pBdr>
          <w:top w:val="single" w:sz="4" w:space="1" w:color="auto"/>
        </w:pBdr>
        <w:spacing w:before="240"/>
        <w:rPr>
          <w:b/>
          <w:sz w:val="18"/>
          <w:szCs w:val="18"/>
        </w:rPr>
      </w:pPr>
    </w:p>
    <w:p w14:paraId="29968B0D" w14:textId="104596FE" w:rsidR="00714BAD" w:rsidRPr="00970FD9" w:rsidRDefault="00714BAD" w:rsidP="00714BAD">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w:t>
      </w:r>
      <w:proofErr w:type="spellStart"/>
      <w:r w:rsidRPr="00970FD9">
        <w:rPr>
          <w:rFonts w:ascii="Arial" w:hAnsi="Arial"/>
        </w:rPr>
        <w:t>Elektronik</w:t>
      </w:r>
      <w:proofErr w:type="spellEnd"/>
      <w:r w:rsidRPr="00970FD9">
        <w:rPr>
          <w:rFonts w:ascii="Arial" w:hAnsi="Arial"/>
        </w:rPr>
        <w:t xml:space="preserve"> eiSos </w:t>
      </w:r>
    </w:p>
    <w:bookmarkEnd w:id="0"/>
    <w:p w14:paraId="0F6148B8" w14:textId="77777777" w:rsidR="00714BAD" w:rsidRPr="00332404" w:rsidRDefault="00714BAD" w:rsidP="00714BAD">
      <w:pPr>
        <w:pStyle w:val="Textkrper"/>
        <w:spacing w:before="120" w:after="120" w:line="276" w:lineRule="auto"/>
        <w:jc w:val="both"/>
        <w:rPr>
          <w:rFonts w:ascii="Arial" w:hAnsi="Arial"/>
          <w:b w:val="0"/>
        </w:rPr>
      </w:pPr>
      <w:r w:rsidRPr="00970FD9">
        <w:rPr>
          <w:rFonts w:ascii="Arial" w:hAnsi="Arial"/>
          <w:b w:val="0"/>
        </w:rPr>
        <w:t xml:space="preserve">Il gruppo Würth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Würth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222F69E7" w14:textId="77777777" w:rsidR="00714BAD" w:rsidRPr="00332404" w:rsidRDefault="00714BAD" w:rsidP="00714BAD">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0FFE7918" w14:textId="77777777" w:rsidR="00714BAD" w:rsidRPr="00900894" w:rsidRDefault="00714BAD" w:rsidP="00714BAD">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30784DB5" w14:textId="77777777" w:rsidR="00714BAD" w:rsidRPr="00A42A76" w:rsidRDefault="00714BAD" w:rsidP="00714BAD">
      <w:pPr>
        <w:pStyle w:val="Textkrper"/>
        <w:spacing w:before="120" w:after="120" w:line="276" w:lineRule="auto"/>
        <w:jc w:val="both"/>
        <w:rPr>
          <w:rFonts w:ascii="Arial" w:hAnsi="Arial"/>
          <w:b w:val="0"/>
        </w:rPr>
      </w:pPr>
      <w:bookmarkStart w:id="1" w:name="_Hlk39740582"/>
      <w:r w:rsidRPr="00900894">
        <w:rPr>
          <w:rFonts w:ascii="Arial" w:hAnsi="Arial"/>
          <w:b w:val="0"/>
        </w:rPr>
        <w:t xml:space="preserve">Würth </w:t>
      </w:r>
      <w:proofErr w:type="spellStart"/>
      <w:r w:rsidRPr="00900894">
        <w:rPr>
          <w:rFonts w:ascii="Arial" w:hAnsi="Arial"/>
          <w:b w:val="0"/>
        </w:rPr>
        <w:t>Elektronik</w:t>
      </w:r>
      <w:proofErr w:type="spellEnd"/>
      <w:r w:rsidRPr="00900894">
        <w:rPr>
          <w:rFonts w:ascii="Arial" w:hAnsi="Arial"/>
          <w:b w:val="0"/>
        </w:rPr>
        <w:t xml:space="preserve"> fa parte del gruppo Würth, leader mondiale nell’ambito dello sviluppo, della produzione e della commercializzazione di materiale di montaggio e di fissaggio e offre impiego a circa 7</w:t>
      </w:r>
      <w:r>
        <w:rPr>
          <w:rFonts w:ascii="Arial" w:hAnsi="Arial"/>
          <w:b w:val="0"/>
        </w:rPr>
        <w:t>3</w:t>
      </w:r>
      <w:r w:rsidRPr="00900894">
        <w:rPr>
          <w:rFonts w:ascii="Arial" w:hAnsi="Arial"/>
          <w:b w:val="0"/>
        </w:rPr>
        <w:t xml:space="preserve">00 dipendenti. </w:t>
      </w:r>
      <w:bookmarkEnd w:id="1"/>
      <w:r w:rsidRPr="00A42A76">
        <w:rPr>
          <w:rFonts w:ascii="Arial" w:hAnsi="Arial"/>
          <w:b w:val="0"/>
        </w:rPr>
        <w:t xml:space="preserve">Nel 2025 il Gruppo Würth </w:t>
      </w:r>
      <w:proofErr w:type="spellStart"/>
      <w:r w:rsidRPr="00A42A76">
        <w:rPr>
          <w:rFonts w:ascii="Arial" w:hAnsi="Arial"/>
          <w:b w:val="0"/>
        </w:rPr>
        <w:t>Elektronik</w:t>
      </w:r>
      <w:proofErr w:type="spellEnd"/>
      <w:r w:rsidRPr="00A42A76">
        <w:rPr>
          <w:rFonts w:ascii="Arial" w:hAnsi="Arial"/>
          <w:b w:val="0"/>
        </w:rPr>
        <w:t xml:space="preserve"> ha registrato un fatturato di 1,06 miliardi di Euro.</w:t>
      </w:r>
    </w:p>
    <w:p w14:paraId="1249F73E" w14:textId="77777777" w:rsidR="00714BAD" w:rsidRPr="00970FD9" w:rsidRDefault="00714BAD" w:rsidP="00714BAD">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3A9EBADF" w14:textId="77777777" w:rsidR="00714BAD" w:rsidRPr="00970FD9" w:rsidRDefault="00714BAD" w:rsidP="00714BAD">
      <w:pPr>
        <w:pStyle w:val="Textkrper"/>
        <w:spacing w:before="120" w:after="120" w:line="276" w:lineRule="auto"/>
        <w:rPr>
          <w:rFonts w:ascii="Arial" w:hAnsi="Arial"/>
        </w:rPr>
      </w:pPr>
      <w:r w:rsidRPr="00970FD9">
        <w:rPr>
          <w:rFonts w:ascii="Arial" w:hAnsi="Arial"/>
        </w:rPr>
        <w:t>Per ulteriori informazioni consultare il sito www.we-online.com</w:t>
      </w:r>
    </w:p>
    <w:p w14:paraId="7673E370" w14:textId="77777777" w:rsidR="00714BAD" w:rsidRPr="00970FD9" w:rsidRDefault="00714BAD" w:rsidP="00714BAD">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714BAD" w:rsidRPr="00625C04" w14:paraId="38F66CC0" w14:textId="77777777" w:rsidTr="00A72CB9">
        <w:tc>
          <w:tcPr>
            <w:tcW w:w="3902" w:type="dxa"/>
            <w:hideMark/>
          </w:tcPr>
          <w:p w14:paraId="56E92524" w14:textId="77777777" w:rsidR="00714BAD" w:rsidRPr="00970FD9" w:rsidRDefault="00714BAD" w:rsidP="00A72CB9">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4942ADD2" w14:textId="77777777" w:rsidR="00714BAD" w:rsidRPr="00A42A76" w:rsidRDefault="00714BAD" w:rsidP="00A72CB9">
            <w:pPr>
              <w:spacing w:before="120" w:after="120" w:line="276" w:lineRule="auto"/>
              <w:rPr>
                <w:rFonts w:ascii="Arial" w:hAnsi="Arial" w:cs="Arial"/>
                <w:sz w:val="20"/>
                <w:lang w:val="de-DE"/>
              </w:rPr>
            </w:pPr>
            <w:r w:rsidRPr="00970FD9">
              <w:rPr>
                <w:rFonts w:ascii="Arial" w:hAnsi="Arial"/>
                <w:sz w:val="20"/>
              </w:rPr>
              <w:t xml:space="preserve">Würth </w:t>
            </w:r>
            <w:proofErr w:type="spellStart"/>
            <w:r w:rsidRPr="00970FD9">
              <w:rPr>
                <w:rFonts w:ascii="Arial" w:hAnsi="Arial"/>
                <w:sz w:val="20"/>
              </w:rPr>
              <w:t>Elektronik</w:t>
            </w:r>
            <w:proofErr w:type="spellEnd"/>
            <w:r w:rsidRPr="00970FD9">
              <w:rPr>
                <w:rFonts w:ascii="Arial" w:hAnsi="Arial"/>
                <w:sz w:val="20"/>
              </w:rPr>
              <w:t xml:space="preserve"> eiSos GmbH &amp; Co. </w:t>
            </w:r>
            <w:r w:rsidRPr="00A42A76">
              <w:rPr>
                <w:rFonts w:ascii="Arial" w:hAnsi="Arial"/>
                <w:sz w:val="20"/>
                <w:lang w:val="de-DE"/>
              </w:rPr>
              <w:t>KG</w:t>
            </w:r>
            <w:r w:rsidRPr="00A42A76">
              <w:rPr>
                <w:rFonts w:ascii="Arial" w:hAnsi="Arial" w:cs="Arial"/>
                <w:sz w:val="20"/>
                <w:lang w:val="de-DE"/>
              </w:rPr>
              <w:br/>
            </w:r>
            <w:r w:rsidRPr="00A42A76">
              <w:rPr>
                <w:rFonts w:ascii="Arial" w:hAnsi="Arial"/>
                <w:sz w:val="20"/>
                <w:lang w:val="de-DE"/>
              </w:rPr>
              <w:t>Sarah Hurst</w:t>
            </w:r>
            <w:r w:rsidRPr="00A42A76">
              <w:rPr>
                <w:rFonts w:ascii="Arial" w:hAnsi="Arial" w:cs="Arial"/>
                <w:sz w:val="20"/>
                <w:lang w:val="de-DE"/>
              </w:rPr>
              <w:br/>
            </w:r>
            <w:r w:rsidRPr="00A42A76">
              <w:rPr>
                <w:rFonts w:ascii="Arial" w:hAnsi="Arial"/>
                <w:sz w:val="20"/>
                <w:lang w:val="de-DE"/>
              </w:rPr>
              <w:t>Clarita-Bernhard-</w:t>
            </w:r>
            <w:proofErr w:type="spellStart"/>
            <w:r w:rsidRPr="00A42A76">
              <w:rPr>
                <w:rFonts w:ascii="Arial" w:hAnsi="Arial"/>
                <w:sz w:val="20"/>
                <w:lang w:val="de-DE"/>
              </w:rPr>
              <w:t>Strasse</w:t>
            </w:r>
            <w:proofErr w:type="spellEnd"/>
            <w:r w:rsidRPr="00A42A76">
              <w:rPr>
                <w:rFonts w:ascii="Arial" w:hAnsi="Arial"/>
                <w:sz w:val="20"/>
                <w:lang w:val="de-DE"/>
              </w:rPr>
              <w:t xml:space="preserve"> 9</w:t>
            </w:r>
            <w:r w:rsidRPr="00A42A76">
              <w:rPr>
                <w:rFonts w:ascii="Arial" w:hAnsi="Arial" w:cs="Arial"/>
                <w:sz w:val="20"/>
                <w:lang w:val="de-DE"/>
              </w:rPr>
              <w:br/>
            </w:r>
            <w:r w:rsidRPr="00A42A76">
              <w:rPr>
                <w:rFonts w:ascii="Arial" w:hAnsi="Arial"/>
                <w:sz w:val="20"/>
                <w:lang w:val="de-DE"/>
              </w:rPr>
              <w:t>81249 München</w:t>
            </w:r>
            <w:r w:rsidRPr="00A42A76">
              <w:rPr>
                <w:rFonts w:ascii="Arial" w:hAnsi="Arial"/>
                <w:sz w:val="20"/>
                <w:lang w:val="de-DE"/>
              </w:rPr>
              <w:br/>
              <w:t>Germania</w:t>
            </w:r>
          </w:p>
          <w:p w14:paraId="1E131FAB" w14:textId="77777777" w:rsidR="00714BAD" w:rsidRPr="0077777E" w:rsidRDefault="00714BAD" w:rsidP="00A72CB9">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5EB29672" w14:textId="77777777" w:rsidR="00714BAD" w:rsidRPr="00625C04" w:rsidRDefault="00714BAD" w:rsidP="00A72CB9">
            <w:pPr>
              <w:spacing w:before="120" w:after="120" w:line="276" w:lineRule="auto"/>
              <w:rPr>
                <w:rFonts w:ascii="Arial" w:hAnsi="Arial" w:cs="Arial"/>
                <w:bCs/>
                <w:sz w:val="20"/>
              </w:rPr>
            </w:pPr>
            <w:r>
              <w:rPr>
                <w:rFonts w:ascii="Arial" w:hAnsi="Arial"/>
                <w:sz w:val="20"/>
              </w:rPr>
              <w:t>www.we-online.com</w:t>
            </w:r>
          </w:p>
          <w:p w14:paraId="04427D84" w14:textId="77777777" w:rsidR="00714BAD" w:rsidRPr="00625C04" w:rsidRDefault="00714BAD" w:rsidP="00A72CB9">
            <w:pPr>
              <w:spacing w:before="120" w:after="120" w:line="276" w:lineRule="auto"/>
              <w:rPr>
                <w:rFonts w:ascii="Arial" w:hAnsi="Arial" w:cs="Arial"/>
                <w:bCs/>
                <w:sz w:val="20"/>
              </w:rPr>
            </w:pPr>
          </w:p>
        </w:tc>
        <w:tc>
          <w:tcPr>
            <w:tcW w:w="3193" w:type="dxa"/>
            <w:hideMark/>
          </w:tcPr>
          <w:p w14:paraId="05D5EC3A" w14:textId="77777777" w:rsidR="00714BAD" w:rsidRPr="00970FD9" w:rsidRDefault="00714BAD" w:rsidP="00A72CB9">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7AD4142E" w14:textId="77777777" w:rsidR="00714BAD" w:rsidRPr="00970FD9" w:rsidRDefault="00714BAD" w:rsidP="00A72CB9">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351721DF" w14:textId="77777777" w:rsidR="00714BAD" w:rsidRPr="00970FD9" w:rsidRDefault="00714BAD" w:rsidP="00A72CB9">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537B36E9" w14:textId="77777777" w:rsidR="00714BAD" w:rsidRPr="00625C04" w:rsidRDefault="00714BAD" w:rsidP="00A72CB9">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60B6CF00" w14:textId="77777777" w:rsidR="00714BAD" w:rsidRPr="002C689E" w:rsidRDefault="00714BAD" w:rsidP="00714BAD">
      <w:pPr>
        <w:pStyle w:val="Textkrper"/>
        <w:spacing w:before="120" w:after="120" w:line="276" w:lineRule="auto"/>
      </w:pPr>
    </w:p>
    <w:p w14:paraId="233D999D" w14:textId="77777777" w:rsidR="00714BAD" w:rsidRPr="00C563F2" w:rsidRDefault="00714BAD" w:rsidP="00485E6F">
      <w:pPr>
        <w:pStyle w:val="PITextkrper"/>
        <w:rPr>
          <w:b/>
          <w:bCs/>
          <w:sz w:val="18"/>
          <w:szCs w:val="18"/>
        </w:rPr>
      </w:pPr>
    </w:p>
    <w:sectPr w:rsidR="00714BAD" w:rsidRPr="00C563F2"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A8BB" w14:textId="77777777" w:rsidR="00177596" w:rsidRDefault="00177596">
      <w:r>
        <w:separator/>
      </w:r>
    </w:p>
  </w:endnote>
  <w:endnote w:type="continuationSeparator" w:id="0">
    <w:p w14:paraId="4DD6E509" w14:textId="77777777" w:rsidR="00177596" w:rsidRDefault="0017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0367" w14:textId="24D48288" w:rsidR="00D84800" w:rsidRPr="00C563F2" w:rsidRDefault="00940724" w:rsidP="00D84800">
    <w:pPr>
      <w:pStyle w:val="Fuzeile"/>
      <w:tabs>
        <w:tab w:val="clear" w:pos="4536"/>
        <w:tab w:val="clear" w:pos="9072"/>
        <w:tab w:val="right" w:pos="7088"/>
      </w:tabs>
      <w:rPr>
        <w:rFonts w:ascii="Arial" w:hAnsi="Arial" w:cs="Arial"/>
        <w:noProof/>
        <w:snapToGrid w:val="0"/>
        <w:sz w:val="16"/>
        <w:szCs w:val="16"/>
        <w:lang w:val="pl-PL"/>
      </w:rPr>
    </w:pPr>
    <w:r>
      <w:fldChar w:fldCharType="begin"/>
    </w:r>
    <w:r w:rsidRPr="00C563F2">
      <w:rPr>
        <w:lang w:val="pl-PL"/>
      </w:rPr>
      <w:instrText xml:space="preserve"> FILENAME  \* MERGEFORMAT </w:instrText>
    </w:r>
    <w:r>
      <w:fldChar w:fldCharType="separate"/>
    </w:r>
    <w:r w:rsidRPr="00C563F2">
      <w:rPr>
        <w:rFonts w:ascii="Arial" w:hAnsi="Arial" w:cs="Arial"/>
        <w:snapToGrid w:val="0"/>
        <w:sz w:val="16"/>
        <w:lang w:val="pl-PL"/>
      </w:rPr>
      <w:t>WTH1PI1852</w:t>
    </w:r>
    <w:r w:rsidR="00714BAD">
      <w:rPr>
        <w:rFonts w:ascii="Arial" w:hAnsi="Arial" w:cs="Arial"/>
        <w:snapToGrid w:val="0"/>
        <w:sz w:val="16"/>
        <w:lang w:val="pl-PL"/>
      </w:rPr>
      <w:t>_it</w:t>
    </w:r>
    <w:r>
      <w:rPr>
        <w:rFonts w:ascii="Arial" w:hAnsi="Arial" w:cs="Arial"/>
        <w:snapToGrid w:val="0"/>
        <w:sz w:val="16"/>
      </w:rPr>
      <w:fldChar w:fldCharType="end"/>
    </w:r>
    <w:r w:rsidR="00D84800" w:rsidRPr="00C563F2">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9D97" w14:textId="77777777" w:rsidR="00177596" w:rsidRDefault="00177596">
      <w:r>
        <w:separator/>
      </w:r>
    </w:p>
  </w:footnote>
  <w:footnote w:type="continuationSeparator" w:id="0">
    <w:p w14:paraId="7539BA2D" w14:textId="77777777" w:rsidR="00177596" w:rsidRDefault="00177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3055"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25BBD170" wp14:editId="315E82C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01324">
    <w:abstractNumId w:val="4"/>
  </w:num>
  <w:num w:numId="2" w16cid:durableId="1242957001">
    <w:abstractNumId w:val="1"/>
  </w:num>
  <w:num w:numId="3" w16cid:durableId="1136339346">
    <w:abstractNumId w:val="2"/>
  </w:num>
  <w:num w:numId="4" w16cid:durableId="1160920933">
    <w:abstractNumId w:val="3"/>
  </w:num>
  <w:num w:numId="5" w16cid:durableId="7420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46B3F"/>
    <w:rsid w:val="0015437A"/>
    <w:rsid w:val="00161C1D"/>
    <w:rsid w:val="00161F8B"/>
    <w:rsid w:val="0016652E"/>
    <w:rsid w:val="001667CD"/>
    <w:rsid w:val="00177596"/>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3AE"/>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7BA"/>
    <w:rsid w:val="00267ED9"/>
    <w:rsid w:val="00270407"/>
    <w:rsid w:val="00270832"/>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2049"/>
    <w:rsid w:val="002D4194"/>
    <w:rsid w:val="002E0469"/>
    <w:rsid w:val="002E0DDA"/>
    <w:rsid w:val="002E156E"/>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0422"/>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3B34"/>
    <w:rsid w:val="004A4093"/>
    <w:rsid w:val="004A6D3A"/>
    <w:rsid w:val="004B0A52"/>
    <w:rsid w:val="004B1026"/>
    <w:rsid w:val="004B2DAD"/>
    <w:rsid w:val="004B3468"/>
    <w:rsid w:val="004B4EB2"/>
    <w:rsid w:val="004B5422"/>
    <w:rsid w:val="004B5E02"/>
    <w:rsid w:val="004B6839"/>
    <w:rsid w:val="004C2963"/>
    <w:rsid w:val="004C4379"/>
    <w:rsid w:val="004C75F6"/>
    <w:rsid w:val="004D0A49"/>
    <w:rsid w:val="004D6CCC"/>
    <w:rsid w:val="004D7301"/>
    <w:rsid w:val="004D78E8"/>
    <w:rsid w:val="004E3A3C"/>
    <w:rsid w:val="004E46A6"/>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71E32"/>
    <w:rsid w:val="00572009"/>
    <w:rsid w:val="005724EE"/>
    <w:rsid w:val="00574987"/>
    <w:rsid w:val="00574A9F"/>
    <w:rsid w:val="005757A4"/>
    <w:rsid w:val="005758B7"/>
    <w:rsid w:val="00577058"/>
    <w:rsid w:val="005770FD"/>
    <w:rsid w:val="00577D8A"/>
    <w:rsid w:val="00581536"/>
    <w:rsid w:val="00584F4C"/>
    <w:rsid w:val="00587F00"/>
    <w:rsid w:val="0059367F"/>
    <w:rsid w:val="005A4CF3"/>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A78E9"/>
    <w:rsid w:val="006B05BF"/>
    <w:rsid w:val="006B3831"/>
    <w:rsid w:val="006B3F8F"/>
    <w:rsid w:val="006B56DA"/>
    <w:rsid w:val="006B5888"/>
    <w:rsid w:val="006B77CB"/>
    <w:rsid w:val="006C5F83"/>
    <w:rsid w:val="006D04BD"/>
    <w:rsid w:val="006D10F8"/>
    <w:rsid w:val="006D3950"/>
    <w:rsid w:val="006D3EDF"/>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4BAD"/>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43E6"/>
    <w:rsid w:val="007D6ABE"/>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EA2"/>
    <w:rsid w:val="00976FA7"/>
    <w:rsid w:val="009778D0"/>
    <w:rsid w:val="00977E34"/>
    <w:rsid w:val="0098005C"/>
    <w:rsid w:val="009805E8"/>
    <w:rsid w:val="009810CE"/>
    <w:rsid w:val="00981CD4"/>
    <w:rsid w:val="00982008"/>
    <w:rsid w:val="00982036"/>
    <w:rsid w:val="0098432E"/>
    <w:rsid w:val="0099174C"/>
    <w:rsid w:val="00991A3E"/>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2A76"/>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127"/>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7564"/>
    <w:rsid w:val="00B40F06"/>
    <w:rsid w:val="00B42801"/>
    <w:rsid w:val="00B43755"/>
    <w:rsid w:val="00B4555A"/>
    <w:rsid w:val="00B46D31"/>
    <w:rsid w:val="00B50499"/>
    <w:rsid w:val="00B5064E"/>
    <w:rsid w:val="00B54F4E"/>
    <w:rsid w:val="00B56EF0"/>
    <w:rsid w:val="00B61AE2"/>
    <w:rsid w:val="00B62F38"/>
    <w:rsid w:val="00B65638"/>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7EA"/>
    <w:rsid w:val="00C40959"/>
    <w:rsid w:val="00C40D53"/>
    <w:rsid w:val="00C437CE"/>
    <w:rsid w:val="00C43E68"/>
    <w:rsid w:val="00C47605"/>
    <w:rsid w:val="00C500C5"/>
    <w:rsid w:val="00C537A3"/>
    <w:rsid w:val="00C563F2"/>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C62"/>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69A3"/>
    <w:rsid w:val="00D7777E"/>
    <w:rsid w:val="00D77D60"/>
    <w:rsid w:val="00D8068E"/>
    <w:rsid w:val="00D834C3"/>
    <w:rsid w:val="00D84800"/>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5904"/>
    <w:rsid w:val="00E378D3"/>
    <w:rsid w:val="00E41C6B"/>
    <w:rsid w:val="00E4697E"/>
    <w:rsid w:val="00E56EB0"/>
    <w:rsid w:val="00E57E93"/>
    <w:rsid w:val="00E63CB1"/>
    <w:rsid w:val="00E64D39"/>
    <w:rsid w:val="00E67044"/>
    <w:rsid w:val="00E67F49"/>
    <w:rsid w:val="00E8050A"/>
    <w:rsid w:val="00E808B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233"/>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871"/>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09775"/>
  <w15:docId w15:val="{CEC64A9B-5A8D-445B-9968-56D00C5F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1A3E"/>
    <w:rPr>
      <w:sz w:val="24"/>
      <w:szCs w:val="24"/>
    </w:rPr>
  </w:style>
  <w:style w:type="paragraph" w:styleId="berschrift1">
    <w:name w:val="heading 1"/>
    <w:basedOn w:val="Standard"/>
    <w:next w:val="Standard"/>
    <w:link w:val="berschrift1Zchn"/>
    <w:qFormat/>
    <w:rsid w:val="00991A3E"/>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91A3E"/>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991A3E"/>
    <w:pPr>
      <w:tabs>
        <w:tab w:val="left" w:pos="1080"/>
        <w:tab w:val="left" w:pos="3960"/>
      </w:tabs>
    </w:pPr>
    <w:rPr>
      <w:b/>
      <w:bCs/>
    </w:rPr>
  </w:style>
  <w:style w:type="character" w:customStyle="1" w:styleId="Akkorde">
    <w:name w:val="Akkorde"/>
    <w:rsid w:val="00991A3E"/>
    <w:rPr>
      <w:rFonts w:ascii="Times New Roman" w:hAnsi="Times New Roman"/>
      <w:b/>
      <w:sz w:val="24"/>
      <w:lang w:val="it-IT"/>
    </w:rPr>
  </w:style>
  <w:style w:type="character" w:styleId="Fett">
    <w:name w:val="Strong"/>
    <w:uiPriority w:val="22"/>
    <w:qFormat/>
    <w:rsid w:val="00991A3E"/>
    <w:rPr>
      <w:b/>
      <w:bCs/>
    </w:rPr>
  </w:style>
  <w:style w:type="character" w:styleId="Hyperlink">
    <w:name w:val="Hyperlink"/>
    <w:rsid w:val="00991A3E"/>
    <w:rPr>
      <w:color w:val="0000FF"/>
      <w:u w:val="single"/>
    </w:rPr>
  </w:style>
  <w:style w:type="paragraph" w:styleId="Kopfzeile">
    <w:name w:val="header"/>
    <w:basedOn w:val="Standard"/>
    <w:rsid w:val="00991A3E"/>
    <w:pPr>
      <w:tabs>
        <w:tab w:val="center" w:pos="4536"/>
        <w:tab w:val="right" w:pos="9072"/>
      </w:tabs>
    </w:pPr>
  </w:style>
  <w:style w:type="paragraph" w:styleId="Fuzeile">
    <w:name w:val="footer"/>
    <w:basedOn w:val="Standard"/>
    <w:link w:val="FuzeileZchn"/>
    <w:rsid w:val="00991A3E"/>
    <w:pPr>
      <w:tabs>
        <w:tab w:val="center" w:pos="4536"/>
        <w:tab w:val="right" w:pos="9072"/>
      </w:tabs>
    </w:pPr>
  </w:style>
  <w:style w:type="paragraph" w:styleId="StandardWeb">
    <w:name w:val="Normal (Web)"/>
    <w:basedOn w:val="Standard"/>
    <w:rsid w:val="00991A3E"/>
    <w:pPr>
      <w:spacing w:before="100" w:beforeAutospacing="1" w:after="100" w:afterAutospacing="1"/>
    </w:pPr>
    <w:rPr>
      <w:color w:val="000000"/>
    </w:rPr>
  </w:style>
  <w:style w:type="paragraph" w:styleId="Textkrper">
    <w:name w:val="Body Text"/>
    <w:basedOn w:val="Standard"/>
    <w:link w:val="TextkrperZchn"/>
    <w:rsid w:val="00991A3E"/>
    <w:pPr>
      <w:autoSpaceDE w:val="0"/>
      <w:autoSpaceDN w:val="0"/>
      <w:adjustRightInd w:val="0"/>
    </w:pPr>
    <w:rPr>
      <w:rFonts w:ascii="Verdana" w:hAnsi="Verdana" w:cs="Arial"/>
      <w:b/>
      <w:bCs/>
      <w:sz w:val="20"/>
      <w:szCs w:val="20"/>
    </w:rPr>
  </w:style>
  <w:style w:type="paragraph" w:styleId="Textkrper3">
    <w:name w:val="Body Text 3"/>
    <w:basedOn w:val="Standard"/>
    <w:rsid w:val="00991A3E"/>
    <w:rPr>
      <w:rFonts w:ascii="Arial" w:hAnsi="Arial"/>
      <w:b/>
      <w:sz w:val="20"/>
    </w:rPr>
  </w:style>
  <w:style w:type="character" w:customStyle="1" w:styleId="BesuchterHyperlink1">
    <w:name w:val="BesuchterHyperlink1"/>
    <w:rsid w:val="00991A3E"/>
    <w:rPr>
      <w:color w:val="800080"/>
      <w:u w:val="single"/>
    </w:rPr>
  </w:style>
  <w:style w:type="paragraph" w:styleId="Textkrper2">
    <w:name w:val="Body Text 2"/>
    <w:basedOn w:val="Standard"/>
    <w:rsid w:val="00991A3E"/>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991A3E"/>
  </w:style>
  <w:style w:type="character" w:customStyle="1" w:styleId="subpg-hdr">
    <w:name w:val="subpg-hdr"/>
    <w:basedOn w:val="Absatz-Standardschriftart"/>
    <w:rsid w:val="00991A3E"/>
  </w:style>
  <w:style w:type="character" w:customStyle="1" w:styleId="subpg-txt">
    <w:name w:val="subpg-txt"/>
    <w:basedOn w:val="Absatz-Standardschriftart"/>
    <w:rsid w:val="00991A3E"/>
  </w:style>
  <w:style w:type="paragraph" w:customStyle="1" w:styleId="BalloonText1">
    <w:name w:val="Balloon Text1"/>
    <w:basedOn w:val="Standard"/>
    <w:semiHidden/>
    <w:rsid w:val="00991A3E"/>
    <w:rPr>
      <w:rFonts w:ascii="Tahoma" w:hAnsi="Tahoma" w:cs="Tahoma"/>
      <w:sz w:val="16"/>
      <w:szCs w:val="16"/>
    </w:rPr>
  </w:style>
  <w:style w:type="paragraph" w:styleId="Sprechblasentext">
    <w:name w:val="Balloon Text"/>
    <w:basedOn w:val="Standard"/>
    <w:semiHidden/>
    <w:rsid w:val="00991A3E"/>
    <w:rPr>
      <w:rFonts w:ascii="Tahoma" w:hAnsi="Tahoma" w:cs="Tahoma"/>
      <w:sz w:val="16"/>
      <w:szCs w:val="16"/>
    </w:rPr>
  </w:style>
  <w:style w:type="character" w:customStyle="1" w:styleId="textbold">
    <w:name w:val="textbold"/>
    <w:basedOn w:val="Absatz-Standardschriftart"/>
    <w:rsid w:val="00991A3E"/>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UnresolvedMention1">
    <w:name w:val="Unresolved Mention1"/>
    <w:basedOn w:val="Absatz-Standardschriftart"/>
    <w:uiPriority w:val="99"/>
    <w:semiHidden/>
    <w:unhideWhenUsed/>
    <w:rsid w:val="006B77CB"/>
    <w:rPr>
      <w:color w:val="605E5C"/>
      <w:shd w:val="clear" w:color="auto" w:fill="E1DFDD"/>
    </w:rPr>
  </w:style>
  <w:style w:type="character" w:styleId="NichtaufgelsteErwhnung">
    <w:name w:val="Unresolved Mention"/>
    <w:basedOn w:val="Absatz-Standardschriftart"/>
    <w:uiPriority w:val="99"/>
    <w:semiHidden/>
    <w:unhideWhenUsed/>
    <w:rsid w:val="00714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NC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Ih2c52AuY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B9A4-4862-4723-A1EE-F35AE726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5217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2017-06-23T08:32:00Z</cp:lastPrinted>
  <dcterms:created xsi:type="dcterms:W3CDTF">2026-06-22T14:11:00Z</dcterms:created>
  <dcterms:modified xsi:type="dcterms:W3CDTF">2026-06-23T11:53:00Z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