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01EE" w14:textId="6B390FC6" w:rsidR="00B4555A" w:rsidRPr="003D5F25" w:rsidRDefault="002208AD" w:rsidP="00B4555A">
      <w:pPr>
        <w:pStyle w:val="berschrift1"/>
        <w:spacing w:before="720" w:after="720" w:line="260" w:lineRule="exact"/>
        <w:rPr>
          <w:sz w:val="20"/>
        </w:rPr>
      </w:pPr>
      <w:r>
        <w:rPr>
          <w:sz w:val="20"/>
        </w:rPr>
        <w:t>PRESS RELEASE</w:t>
      </w:r>
    </w:p>
    <w:p w14:paraId="5E7AE7F8" w14:textId="77777777" w:rsidR="00485E6F" w:rsidRPr="00CD565A" w:rsidRDefault="003C22C9" w:rsidP="00CD565A">
      <w:pPr>
        <w:pStyle w:val="Kopfzeile"/>
        <w:tabs>
          <w:tab w:val="clear" w:pos="4536"/>
          <w:tab w:val="clear" w:pos="9072"/>
        </w:tabs>
        <w:spacing w:before="360" w:after="360"/>
        <w:rPr>
          <w:rFonts w:ascii="Arial" w:hAnsi="Arial" w:cs="Arial"/>
          <w:b/>
          <w:bCs/>
          <w:color w:val="000000"/>
        </w:rPr>
      </w:pPr>
      <w:r>
        <w:rPr>
          <w:rFonts w:ascii="Arial" w:hAnsi="Arial"/>
          <w:b/>
          <w:color w:val="000000"/>
        </w:rPr>
        <w:t>Würth Elektronik introduces its digital isolators for I²C interfaces</w:t>
      </w:r>
    </w:p>
    <w:p w14:paraId="2C21ED23" w14:textId="77777777" w:rsidR="00485E6F" w:rsidRPr="003D5F25" w:rsidRDefault="0056483D"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Isolators for </w:t>
      </w:r>
      <w:r w:rsidR="00CA0362">
        <w:rPr>
          <w:rFonts w:ascii="Arial" w:hAnsi="Arial"/>
          <w:b/>
          <w:color w:val="000000"/>
          <w:sz w:val="36"/>
        </w:rPr>
        <w:t>G</w:t>
      </w:r>
      <w:r>
        <w:rPr>
          <w:rFonts w:ascii="Arial" w:hAnsi="Arial"/>
          <w:b/>
          <w:color w:val="000000"/>
          <w:sz w:val="36"/>
        </w:rPr>
        <w:t xml:space="preserve">alvanic </w:t>
      </w:r>
      <w:r w:rsidR="00CA0362">
        <w:rPr>
          <w:rFonts w:ascii="Arial" w:hAnsi="Arial"/>
          <w:b/>
          <w:color w:val="000000"/>
          <w:sz w:val="36"/>
        </w:rPr>
        <w:t>I</w:t>
      </w:r>
      <w:r>
        <w:rPr>
          <w:rFonts w:ascii="Arial" w:hAnsi="Arial"/>
          <w:b/>
          <w:color w:val="000000"/>
          <w:sz w:val="36"/>
        </w:rPr>
        <w:t xml:space="preserve">solation of </w:t>
      </w:r>
      <w:r w:rsidR="00CA0362">
        <w:rPr>
          <w:rFonts w:ascii="Arial" w:hAnsi="Arial"/>
          <w:b/>
          <w:color w:val="000000"/>
          <w:sz w:val="36"/>
        </w:rPr>
        <w:t>D</w:t>
      </w:r>
      <w:r>
        <w:rPr>
          <w:rFonts w:ascii="Arial" w:hAnsi="Arial"/>
          <w:b/>
          <w:color w:val="000000"/>
          <w:sz w:val="36"/>
        </w:rPr>
        <w:t xml:space="preserve">igital </w:t>
      </w:r>
      <w:r w:rsidR="00CA0362">
        <w:rPr>
          <w:rFonts w:ascii="Arial" w:hAnsi="Arial"/>
          <w:b/>
          <w:color w:val="000000"/>
          <w:sz w:val="36"/>
        </w:rPr>
        <w:t>S</w:t>
      </w:r>
      <w:r>
        <w:rPr>
          <w:rFonts w:ascii="Arial" w:hAnsi="Arial"/>
          <w:b/>
          <w:color w:val="000000"/>
          <w:sz w:val="36"/>
        </w:rPr>
        <w:t>ignals</w:t>
      </w:r>
    </w:p>
    <w:p w14:paraId="2C931B9A" w14:textId="6D72BD58" w:rsidR="001E392B"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2208AD">
        <w:rPr>
          <w:rFonts w:ascii="Arial" w:hAnsi="Arial"/>
          <w:color w:val="000000"/>
        </w:rPr>
        <w:t xml:space="preserve"> (</w:t>
      </w:r>
      <w:r>
        <w:rPr>
          <w:rFonts w:ascii="Arial" w:hAnsi="Arial"/>
          <w:color w:val="000000"/>
        </w:rPr>
        <w:t>Germany</w:t>
      </w:r>
      <w:r w:rsidR="002208AD">
        <w:rPr>
          <w:rFonts w:ascii="Arial" w:hAnsi="Arial"/>
          <w:color w:val="000000"/>
        </w:rPr>
        <w:t>)</w:t>
      </w:r>
      <w:r>
        <w:rPr>
          <w:rFonts w:ascii="Arial" w:hAnsi="Arial"/>
          <w:color w:val="000000"/>
        </w:rPr>
        <w:t xml:space="preserve">, </w:t>
      </w:r>
      <w:r w:rsidR="000E343D" w:rsidRPr="000E343D">
        <w:rPr>
          <w:rFonts w:ascii="Arial" w:hAnsi="Arial"/>
          <w:color w:val="000000"/>
        </w:rPr>
        <w:t>May 20</w:t>
      </w:r>
      <w:r>
        <w:rPr>
          <w:rFonts w:ascii="Arial" w:hAnsi="Arial"/>
          <w:color w:val="000000"/>
        </w:rPr>
        <w:t xml:space="preserve">, 2026 – Würth Elektronik is expanding its range of digital isolators (WPME-CDIS &amp; WPME-CDIP) with 2-channel bidirectional isolators for I²C communication interfaces. </w:t>
      </w:r>
      <w:hyperlink r:id="rId8" w:history="1">
        <w:r w:rsidRPr="000E343D">
          <w:rPr>
            <w:rStyle w:val="Hyperlink"/>
            <w:rFonts w:ascii="Arial" w:hAnsi="Arial"/>
          </w:rPr>
          <w:t>WPME-CDI2C</w:t>
        </w:r>
      </w:hyperlink>
      <w:r>
        <w:rPr>
          <w:rFonts w:ascii="Arial" w:hAnsi="Arial"/>
          <w:color w:val="000000"/>
        </w:rPr>
        <w:t xml:space="preserve"> enables bidirectional data transmission at up to 2 MHz, making the isolator suitable for most I²C communication applications. The SOIC-8NB package is pin-compatible with common standard I²C</w:t>
      </w:r>
      <w:r>
        <w:rPr>
          <w:rFonts w:ascii="Cambria Math" w:hAnsi="Cambria Math"/>
          <w:color w:val="000000"/>
        </w:rPr>
        <w:t xml:space="preserve"> </w:t>
      </w:r>
      <w:r>
        <w:rPr>
          <w:rFonts w:ascii="Arial" w:hAnsi="Arial"/>
          <w:color w:val="000000"/>
        </w:rPr>
        <w:t>isolators on the market.</w:t>
      </w:r>
    </w:p>
    <w:p w14:paraId="2296AC27" w14:textId="77777777" w:rsidR="0056483D" w:rsidRDefault="001E392B" w:rsidP="00353899">
      <w:pPr>
        <w:pStyle w:val="Textkrper"/>
        <w:spacing w:before="120" w:after="120" w:line="260" w:lineRule="exact"/>
        <w:jc w:val="both"/>
        <w:rPr>
          <w:rFonts w:ascii="Arial" w:hAnsi="Arial"/>
          <w:b w:val="0"/>
          <w:bCs w:val="0"/>
        </w:rPr>
      </w:pPr>
      <w:r>
        <w:rPr>
          <w:rFonts w:ascii="Arial" w:hAnsi="Arial"/>
          <w:b w:val="0"/>
        </w:rPr>
        <w:t>I²C is a standard interface for internal communication between different circuits. It is used in IoT and consumer electronics (sensors, displays), industrial automation (sensor networks, monitoring systems, motor controls), and the automotive industry (</w:t>
      </w:r>
      <w:r w:rsidR="00B15B35" w:rsidRPr="00B15B35">
        <w:rPr>
          <w:rFonts w:ascii="Arial" w:hAnsi="Arial"/>
          <w:b w:val="0"/>
        </w:rPr>
        <w:t>battery and engine management systems</w:t>
      </w:r>
      <w:r>
        <w:rPr>
          <w:rFonts w:ascii="Arial" w:hAnsi="Arial"/>
          <w:b w:val="0"/>
        </w:rPr>
        <w:t>, sensors). Many of Würth Elektronik’s sensors also support I²C communication.</w:t>
      </w:r>
    </w:p>
    <w:p w14:paraId="09571968" w14:textId="77777777" w:rsidR="0056483D" w:rsidRPr="0056483D" w:rsidRDefault="0056483D" w:rsidP="00353899">
      <w:pPr>
        <w:pStyle w:val="Textkrper"/>
        <w:spacing w:before="120" w:after="120" w:line="260" w:lineRule="exact"/>
        <w:jc w:val="both"/>
        <w:rPr>
          <w:rFonts w:ascii="Arial" w:hAnsi="Arial"/>
        </w:rPr>
      </w:pPr>
      <w:r>
        <w:rPr>
          <w:rFonts w:ascii="Arial" w:hAnsi="Arial"/>
        </w:rPr>
        <w:t>Securing interfaces</w:t>
      </w:r>
    </w:p>
    <w:p w14:paraId="6D7657F6" w14:textId="77777777" w:rsidR="00353899" w:rsidRPr="00353899" w:rsidRDefault="00353899" w:rsidP="00353899">
      <w:pPr>
        <w:pStyle w:val="Textkrper"/>
        <w:spacing w:before="120" w:after="120" w:line="260" w:lineRule="exact"/>
        <w:jc w:val="both"/>
        <w:rPr>
          <w:rFonts w:ascii="Arial" w:hAnsi="Arial"/>
          <w:b w:val="0"/>
          <w:bCs w:val="0"/>
        </w:rPr>
      </w:pPr>
      <w:r>
        <w:rPr>
          <w:rFonts w:ascii="Arial" w:hAnsi="Arial"/>
          <w:b w:val="0"/>
        </w:rPr>
        <w:t>Isolators are important in all these applications to provide galvanic isolation of digital signals, prevent data communication errors or data corruption, eliminate potential differences, and improve immunity. Voltage protection for people and sensitive circuitry is also crucial. The I</w:t>
      </w:r>
      <w:r>
        <w:rPr>
          <w:rFonts w:ascii="Arial" w:hAnsi="Arial"/>
          <w:b w:val="0"/>
          <w:vertAlign w:val="superscript"/>
        </w:rPr>
        <w:t>2</w:t>
      </w:r>
      <w:r>
        <w:rPr>
          <w:rFonts w:ascii="Arial" w:hAnsi="Arial"/>
          <w:b w:val="0"/>
        </w:rPr>
        <w:t>C interface requires bidirectional data transmission</w:t>
      </w:r>
      <w:r w:rsidR="00CA0362">
        <w:rPr>
          <w:rFonts w:ascii="Arial" w:hAnsi="Arial"/>
          <w:b w:val="0"/>
        </w:rPr>
        <w:t xml:space="preserve">, </w:t>
      </w:r>
      <w:r w:rsidR="00CA0362" w:rsidRPr="00CA0362">
        <w:rPr>
          <w:rFonts w:ascii="Arial" w:hAnsi="Arial"/>
          <w:b w:val="0"/>
        </w:rPr>
        <w:t>which the isolators must also support</w:t>
      </w:r>
      <w:r>
        <w:rPr>
          <w:rFonts w:ascii="Arial" w:hAnsi="Arial"/>
          <w:b w:val="0"/>
        </w:rPr>
        <w:t>.</w:t>
      </w:r>
    </w:p>
    <w:p w14:paraId="70196682" w14:textId="77777777" w:rsidR="001E392B" w:rsidRPr="00045C64" w:rsidRDefault="00045C64" w:rsidP="00353899">
      <w:pPr>
        <w:pStyle w:val="Textkrper"/>
        <w:spacing w:before="120" w:after="120" w:line="260" w:lineRule="exact"/>
        <w:jc w:val="both"/>
        <w:rPr>
          <w:rFonts w:ascii="Arial" w:hAnsi="Arial"/>
        </w:rPr>
      </w:pPr>
      <w:r>
        <w:rPr>
          <w:rFonts w:ascii="Arial" w:hAnsi="Arial"/>
        </w:rPr>
        <w:t>Inner values</w:t>
      </w:r>
    </w:p>
    <w:p w14:paraId="197E8A08" w14:textId="77777777" w:rsidR="00F40706" w:rsidRDefault="0083556D" w:rsidP="001E392B">
      <w:pPr>
        <w:pStyle w:val="Textkrper"/>
        <w:spacing w:before="120" w:after="120" w:line="260" w:lineRule="exact"/>
        <w:jc w:val="both"/>
        <w:rPr>
          <w:rFonts w:ascii="Arial" w:hAnsi="Arial"/>
          <w:b w:val="0"/>
          <w:bCs w:val="0"/>
        </w:rPr>
      </w:pPr>
      <w:r>
        <w:rPr>
          <w:rFonts w:ascii="Arial" w:hAnsi="Arial"/>
          <w:b w:val="0"/>
        </w:rPr>
        <w:t>The WPME-CDI2C isolator – designed for bidirectional I²C interface applications with data rates of up to 2 MHz – offers an isolation voltage of up to 3750 V</w:t>
      </w:r>
      <w:r>
        <w:rPr>
          <w:rFonts w:ascii="Arial" w:hAnsi="Arial"/>
          <w:b w:val="0"/>
          <w:vertAlign w:val="subscript"/>
        </w:rPr>
        <w:t>RMS</w:t>
      </w:r>
      <w:r>
        <w:rPr>
          <w:rFonts w:ascii="Arial" w:hAnsi="Arial"/>
          <w:b w:val="0"/>
        </w:rPr>
        <w:t xml:space="preserve"> in accordance with UL 1577 and a basic insulation rating in accordance with IEC 60747-17 (VDE 0884-17). It offers high immunity to system noise, with a common-mode transient immunity (CMTI) of ±150 kV/µs.</w:t>
      </w:r>
    </w:p>
    <w:p w14:paraId="268211AD" w14:textId="77777777" w:rsidR="001E392B" w:rsidRDefault="00045C64" w:rsidP="001E392B">
      <w:pPr>
        <w:pStyle w:val="Textkrper"/>
        <w:spacing w:before="120" w:after="120" w:line="260" w:lineRule="exact"/>
        <w:jc w:val="both"/>
        <w:rPr>
          <w:rFonts w:ascii="Arial" w:hAnsi="Arial"/>
          <w:b w:val="0"/>
          <w:bCs w:val="0"/>
        </w:rPr>
      </w:pPr>
      <w:r>
        <w:rPr>
          <w:rFonts w:ascii="Arial" w:hAnsi="Arial"/>
          <w:b w:val="0"/>
        </w:rPr>
        <w:t xml:space="preserve">The device is available from stock in two variants: One features a bidirectional serial data line (SDA) and a bidirectional serial clock line (SCL). The other features </w:t>
      </w:r>
      <w:proofErr w:type="gramStart"/>
      <w:r>
        <w:rPr>
          <w:rFonts w:ascii="Arial" w:hAnsi="Arial"/>
          <w:b w:val="0"/>
        </w:rPr>
        <w:t>a bidirectional</w:t>
      </w:r>
      <w:proofErr w:type="gramEnd"/>
      <w:r>
        <w:rPr>
          <w:rFonts w:ascii="Arial" w:hAnsi="Arial"/>
          <w:b w:val="0"/>
        </w:rPr>
        <w:t xml:space="preserve"> serial data line (SDA) and a unidirectional serial clock line (SCL).</w:t>
      </w:r>
    </w:p>
    <w:p w14:paraId="66ECD93C" w14:textId="77777777" w:rsidR="00F66B14" w:rsidRDefault="00F66B14">
      <w:pPr>
        <w:rPr>
          <w:rFonts w:ascii="Arial" w:hAnsi="Arial" w:cs="Arial"/>
          <w:sz w:val="20"/>
          <w:szCs w:val="20"/>
        </w:rPr>
      </w:pPr>
      <w:r>
        <w:br w:type="page"/>
      </w:r>
    </w:p>
    <w:p w14:paraId="2756C643" w14:textId="77777777" w:rsidR="00592272" w:rsidRPr="003D5F25" w:rsidRDefault="00592272" w:rsidP="00303737">
      <w:pPr>
        <w:pStyle w:val="Textkrper"/>
        <w:spacing w:before="120" w:after="120" w:line="260" w:lineRule="exact"/>
        <w:jc w:val="both"/>
        <w:rPr>
          <w:rFonts w:ascii="Arial" w:hAnsi="Arial"/>
          <w:b w:val="0"/>
          <w:bCs w:val="0"/>
        </w:rPr>
      </w:pPr>
    </w:p>
    <w:p w14:paraId="4700CEA8" w14:textId="77777777" w:rsidR="00485E6F" w:rsidRPr="002208AD" w:rsidRDefault="00485E6F" w:rsidP="00485E6F">
      <w:pPr>
        <w:pStyle w:val="PITextkrper"/>
        <w:pBdr>
          <w:top w:val="single" w:sz="4" w:space="1" w:color="auto"/>
        </w:pBdr>
        <w:spacing w:before="240"/>
        <w:rPr>
          <w:b/>
          <w:sz w:val="18"/>
          <w:szCs w:val="18"/>
        </w:rPr>
      </w:pPr>
    </w:p>
    <w:p w14:paraId="52A94B25" w14:textId="77777777" w:rsidR="000E343D" w:rsidRPr="00A91DDF" w:rsidRDefault="000E343D" w:rsidP="000E343D">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0504E677" w14:textId="43B4AEEC" w:rsidR="00485E6F" w:rsidRPr="003D5F25" w:rsidRDefault="000E343D" w:rsidP="000E343D">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3D5F25" w14:paraId="61C8DDE8" w14:textId="77777777" w:rsidTr="00CE17D6">
        <w:trPr>
          <w:trHeight w:val="1701"/>
        </w:trPr>
        <w:tc>
          <w:tcPr>
            <w:tcW w:w="3510" w:type="dxa"/>
          </w:tcPr>
          <w:p w14:paraId="280A1822" w14:textId="77777777" w:rsidR="00485E6F" w:rsidRPr="003D5F25" w:rsidRDefault="00485E6F" w:rsidP="00CE17D6">
            <w:pPr>
              <w:pStyle w:val="txt"/>
              <w:rPr>
                <w:b/>
                <w:bCs/>
                <w:sz w:val="18"/>
              </w:rPr>
            </w:pPr>
            <w:r>
              <w:rPr>
                <w:b/>
              </w:rPr>
              <w:br/>
            </w:r>
            <w:r>
              <w:rPr>
                <w:noProof/>
                <w:lang w:val="de-DE"/>
              </w:rPr>
              <w:drawing>
                <wp:inline distT="0" distB="0" distL="0" distR="0" wp14:anchorId="71DB5298" wp14:editId="05FC8E94">
                  <wp:extent cx="2118457" cy="1353820"/>
                  <wp:effectExtent l="0" t="0" r="0" b="0"/>
                  <wp:docPr id="380711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t="20070" b="16025"/>
                          <a:stretch>
                            <a:fillRect/>
                          </a:stretch>
                        </pic:blipFill>
                        <pic:spPr bwMode="auto">
                          <a:xfrm>
                            <a:off x="0" y="0"/>
                            <a:ext cx="2119127" cy="1354248"/>
                          </a:xfrm>
                          <a:prstGeom prst="rect">
                            <a:avLst/>
                          </a:prstGeom>
                          <a:noFill/>
                          <a:ln>
                            <a:noFill/>
                          </a:ln>
                          <a:extLst>
                            <a:ext uri="{53640926-AAD7-44D8-BBD7-CCE9431645EC}">
                              <a14:shadowObscured xmlns:a14="http://schemas.microsoft.com/office/drawing/2010/main"/>
                            </a:ext>
                          </a:extLst>
                        </pic:spPr>
                      </pic:pic>
                    </a:graphicData>
                  </a:graphic>
                </wp:inline>
              </w:drawing>
            </w:r>
            <w:r>
              <w:rPr>
                <w:b/>
                <w:sz w:val="18"/>
              </w:rPr>
              <w:br/>
            </w:r>
            <w:r>
              <w:rPr>
                <w:sz w:val="16"/>
              </w:rPr>
              <w:t xml:space="preserve">Image source: Würth Elektronik </w:t>
            </w:r>
          </w:p>
          <w:p w14:paraId="264C8CF8" w14:textId="77777777" w:rsidR="00485E6F" w:rsidRPr="003D5F25" w:rsidRDefault="00045C64" w:rsidP="00CE17D6">
            <w:pPr>
              <w:autoSpaceDE w:val="0"/>
              <w:autoSpaceDN w:val="0"/>
              <w:adjustRightInd w:val="0"/>
              <w:rPr>
                <w:rFonts w:ascii="Arial" w:hAnsi="Arial" w:cs="Arial"/>
                <w:b/>
                <w:bCs/>
                <w:sz w:val="18"/>
                <w:szCs w:val="18"/>
              </w:rPr>
            </w:pPr>
            <w:r>
              <w:rPr>
                <w:rFonts w:ascii="Arial" w:hAnsi="Arial"/>
                <w:b/>
                <w:sz w:val="18"/>
              </w:rPr>
              <w:t>WPME-CDI2C – Würth Elektronik’s 2-channel bidirectional isolator for I²C communication interfaces</w:t>
            </w:r>
            <w:r>
              <w:rPr>
                <w:rFonts w:ascii="Arial" w:hAnsi="Arial"/>
                <w:b/>
                <w:sz w:val="18"/>
              </w:rPr>
              <w:br/>
              <w:t xml:space="preserve"> </w:t>
            </w:r>
          </w:p>
        </w:tc>
      </w:tr>
    </w:tbl>
    <w:p w14:paraId="71F608FC" w14:textId="77777777" w:rsidR="00485E6F" w:rsidRPr="003D5F25" w:rsidRDefault="00485E6F" w:rsidP="00485E6F">
      <w:pPr>
        <w:pStyle w:val="Textkrper"/>
        <w:spacing w:before="120" w:after="120" w:line="260" w:lineRule="exact"/>
        <w:jc w:val="both"/>
        <w:rPr>
          <w:rFonts w:ascii="Arial" w:hAnsi="Arial"/>
          <w:b w:val="0"/>
          <w:bCs w:val="0"/>
        </w:rPr>
      </w:pPr>
    </w:p>
    <w:p w14:paraId="06C3A77B" w14:textId="77777777" w:rsidR="00485E6F" w:rsidRPr="003D5F25" w:rsidRDefault="00485E6F" w:rsidP="00485E6F">
      <w:pPr>
        <w:pStyle w:val="Textkrper"/>
        <w:spacing w:before="120" w:after="120" w:line="260" w:lineRule="exact"/>
        <w:jc w:val="both"/>
        <w:rPr>
          <w:rFonts w:ascii="Arial" w:hAnsi="Arial"/>
          <w:b w:val="0"/>
          <w:bCs w:val="0"/>
        </w:rPr>
      </w:pPr>
    </w:p>
    <w:p w14:paraId="1AFCDDF2" w14:textId="77777777" w:rsidR="00485E6F" w:rsidRDefault="00485E6F" w:rsidP="00485E6F">
      <w:pPr>
        <w:pStyle w:val="PITextkrper"/>
        <w:pBdr>
          <w:top w:val="single" w:sz="4" w:space="1" w:color="auto"/>
        </w:pBdr>
        <w:spacing w:before="240"/>
        <w:rPr>
          <w:b/>
          <w:sz w:val="18"/>
          <w:szCs w:val="18"/>
        </w:rPr>
      </w:pPr>
    </w:p>
    <w:p w14:paraId="5A291B7A" w14:textId="77777777" w:rsidR="000E343D" w:rsidRDefault="000E343D" w:rsidP="000E343D">
      <w:pPr>
        <w:pStyle w:val="Textkrper"/>
        <w:spacing w:before="120" w:after="120" w:line="260" w:lineRule="exact"/>
        <w:jc w:val="both"/>
        <w:rPr>
          <w:rFonts w:ascii="Arial" w:hAnsi="Arial"/>
        </w:rPr>
      </w:pPr>
      <w:r>
        <w:rPr>
          <w:rFonts w:ascii="Arial" w:hAnsi="Arial"/>
        </w:rPr>
        <w:t>About the Würth Elektronik eiSos Group</w:t>
      </w:r>
    </w:p>
    <w:p w14:paraId="760FF80D" w14:textId="77777777" w:rsidR="000E343D" w:rsidRDefault="000E343D" w:rsidP="000E343D">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5DABF7AB" w14:textId="77777777" w:rsidR="000E343D" w:rsidRPr="00DF5B64" w:rsidRDefault="000E343D" w:rsidP="000E343D">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29493928" w14:textId="77777777" w:rsidR="000E343D" w:rsidRPr="00DF5B64" w:rsidRDefault="000E343D" w:rsidP="000E343D">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79228BCB" w14:textId="77777777" w:rsidR="000E343D" w:rsidRPr="0052429E" w:rsidRDefault="000E343D" w:rsidP="000E343D">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 1.0</w:t>
      </w:r>
      <w:r>
        <w:rPr>
          <w:rFonts w:ascii="Arial" w:hAnsi="Arial"/>
          <w:b w:val="0"/>
        </w:rPr>
        <w:t>6</w:t>
      </w:r>
      <w:r w:rsidRPr="0052429E">
        <w:rPr>
          <w:rFonts w:ascii="Arial" w:hAnsi="Arial"/>
          <w:b w:val="0"/>
        </w:rPr>
        <w:t xml:space="preserve"> </w:t>
      </w:r>
      <w:proofErr w:type="gramStart"/>
      <w:r w:rsidRPr="0052429E">
        <w:rPr>
          <w:rFonts w:ascii="Arial" w:hAnsi="Arial"/>
          <w:b w:val="0"/>
        </w:rPr>
        <w:t>Billion</w:t>
      </w:r>
      <w:proofErr w:type="gramEnd"/>
      <w:r w:rsidRPr="0052429E">
        <w:rPr>
          <w:rFonts w:ascii="Arial" w:hAnsi="Arial"/>
          <w:b w:val="0"/>
        </w:rPr>
        <w:t xml:space="preserve"> Euro.</w:t>
      </w:r>
    </w:p>
    <w:p w14:paraId="3D59E9E6" w14:textId="77777777" w:rsidR="000E343D" w:rsidRDefault="000E343D" w:rsidP="000E343D">
      <w:pPr>
        <w:pStyle w:val="Textkrper"/>
        <w:spacing w:before="120" w:after="120" w:line="276" w:lineRule="auto"/>
        <w:rPr>
          <w:rFonts w:ascii="Arial" w:hAnsi="Arial"/>
          <w:b w:val="0"/>
        </w:rPr>
      </w:pPr>
      <w:r>
        <w:rPr>
          <w:rFonts w:ascii="Arial" w:hAnsi="Arial"/>
          <w:b w:val="0"/>
        </w:rPr>
        <w:t>Würth Elektronik: more than you expect!</w:t>
      </w:r>
    </w:p>
    <w:p w14:paraId="3D6EFFD6" w14:textId="77777777" w:rsidR="000E343D" w:rsidRDefault="000E343D" w:rsidP="000E343D">
      <w:pPr>
        <w:pStyle w:val="Textkrper"/>
        <w:spacing w:before="120" w:after="120" w:line="276" w:lineRule="auto"/>
        <w:rPr>
          <w:rFonts w:ascii="Arial" w:hAnsi="Arial"/>
        </w:rPr>
      </w:pPr>
      <w:r>
        <w:rPr>
          <w:rFonts w:ascii="Arial" w:hAnsi="Arial"/>
        </w:rPr>
        <w:t xml:space="preserve">Further information at </w:t>
      </w:r>
      <w:hyperlink r:id="rId11" w:history="1">
        <w:r w:rsidRPr="00ED437F">
          <w:rPr>
            <w:rStyle w:val="Hyperlink"/>
            <w:rFonts w:ascii="Arial" w:hAnsi="Arial"/>
          </w:rPr>
          <w:t>www.we-online.com</w:t>
        </w:r>
      </w:hyperlink>
    </w:p>
    <w:p w14:paraId="66598211" w14:textId="77777777" w:rsidR="000E343D" w:rsidRDefault="000E343D" w:rsidP="000E343D">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0E343D" w14:paraId="55DCD013" w14:textId="77777777" w:rsidTr="00F46891">
        <w:tc>
          <w:tcPr>
            <w:tcW w:w="3902" w:type="dxa"/>
            <w:hideMark/>
          </w:tcPr>
          <w:p w14:paraId="12DFB167" w14:textId="77777777" w:rsidR="000E343D" w:rsidRPr="000E343D" w:rsidRDefault="000E343D" w:rsidP="00F46891">
            <w:pPr>
              <w:pStyle w:val="Textkrper"/>
              <w:autoSpaceDE/>
              <w:adjustRightInd/>
              <w:spacing w:before="120" w:after="120" w:line="276" w:lineRule="auto"/>
              <w:rPr>
                <w:rFonts w:ascii="Arial" w:hAnsi="Arial"/>
                <w:bCs w:val="0"/>
                <w:szCs w:val="24"/>
                <w:lang w:val="de-DE"/>
              </w:rPr>
            </w:pPr>
            <w:r w:rsidRPr="000E343D">
              <w:rPr>
                <w:lang w:val="de-DE"/>
              </w:rPr>
              <w:br w:type="page"/>
            </w:r>
            <w:r w:rsidRPr="000E343D">
              <w:rPr>
                <w:rFonts w:ascii="Arial" w:hAnsi="Arial"/>
                <w:bCs w:val="0"/>
                <w:szCs w:val="24"/>
                <w:lang w:val="de-DE"/>
              </w:rPr>
              <w:t xml:space="preserve">Further </w:t>
            </w:r>
            <w:proofErr w:type="spellStart"/>
            <w:r w:rsidRPr="000E343D">
              <w:rPr>
                <w:rFonts w:ascii="Arial" w:hAnsi="Arial"/>
                <w:bCs w:val="0"/>
                <w:szCs w:val="24"/>
                <w:lang w:val="de-DE"/>
              </w:rPr>
              <w:t>information</w:t>
            </w:r>
            <w:proofErr w:type="spellEnd"/>
            <w:r w:rsidRPr="000E343D">
              <w:rPr>
                <w:rFonts w:ascii="Arial" w:hAnsi="Arial"/>
                <w:bCs w:val="0"/>
                <w:szCs w:val="24"/>
                <w:lang w:val="de-DE"/>
              </w:rPr>
              <w:t>:</w:t>
            </w:r>
          </w:p>
          <w:p w14:paraId="2AA56D1F" w14:textId="77777777" w:rsidR="000E343D" w:rsidRDefault="000E343D" w:rsidP="00F46891">
            <w:pPr>
              <w:spacing w:before="120" w:after="120" w:line="276" w:lineRule="auto"/>
              <w:rPr>
                <w:rFonts w:ascii="Arial" w:hAnsi="Arial" w:cs="Arial"/>
                <w:sz w:val="20"/>
              </w:rPr>
            </w:pPr>
            <w:r w:rsidRPr="000E343D">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27581AA6" w14:textId="77777777" w:rsidR="000E343D" w:rsidRDefault="000E343D" w:rsidP="00F46891">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2" w:history="1">
              <w:r>
                <w:rPr>
                  <w:rStyle w:val="Hyperlink"/>
                  <w:rFonts w:ascii="Arial" w:hAnsi="Arial"/>
                  <w:sz w:val="20"/>
                </w:rPr>
                <w:t>sarah.hurst@we-online.de</w:t>
              </w:r>
            </w:hyperlink>
            <w:r>
              <w:rPr>
                <w:rFonts w:ascii="Arial" w:hAnsi="Arial"/>
                <w:sz w:val="20"/>
              </w:rPr>
              <w:t xml:space="preserve"> </w:t>
            </w:r>
          </w:p>
          <w:p w14:paraId="7A032AB8" w14:textId="77777777" w:rsidR="000E343D" w:rsidRDefault="000E343D" w:rsidP="00F46891">
            <w:pPr>
              <w:spacing w:before="120" w:after="120" w:line="276" w:lineRule="auto"/>
              <w:rPr>
                <w:rFonts w:ascii="Arial" w:hAnsi="Arial" w:cs="Arial"/>
                <w:bCs/>
                <w:sz w:val="20"/>
              </w:rPr>
            </w:pPr>
            <w:hyperlink r:id="rId13" w:history="1">
              <w:r>
                <w:rPr>
                  <w:rStyle w:val="Hyperlink"/>
                  <w:rFonts w:ascii="Arial" w:hAnsi="Arial"/>
                  <w:bCs/>
                  <w:sz w:val="20"/>
                </w:rPr>
                <w:t>www.we-online.com</w:t>
              </w:r>
            </w:hyperlink>
            <w:r>
              <w:rPr>
                <w:rFonts w:ascii="Arial" w:hAnsi="Arial"/>
                <w:bCs/>
                <w:sz w:val="20"/>
              </w:rPr>
              <w:t xml:space="preserve"> </w:t>
            </w:r>
          </w:p>
          <w:p w14:paraId="668ABB92" w14:textId="77777777" w:rsidR="000E343D" w:rsidRDefault="000E343D" w:rsidP="00F46891">
            <w:pPr>
              <w:spacing w:before="120" w:after="120" w:line="276" w:lineRule="auto"/>
              <w:rPr>
                <w:rFonts w:ascii="Arial" w:hAnsi="Arial" w:cs="Arial"/>
                <w:bCs/>
                <w:sz w:val="20"/>
              </w:rPr>
            </w:pPr>
          </w:p>
        </w:tc>
        <w:tc>
          <w:tcPr>
            <w:tcW w:w="3193" w:type="dxa"/>
            <w:hideMark/>
          </w:tcPr>
          <w:p w14:paraId="734AAB13" w14:textId="77777777" w:rsidR="000E343D" w:rsidRDefault="000E343D" w:rsidP="00F46891">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1291EC58" w14:textId="77777777" w:rsidR="000E343D" w:rsidRDefault="000E343D" w:rsidP="00F46891">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0324A9F0" w14:textId="77777777" w:rsidR="000E343D" w:rsidRPr="0052429E" w:rsidRDefault="000E343D" w:rsidP="00F46891">
            <w:pPr>
              <w:tabs>
                <w:tab w:val="left" w:pos="1065"/>
              </w:tabs>
              <w:spacing w:before="120" w:after="120" w:line="276" w:lineRule="auto"/>
              <w:rPr>
                <w:rFonts w:ascii="Arial" w:hAnsi="Arial" w:cs="Arial"/>
                <w:bCs/>
                <w:sz w:val="20"/>
              </w:rPr>
            </w:pPr>
            <w:r w:rsidRPr="0052429E">
              <w:rPr>
                <w:rFonts w:ascii="Arial" w:hAnsi="Arial"/>
                <w:bCs/>
                <w:sz w:val="20"/>
              </w:rPr>
              <w:t>Phone: +49 89 500778-20</w:t>
            </w:r>
            <w:r w:rsidRPr="0052429E">
              <w:rPr>
                <w:rFonts w:ascii="Arial" w:hAnsi="Arial"/>
                <w:bCs/>
                <w:sz w:val="20"/>
              </w:rPr>
              <w:br/>
              <w:t xml:space="preserve">E-mail: </w:t>
            </w:r>
            <w:hyperlink r:id="rId14" w:history="1">
              <w:r w:rsidRPr="0052429E">
                <w:rPr>
                  <w:rStyle w:val="Hyperlink"/>
                  <w:rFonts w:ascii="Arial" w:hAnsi="Arial"/>
                  <w:bCs/>
                  <w:sz w:val="20"/>
                </w:rPr>
                <w:t>b.basilio@htcm.de</w:t>
              </w:r>
            </w:hyperlink>
            <w:r w:rsidRPr="0052429E">
              <w:rPr>
                <w:rFonts w:ascii="Arial" w:hAnsi="Arial"/>
                <w:bCs/>
                <w:sz w:val="20"/>
              </w:rPr>
              <w:t xml:space="preserve"> </w:t>
            </w:r>
          </w:p>
          <w:p w14:paraId="309817FB" w14:textId="77777777" w:rsidR="000E343D" w:rsidRDefault="000E343D" w:rsidP="00F46891">
            <w:pPr>
              <w:tabs>
                <w:tab w:val="left" w:pos="1065"/>
              </w:tabs>
              <w:spacing w:before="120" w:after="120" w:line="276" w:lineRule="auto"/>
              <w:rPr>
                <w:rFonts w:ascii="Arial" w:hAnsi="Arial" w:cs="Arial"/>
                <w:bCs/>
                <w:sz w:val="20"/>
              </w:rPr>
            </w:pPr>
            <w:hyperlink r:id="rId15" w:history="1">
              <w:r>
                <w:rPr>
                  <w:rStyle w:val="Hyperlink"/>
                  <w:rFonts w:ascii="Arial" w:hAnsi="Arial"/>
                  <w:bCs/>
                  <w:sz w:val="20"/>
                </w:rPr>
                <w:t>www.htcm.de</w:t>
              </w:r>
            </w:hyperlink>
            <w:r>
              <w:rPr>
                <w:rFonts w:ascii="Arial" w:hAnsi="Arial"/>
                <w:bCs/>
                <w:sz w:val="20"/>
              </w:rPr>
              <w:t xml:space="preserve">  </w:t>
            </w:r>
          </w:p>
        </w:tc>
      </w:tr>
    </w:tbl>
    <w:p w14:paraId="6FE5B3A1" w14:textId="77777777" w:rsidR="000E343D" w:rsidRPr="002208AD" w:rsidRDefault="000E343D" w:rsidP="000E343D">
      <w:pPr>
        <w:pStyle w:val="PITextkrper"/>
        <w:spacing w:before="240"/>
        <w:rPr>
          <w:b/>
          <w:sz w:val="18"/>
          <w:szCs w:val="18"/>
        </w:rPr>
      </w:pPr>
    </w:p>
    <w:sectPr w:rsidR="000E343D" w:rsidRPr="002208AD" w:rsidSect="00CC318F">
      <w:headerReference w:type="default" r:id="rId16"/>
      <w:footerReference w:type="default" r:id="rId17"/>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CE99" w14:textId="77777777" w:rsidR="002E7B82" w:rsidRDefault="002E7B82">
      <w:r>
        <w:separator/>
      </w:r>
    </w:p>
  </w:endnote>
  <w:endnote w:type="continuationSeparator" w:id="0">
    <w:p w14:paraId="682BC8AB" w14:textId="77777777" w:rsidR="002E7B82" w:rsidRDefault="002E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DCFC" w14:textId="6296DCFA" w:rsidR="00D84800" w:rsidRPr="000D1C91" w:rsidRDefault="00BA6C10" w:rsidP="00D84800">
    <w:pPr>
      <w:pStyle w:val="Fuzeile"/>
      <w:tabs>
        <w:tab w:val="clear" w:pos="4536"/>
        <w:tab w:val="clear" w:pos="9072"/>
        <w:tab w:val="right" w:pos="7088"/>
      </w:tabs>
      <w:rPr>
        <w:rFonts w:ascii="Arial" w:hAnsi="Arial" w:cs="Arial"/>
        <w:noProof/>
        <w:snapToGrid w:val="0"/>
        <w:sz w:val="16"/>
        <w:szCs w:val="16"/>
      </w:rPr>
    </w:pPr>
    <w:fldSimple w:instr=" FILENAME  \* MERGEFORMAT ">
      <w:r>
        <w:rPr>
          <w:rFonts w:ascii="Arial" w:hAnsi="Arial" w:cs="Arial"/>
          <w:snapToGrid w:val="0"/>
          <w:sz w:val="16"/>
        </w:rPr>
        <w:t>WTH1PI1817</w:t>
      </w:r>
      <w:r w:rsidR="000E343D">
        <w:rPr>
          <w:rFonts w:ascii="Arial" w:hAnsi="Arial" w:cs="Arial"/>
          <w:snapToGrid w:val="0"/>
          <w:sz w:val="16"/>
        </w:rPr>
        <w:t>_en</w:t>
      </w:r>
    </w:fldSimple>
    <w:r w:rsidR="00D84800">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2D2D" w14:textId="77777777" w:rsidR="002E7B82" w:rsidRDefault="002E7B82">
      <w:r>
        <w:separator/>
      </w:r>
    </w:p>
  </w:footnote>
  <w:footnote w:type="continuationSeparator" w:id="0">
    <w:p w14:paraId="627E46BA" w14:textId="77777777" w:rsidR="002E7B82" w:rsidRDefault="002E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0A5F" w14:textId="77777777" w:rsidR="00AD41FF" w:rsidRDefault="00A936D2" w:rsidP="00F55A20">
    <w:pPr>
      <w:pStyle w:val="Kopfzeile"/>
      <w:tabs>
        <w:tab w:val="clear" w:pos="9072"/>
        <w:tab w:val="right" w:pos="9498"/>
      </w:tabs>
    </w:pPr>
    <w:r>
      <w:rPr>
        <w:noProof/>
        <w:lang w:val="de-DE"/>
      </w:rPr>
      <w:drawing>
        <wp:anchor distT="0" distB="0" distL="114300" distR="114300" simplePos="0" relativeHeight="251657728" behindDoc="1" locked="0" layoutInCell="0" allowOverlap="1" wp14:anchorId="554DEFC8" wp14:editId="29F4B648">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32875">
    <w:abstractNumId w:val="4"/>
  </w:num>
  <w:num w:numId="2" w16cid:durableId="1602100592">
    <w:abstractNumId w:val="1"/>
  </w:num>
  <w:num w:numId="3" w16cid:durableId="1056586581">
    <w:abstractNumId w:val="2"/>
  </w:num>
  <w:num w:numId="4" w16cid:durableId="553585947">
    <w:abstractNumId w:val="3"/>
  </w:num>
  <w:num w:numId="5" w16cid:durableId="23829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45C64"/>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20E1"/>
    <w:rsid w:val="000A486B"/>
    <w:rsid w:val="000A70FF"/>
    <w:rsid w:val="000B28AB"/>
    <w:rsid w:val="000B4E60"/>
    <w:rsid w:val="000B56A3"/>
    <w:rsid w:val="000B59CE"/>
    <w:rsid w:val="000B6091"/>
    <w:rsid w:val="000B6B5A"/>
    <w:rsid w:val="000B6F5F"/>
    <w:rsid w:val="000C23E9"/>
    <w:rsid w:val="000C7562"/>
    <w:rsid w:val="000D1C91"/>
    <w:rsid w:val="000D1E12"/>
    <w:rsid w:val="000D40B1"/>
    <w:rsid w:val="000D4A5F"/>
    <w:rsid w:val="000D4E32"/>
    <w:rsid w:val="000E023F"/>
    <w:rsid w:val="000E343D"/>
    <w:rsid w:val="000E4B87"/>
    <w:rsid w:val="000E5647"/>
    <w:rsid w:val="000E56EE"/>
    <w:rsid w:val="000E61B4"/>
    <w:rsid w:val="000E6F27"/>
    <w:rsid w:val="000E72A3"/>
    <w:rsid w:val="000F4BBA"/>
    <w:rsid w:val="00100528"/>
    <w:rsid w:val="00100B71"/>
    <w:rsid w:val="00101B6C"/>
    <w:rsid w:val="00102297"/>
    <w:rsid w:val="00106E99"/>
    <w:rsid w:val="001138B8"/>
    <w:rsid w:val="00114255"/>
    <w:rsid w:val="0011527C"/>
    <w:rsid w:val="00117E5E"/>
    <w:rsid w:val="00121026"/>
    <w:rsid w:val="00122332"/>
    <w:rsid w:val="00123175"/>
    <w:rsid w:val="001231D0"/>
    <w:rsid w:val="00124A84"/>
    <w:rsid w:val="001254AB"/>
    <w:rsid w:val="001255F4"/>
    <w:rsid w:val="00125D37"/>
    <w:rsid w:val="00126728"/>
    <w:rsid w:val="001274FC"/>
    <w:rsid w:val="00131977"/>
    <w:rsid w:val="00131F4F"/>
    <w:rsid w:val="00135811"/>
    <w:rsid w:val="001456DE"/>
    <w:rsid w:val="0014630E"/>
    <w:rsid w:val="0015437A"/>
    <w:rsid w:val="00161F8B"/>
    <w:rsid w:val="0016652E"/>
    <w:rsid w:val="001667CD"/>
    <w:rsid w:val="00175CEC"/>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392B"/>
    <w:rsid w:val="001E4730"/>
    <w:rsid w:val="001E6BFC"/>
    <w:rsid w:val="001E78A0"/>
    <w:rsid w:val="001F02E1"/>
    <w:rsid w:val="001F039F"/>
    <w:rsid w:val="001F4BB0"/>
    <w:rsid w:val="001F6FF8"/>
    <w:rsid w:val="00202AC3"/>
    <w:rsid w:val="00206EC3"/>
    <w:rsid w:val="002132F7"/>
    <w:rsid w:val="0021372C"/>
    <w:rsid w:val="002140E4"/>
    <w:rsid w:val="002148EF"/>
    <w:rsid w:val="00214A93"/>
    <w:rsid w:val="0021524E"/>
    <w:rsid w:val="00215586"/>
    <w:rsid w:val="00216AD1"/>
    <w:rsid w:val="00217CC2"/>
    <w:rsid w:val="00217FD0"/>
    <w:rsid w:val="00220558"/>
    <w:rsid w:val="002208AD"/>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1524"/>
    <w:rsid w:val="002C2A63"/>
    <w:rsid w:val="002C4F77"/>
    <w:rsid w:val="002C689E"/>
    <w:rsid w:val="002C696C"/>
    <w:rsid w:val="002D18E8"/>
    <w:rsid w:val="002D4194"/>
    <w:rsid w:val="002D442C"/>
    <w:rsid w:val="002E0241"/>
    <w:rsid w:val="002E0469"/>
    <w:rsid w:val="002E0DDA"/>
    <w:rsid w:val="002E156E"/>
    <w:rsid w:val="002E229A"/>
    <w:rsid w:val="002E60A3"/>
    <w:rsid w:val="002E7707"/>
    <w:rsid w:val="002E7B82"/>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3899"/>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3FEE"/>
    <w:rsid w:val="003B513B"/>
    <w:rsid w:val="003B5455"/>
    <w:rsid w:val="003B58AA"/>
    <w:rsid w:val="003B7DC8"/>
    <w:rsid w:val="003C080B"/>
    <w:rsid w:val="003C0AA4"/>
    <w:rsid w:val="003C1DA5"/>
    <w:rsid w:val="003C22C9"/>
    <w:rsid w:val="003C3F95"/>
    <w:rsid w:val="003D41FF"/>
    <w:rsid w:val="003D4EDD"/>
    <w:rsid w:val="003D5F25"/>
    <w:rsid w:val="003E0DA0"/>
    <w:rsid w:val="003E1703"/>
    <w:rsid w:val="003E263B"/>
    <w:rsid w:val="003E48D1"/>
    <w:rsid w:val="003E6AFD"/>
    <w:rsid w:val="003E79C4"/>
    <w:rsid w:val="003F0792"/>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526F6"/>
    <w:rsid w:val="0046027E"/>
    <w:rsid w:val="004628C9"/>
    <w:rsid w:val="004646CB"/>
    <w:rsid w:val="00465024"/>
    <w:rsid w:val="004662AE"/>
    <w:rsid w:val="00470FBA"/>
    <w:rsid w:val="00476C76"/>
    <w:rsid w:val="00480CF0"/>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1289"/>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6483D"/>
    <w:rsid w:val="00571E32"/>
    <w:rsid w:val="00572009"/>
    <w:rsid w:val="005724EE"/>
    <w:rsid w:val="00574987"/>
    <w:rsid w:val="005757A4"/>
    <w:rsid w:val="005758B7"/>
    <w:rsid w:val="00577058"/>
    <w:rsid w:val="005770FD"/>
    <w:rsid w:val="00577D8A"/>
    <w:rsid w:val="00581536"/>
    <w:rsid w:val="00584F4C"/>
    <w:rsid w:val="00587F00"/>
    <w:rsid w:val="00592272"/>
    <w:rsid w:val="0059367F"/>
    <w:rsid w:val="00597384"/>
    <w:rsid w:val="005A7BE2"/>
    <w:rsid w:val="005C06DF"/>
    <w:rsid w:val="005C1020"/>
    <w:rsid w:val="005C1B52"/>
    <w:rsid w:val="005C61CB"/>
    <w:rsid w:val="005C6D6A"/>
    <w:rsid w:val="005D160B"/>
    <w:rsid w:val="005D7454"/>
    <w:rsid w:val="005E1091"/>
    <w:rsid w:val="005E6D53"/>
    <w:rsid w:val="00604F45"/>
    <w:rsid w:val="0060621A"/>
    <w:rsid w:val="00606892"/>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127E"/>
    <w:rsid w:val="00663854"/>
    <w:rsid w:val="0066406D"/>
    <w:rsid w:val="00666284"/>
    <w:rsid w:val="00667A63"/>
    <w:rsid w:val="0067131F"/>
    <w:rsid w:val="00672F2F"/>
    <w:rsid w:val="006769A9"/>
    <w:rsid w:val="00676CE8"/>
    <w:rsid w:val="00677CD2"/>
    <w:rsid w:val="00683D1C"/>
    <w:rsid w:val="00684461"/>
    <w:rsid w:val="006859A2"/>
    <w:rsid w:val="00686779"/>
    <w:rsid w:val="00693290"/>
    <w:rsid w:val="00695E61"/>
    <w:rsid w:val="006963F9"/>
    <w:rsid w:val="006A07EF"/>
    <w:rsid w:val="006A1135"/>
    <w:rsid w:val="006A1A89"/>
    <w:rsid w:val="006A34DE"/>
    <w:rsid w:val="006A6CD7"/>
    <w:rsid w:val="006B05BF"/>
    <w:rsid w:val="006B0E82"/>
    <w:rsid w:val="006B3831"/>
    <w:rsid w:val="006B3F8F"/>
    <w:rsid w:val="006B56DA"/>
    <w:rsid w:val="006B5888"/>
    <w:rsid w:val="006B61BE"/>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71"/>
    <w:rsid w:val="00704EB5"/>
    <w:rsid w:val="00705DBF"/>
    <w:rsid w:val="00710CC4"/>
    <w:rsid w:val="007111CA"/>
    <w:rsid w:val="00711385"/>
    <w:rsid w:val="00711D05"/>
    <w:rsid w:val="00712F34"/>
    <w:rsid w:val="0071384B"/>
    <w:rsid w:val="0071735D"/>
    <w:rsid w:val="00717799"/>
    <w:rsid w:val="00721BD1"/>
    <w:rsid w:val="00723236"/>
    <w:rsid w:val="00724D2B"/>
    <w:rsid w:val="00727453"/>
    <w:rsid w:val="0073468B"/>
    <w:rsid w:val="0073482F"/>
    <w:rsid w:val="007367F4"/>
    <w:rsid w:val="00740F24"/>
    <w:rsid w:val="007545F2"/>
    <w:rsid w:val="00754F0B"/>
    <w:rsid w:val="00755485"/>
    <w:rsid w:val="00755F6F"/>
    <w:rsid w:val="0076035C"/>
    <w:rsid w:val="00760B15"/>
    <w:rsid w:val="00760F61"/>
    <w:rsid w:val="0076179A"/>
    <w:rsid w:val="00764EC4"/>
    <w:rsid w:val="00766B74"/>
    <w:rsid w:val="00767DA6"/>
    <w:rsid w:val="007708B8"/>
    <w:rsid w:val="00771DF4"/>
    <w:rsid w:val="00777EB9"/>
    <w:rsid w:val="0078240D"/>
    <w:rsid w:val="00782FF2"/>
    <w:rsid w:val="00783D9B"/>
    <w:rsid w:val="0078774B"/>
    <w:rsid w:val="007913E6"/>
    <w:rsid w:val="00793542"/>
    <w:rsid w:val="007A41E2"/>
    <w:rsid w:val="007A4345"/>
    <w:rsid w:val="007B24FD"/>
    <w:rsid w:val="007B5FFA"/>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556D"/>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BC"/>
    <w:rsid w:val="008866CB"/>
    <w:rsid w:val="00892FF0"/>
    <w:rsid w:val="00897B98"/>
    <w:rsid w:val="008A2AFC"/>
    <w:rsid w:val="008A6009"/>
    <w:rsid w:val="008A6395"/>
    <w:rsid w:val="008A648E"/>
    <w:rsid w:val="008B0135"/>
    <w:rsid w:val="008B0DF9"/>
    <w:rsid w:val="008B2299"/>
    <w:rsid w:val="008B7643"/>
    <w:rsid w:val="008C27D2"/>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9F6E62"/>
    <w:rsid w:val="00A02CED"/>
    <w:rsid w:val="00A03564"/>
    <w:rsid w:val="00A037C6"/>
    <w:rsid w:val="00A06FFA"/>
    <w:rsid w:val="00A11918"/>
    <w:rsid w:val="00A13E4A"/>
    <w:rsid w:val="00A21190"/>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069C"/>
    <w:rsid w:val="00A7136E"/>
    <w:rsid w:val="00A7329B"/>
    <w:rsid w:val="00A732CE"/>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0720"/>
    <w:rsid w:val="00AD2B00"/>
    <w:rsid w:val="00AD41FF"/>
    <w:rsid w:val="00AD6C58"/>
    <w:rsid w:val="00AD74EC"/>
    <w:rsid w:val="00AE20CC"/>
    <w:rsid w:val="00AE40B5"/>
    <w:rsid w:val="00AF246E"/>
    <w:rsid w:val="00AF42AA"/>
    <w:rsid w:val="00AF480C"/>
    <w:rsid w:val="00AF7D4F"/>
    <w:rsid w:val="00B02905"/>
    <w:rsid w:val="00B07C1C"/>
    <w:rsid w:val="00B126EF"/>
    <w:rsid w:val="00B12D65"/>
    <w:rsid w:val="00B12E2F"/>
    <w:rsid w:val="00B137FF"/>
    <w:rsid w:val="00B15B35"/>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7595D"/>
    <w:rsid w:val="00B777CA"/>
    <w:rsid w:val="00B8501E"/>
    <w:rsid w:val="00B911CF"/>
    <w:rsid w:val="00B945A9"/>
    <w:rsid w:val="00B94DAE"/>
    <w:rsid w:val="00B9589D"/>
    <w:rsid w:val="00BA04FB"/>
    <w:rsid w:val="00BA19ED"/>
    <w:rsid w:val="00BA2BD7"/>
    <w:rsid w:val="00BA6C10"/>
    <w:rsid w:val="00BB2804"/>
    <w:rsid w:val="00BB555E"/>
    <w:rsid w:val="00BB741C"/>
    <w:rsid w:val="00BC1F54"/>
    <w:rsid w:val="00BC356F"/>
    <w:rsid w:val="00BC5967"/>
    <w:rsid w:val="00BC74C8"/>
    <w:rsid w:val="00BD0BC8"/>
    <w:rsid w:val="00BD2843"/>
    <w:rsid w:val="00BD2B26"/>
    <w:rsid w:val="00BD5903"/>
    <w:rsid w:val="00BD5EAF"/>
    <w:rsid w:val="00BE5C1A"/>
    <w:rsid w:val="00BE7ED0"/>
    <w:rsid w:val="00BF09CC"/>
    <w:rsid w:val="00BF2BB7"/>
    <w:rsid w:val="00C036DC"/>
    <w:rsid w:val="00C04720"/>
    <w:rsid w:val="00C10188"/>
    <w:rsid w:val="00C17CED"/>
    <w:rsid w:val="00C2203A"/>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0362"/>
    <w:rsid w:val="00CB06BF"/>
    <w:rsid w:val="00CB38B7"/>
    <w:rsid w:val="00CB56BA"/>
    <w:rsid w:val="00CB6417"/>
    <w:rsid w:val="00CB765C"/>
    <w:rsid w:val="00CC1740"/>
    <w:rsid w:val="00CC1D85"/>
    <w:rsid w:val="00CC318F"/>
    <w:rsid w:val="00CC31B8"/>
    <w:rsid w:val="00CC5E31"/>
    <w:rsid w:val="00CD080A"/>
    <w:rsid w:val="00CD1C4E"/>
    <w:rsid w:val="00CD2389"/>
    <w:rsid w:val="00CD565A"/>
    <w:rsid w:val="00CD7EE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0CD0"/>
    <w:rsid w:val="00D23260"/>
    <w:rsid w:val="00D261A7"/>
    <w:rsid w:val="00D3047E"/>
    <w:rsid w:val="00D35686"/>
    <w:rsid w:val="00D372CA"/>
    <w:rsid w:val="00D4081F"/>
    <w:rsid w:val="00D464D9"/>
    <w:rsid w:val="00D471E2"/>
    <w:rsid w:val="00D54A29"/>
    <w:rsid w:val="00D564BF"/>
    <w:rsid w:val="00D57C77"/>
    <w:rsid w:val="00D60172"/>
    <w:rsid w:val="00D64AD3"/>
    <w:rsid w:val="00D70405"/>
    <w:rsid w:val="00D71F29"/>
    <w:rsid w:val="00D72A57"/>
    <w:rsid w:val="00D7521C"/>
    <w:rsid w:val="00D75A8B"/>
    <w:rsid w:val="00D7777E"/>
    <w:rsid w:val="00D77D60"/>
    <w:rsid w:val="00D8068E"/>
    <w:rsid w:val="00D834C3"/>
    <w:rsid w:val="00D84800"/>
    <w:rsid w:val="00D94BCB"/>
    <w:rsid w:val="00D979C7"/>
    <w:rsid w:val="00DA27A8"/>
    <w:rsid w:val="00DA4966"/>
    <w:rsid w:val="00DA70D9"/>
    <w:rsid w:val="00DA7234"/>
    <w:rsid w:val="00DB03EF"/>
    <w:rsid w:val="00DC52C4"/>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420A"/>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6EE4"/>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0355"/>
    <w:rsid w:val="00F020E7"/>
    <w:rsid w:val="00F02E63"/>
    <w:rsid w:val="00F06103"/>
    <w:rsid w:val="00F11AAA"/>
    <w:rsid w:val="00F1272C"/>
    <w:rsid w:val="00F13328"/>
    <w:rsid w:val="00F14F24"/>
    <w:rsid w:val="00F1580B"/>
    <w:rsid w:val="00F2437A"/>
    <w:rsid w:val="00F26A7D"/>
    <w:rsid w:val="00F27950"/>
    <w:rsid w:val="00F34F46"/>
    <w:rsid w:val="00F40706"/>
    <w:rsid w:val="00F55A20"/>
    <w:rsid w:val="00F61BC9"/>
    <w:rsid w:val="00F630C4"/>
    <w:rsid w:val="00F633C4"/>
    <w:rsid w:val="00F66B1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6E819"/>
  <w15:docId w15:val="{D42D2E85-8A5D-49D0-99EB-159DB7BD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D41FF"/>
    <w:rPr>
      <w:sz w:val="24"/>
      <w:szCs w:val="24"/>
    </w:rPr>
  </w:style>
  <w:style w:type="paragraph" w:styleId="berschrift1">
    <w:name w:val="heading 1"/>
    <w:basedOn w:val="Standard"/>
    <w:next w:val="Standard"/>
    <w:link w:val="berschrift1Zchn"/>
    <w:qFormat/>
    <w:rsid w:val="003D41FF"/>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3D41FF"/>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rsid w:val="003D41FF"/>
    <w:pPr>
      <w:tabs>
        <w:tab w:val="left" w:pos="1080"/>
        <w:tab w:val="left" w:pos="3960"/>
      </w:tabs>
    </w:pPr>
    <w:rPr>
      <w:b/>
      <w:bCs/>
    </w:rPr>
  </w:style>
  <w:style w:type="character" w:customStyle="1" w:styleId="Akkorde">
    <w:name w:val="Akkorde"/>
    <w:rsid w:val="003D41FF"/>
    <w:rPr>
      <w:rFonts w:ascii="Times New Roman" w:hAnsi="Times New Roman"/>
      <w:b/>
      <w:sz w:val="24"/>
      <w:lang w:val="en-US"/>
    </w:rPr>
  </w:style>
  <w:style w:type="character" w:styleId="Fett">
    <w:name w:val="Strong"/>
    <w:uiPriority w:val="22"/>
    <w:qFormat/>
    <w:rsid w:val="003D41FF"/>
    <w:rPr>
      <w:b/>
      <w:bCs/>
    </w:rPr>
  </w:style>
  <w:style w:type="character" w:styleId="Hyperlink">
    <w:name w:val="Hyperlink"/>
    <w:rsid w:val="003D41FF"/>
    <w:rPr>
      <w:color w:val="0000FF"/>
      <w:u w:val="single"/>
    </w:rPr>
  </w:style>
  <w:style w:type="paragraph" w:styleId="Kopfzeile">
    <w:name w:val="header"/>
    <w:basedOn w:val="Standard"/>
    <w:rsid w:val="003D41FF"/>
    <w:pPr>
      <w:tabs>
        <w:tab w:val="center" w:pos="4536"/>
        <w:tab w:val="right" w:pos="9072"/>
      </w:tabs>
    </w:pPr>
  </w:style>
  <w:style w:type="paragraph" w:styleId="Fuzeile">
    <w:name w:val="footer"/>
    <w:basedOn w:val="Standard"/>
    <w:link w:val="FuzeileZchn"/>
    <w:rsid w:val="003D41FF"/>
    <w:pPr>
      <w:tabs>
        <w:tab w:val="center" w:pos="4536"/>
        <w:tab w:val="right" w:pos="9072"/>
      </w:tabs>
    </w:pPr>
  </w:style>
  <w:style w:type="paragraph" w:styleId="StandardWeb">
    <w:name w:val="Normal (Web)"/>
    <w:basedOn w:val="Standard"/>
    <w:rsid w:val="003D41FF"/>
    <w:pPr>
      <w:spacing w:before="100" w:beforeAutospacing="1" w:after="100" w:afterAutospacing="1"/>
    </w:pPr>
    <w:rPr>
      <w:color w:val="000000"/>
    </w:rPr>
  </w:style>
  <w:style w:type="paragraph" w:styleId="Textkrper">
    <w:name w:val="Body Text"/>
    <w:basedOn w:val="Standard"/>
    <w:link w:val="TextkrperZchn"/>
    <w:rsid w:val="003D41FF"/>
    <w:pPr>
      <w:autoSpaceDE w:val="0"/>
      <w:autoSpaceDN w:val="0"/>
      <w:adjustRightInd w:val="0"/>
    </w:pPr>
    <w:rPr>
      <w:rFonts w:ascii="Verdana" w:hAnsi="Verdana" w:cs="Arial"/>
      <w:b/>
      <w:bCs/>
      <w:sz w:val="20"/>
      <w:szCs w:val="20"/>
    </w:rPr>
  </w:style>
  <w:style w:type="paragraph" w:styleId="Textkrper3">
    <w:name w:val="Body Text 3"/>
    <w:basedOn w:val="Standard"/>
    <w:rsid w:val="003D41FF"/>
    <w:rPr>
      <w:rFonts w:ascii="Arial" w:hAnsi="Arial"/>
      <w:b/>
      <w:sz w:val="20"/>
    </w:rPr>
  </w:style>
  <w:style w:type="character" w:customStyle="1" w:styleId="BesuchterHyperlink1">
    <w:name w:val="BesuchterHyperlink1"/>
    <w:rsid w:val="003D41FF"/>
    <w:rPr>
      <w:color w:val="800080"/>
      <w:u w:val="single"/>
    </w:rPr>
  </w:style>
  <w:style w:type="paragraph" w:styleId="Textkrper2">
    <w:name w:val="Body Text 2"/>
    <w:basedOn w:val="Standard"/>
    <w:rsid w:val="003D41FF"/>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rsid w:val="003D41FF"/>
  </w:style>
  <w:style w:type="character" w:customStyle="1" w:styleId="subpg-hdr">
    <w:name w:val="subpg-hdr"/>
    <w:basedOn w:val="Absatz-Standardschriftart"/>
    <w:rsid w:val="003D41FF"/>
  </w:style>
  <w:style w:type="character" w:customStyle="1" w:styleId="subpg-txt">
    <w:name w:val="subpg-txt"/>
    <w:basedOn w:val="Absatz-Standardschriftart"/>
    <w:rsid w:val="003D41FF"/>
  </w:style>
  <w:style w:type="paragraph" w:customStyle="1" w:styleId="BalloonText1">
    <w:name w:val="Balloon Text1"/>
    <w:basedOn w:val="Standard"/>
    <w:semiHidden/>
    <w:rsid w:val="003D41FF"/>
    <w:rPr>
      <w:rFonts w:ascii="Tahoma" w:hAnsi="Tahoma" w:cs="Tahoma"/>
      <w:sz w:val="16"/>
      <w:szCs w:val="16"/>
    </w:rPr>
  </w:style>
  <w:style w:type="paragraph" w:styleId="Sprechblasentext">
    <w:name w:val="Balloon Text"/>
    <w:basedOn w:val="Standard"/>
    <w:semiHidden/>
    <w:rsid w:val="003D41FF"/>
    <w:rPr>
      <w:rFonts w:ascii="Tahoma" w:hAnsi="Tahoma" w:cs="Tahoma"/>
      <w:sz w:val="16"/>
      <w:szCs w:val="16"/>
    </w:rPr>
  </w:style>
  <w:style w:type="character" w:customStyle="1" w:styleId="textbold">
    <w:name w:val="textbold"/>
    <w:basedOn w:val="Absatz-Standardschriftart"/>
    <w:rsid w:val="003D41FF"/>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E3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421098339">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PME-CDI2C" TargetMode="External"/><Relationship Id="rId13" Type="http://schemas.openxmlformats.org/officeDocument/2006/relationships/hyperlink" Target="http://www.we-onlin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hurst@we-online.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online.com" TargetMode="External"/><Relationship Id="rId5" Type="http://schemas.openxmlformats.org/officeDocument/2006/relationships/webSettings" Target="webSettings.xml"/><Relationship Id="rId15" Type="http://schemas.openxmlformats.org/officeDocument/2006/relationships/hyperlink" Target="http://www.htcm.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mailto:b.basilio@htc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A3D90-079E-4853-AF92-AD166C401F35}">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4211</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2</cp:revision>
  <cp:lastPrinted>2017-06-23T08:32:00Z</cp:lastPrinted>
  <dcterms:created xsi:type="dcterms:W3CDTF">2026-05-18T12:41:00Z</dcterms:created>
  <dcterms:modified xsi:type="dcterms:W3CDTF">2026-05-18T12:41:00Z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