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352826" w:rsidRDefault="009A2F8C" w:rsidP="006B381A">
      <w:pPr>
        <w:pStyle w:val="PITitel"/>
      </w:pPr>
      <w:r w:rsidRPr="00352826">
        <w:t>MEDIEN</w:t>
      </w:r>
      <w:r w:rsidR="00EA5933" w:rsidRPr="00352826">
        <w:t>I</w:t>
      </w:r>
      <w:r w:rsidR="00E44AB6" w:rsidRPr="00352826">
        <w:t>NFORMATION</w:t>
      </w:r>
    </w:p>
    <w:p w14:paraId="0E80F860" w14:textId="1DC112D2" w:rsidR="00B22C1E" w:rsidRPr="00352826" w:rsidRDefault="002B7CF1" w:rsidP="003A3EE8">
      <w:pPr>
        <w:pStyle w:val="PISubhead"/>
        <w:spacing w:after="240"/>
      </w:pPr>
      <w:r w:rsidRPr="00352826">
        <w:rPr>
          <w:color w:val="000000" w:themeColor="text1"/>
        </w:rPr>
        <w:t>ASMPT Semiconductor Solutions</w:t>
      </w:r>
      <w:r w:rsidR="00597BC4" w:rsidRPr="00352826">
        <w:t xml:space="preserve"> auf </w:t>
      </w:r>
      <w:r w:rsidR="005E05E8">
        <w:t xml:space="preserve">der </w:t>
      </w:r>
      <w:r w:rsidR="00597BC4" w:rsidRPr="00352826">
        <w:t>PCIM Expo 2026</w:t>
      </w:r>
    </w:p>
    <w:p w14:paraId="52D5A254" w14:textId="3B9A5C94" w:rsidR="003A3EE8" w:rsidRPr="00352826" w:rsidRDefault="005E0817" w:rsidP="003A3EE8">
      <w:pPr>
        <w:pStyle w:val="PIHead"/>
        <w:spacing w:after="240"/>
      </w:pPr>
      <w:r w:rsidRPr="005E0817">
        <w:t>Smart Mobility im Fokus</w:t>
      </w:r>
    </w:p>
    <w:p w14:paraId="1BDD3935" w14:textId="3BEE9F3A" w:rsidR="000475D7" w:rsidRDefault="00CF0262" w:rsidP="00597BC4">
      <w:pPr>
        <w:pStyle w:val="PILead"/>
      </w:pPr>
      <w:r w:rsidRPr="00CF0262">
        <w:t xml:space="preserve">Regensburg, </w:t>
      </w:r>
      <w:r w:rsidR="00A82344">
        <w:t>20</w:t>
      </w:r>
      <w:r w:rsidRPr="00CF0262">
        <w:t>.</w:t>
      </w:r>
      <w:r w:rsidR="002667C3">
        <w:t xml:space="preserve"> Mai</w:t>
      </w:r>
      <w:r w:rsidRPr="00CF0262">
        <w:t xml:space="preserve"> 2026 – ASMPT Semiconductor Solutions präsentiert vom 9. bis 11. Juni 2026 auf der PCIM Expo in Nürnberg Technologien für die nächste Generation moderner Leistungselektronik und Halbleiterfertigung. Unter dem Motto „</w:t>
      </w:r>
      <w:proofErr w:type="spellStart"/>
      <w:r w:rsidRPr="00CF0262">
        <w:t>Empower</w:t>
      </w:r>
      <w:proofErr w:type="spellEnd"/>
      <w:r w:rsidRPr="00CF0262">
        <w:t xml:space="preserve"> </w:t>
      </w:r>
      <w:proofErr w:type="spellStart"/>
      <w:r w:rsidRPr="00CF0262">
        <w:t>the</w:t>
      </w:r>
      <w:proofErr w:type="spellEnd"/>
      <w:r w:rsidRPr="00CF0262">
        <w:t xml:space="preserve"> </w:t>
      </w:r>
      <w:proofErr w:type="spellStart"/>
      <w:r w:rsidRPr="00CF0262">
        <w:t>Intelligence</w:t>
      </w:r>
      <w:proofErr w:type="spellEnd"/>
      <w:r w:rsidRPr="00CF0262">
        <w:t xml:space="preserve"> Revolution“ zeigt das Unternehmen am Stand 339 in Halle 6 Lösungen für </w:t>
      </w:r>
      <w:r w:rsidR="002667C3" w:rsidRPr="002667C3">
        <w:t>Silbersintern, Laser-</w:t>
      </w:r>
      <w:proofErr w:type="spellStart"/>
      <w:r w:rsidR="002667C3" w:rsidRPr="002667C3">
        <w:t>Dicing</w:t>
      </w:r>
      <w:proofErr w:type="spellEnd"/>
      <w:r w:rsidR="002667C3" w:rsidRPr="002667C3">
        <w:t xml:space="preserve"> und Grooving</w:t>
      </w:r>
      <w:r w:rsidR="00F82107">
        <w:t xml:space="preserve"> sowie</w:t>
      </w:r>
      <w:r w:rsidR="002667C3" w:rsidRPr="002667C3">
        <w:t xml:space="preserve"> Multi-Chip</w:t>
      </w:r>
      <w:r w:rsidR="002667C3">
        <w:t xml:space="preserve"> </w:t>
      </w:r>
      <w:r w:rsidR="002667C3" w:rsidRPr="002667C3">
        <w:t>Bonding mit Fokus auf Smart Mobility</w:t>
      </w:r>
      <w:r w:rsidRPr="00CF0262">
        <w:t>.</w:t>
      </w:r>
    </w:p>
    <w:p w14:paraId="1D48CAC3" w14:textId="281910D1" w:rsidR="000475D7" w:rsidRDefault="000475D7" w:rsidP="00902D5F">
      <w:pPr>
        <w:pStyle w:val="PITextkrper"/>
        <w:rPr>
          <w:lang w:val="de-DE"/>
        </w:rPr>
      </w:pPr>
      <w:r w:rsidRPr="000475D7">
        <w:rPr>
          <w:lang w:val="de-DE"/>
        </w:rPr>
        <w:t xml:space="preserve">Mit </w:t>
      </w:r>
      <w:r w:rsidR="00CF0262">
        <w:rPr>
          <w:lang w:val="de-DE"/>
        </w:rPr>
        <w:t xml:space="preserve">der </w:t>
      </w:r>
      <w:r w:rsidRPr="000475D7">
        <w:rPr>
          <w:lang w:val="de-DE"/>
        </w:rPr>
        <w:t>zunehmende</w:t>
      </w:r>
      <w:r w:rsidR="00CF0262">
        <w:rPr>
          <w:lang w:val="de-DE"/>
        </w:rPr>
        <w:t>n</w:t>
      </w:r>
      <w:r w:rsidRPr="000475D7">
        <w:rPr>
          <w:lang w:val="de-DE"/>
        </w:rPr>
        <w:t xml:space="preserve"> Elektrifizierung und Digitalisierung moderner Fahrzeuge steigen die Anforderungen an Leistungsdichte, thermisches Management, Zuverlässigkeit und Integrationsgrad. ASMPT adressiert diese Entwicklung mit Technologien für zentrale Halbleiterfertigung</w:t>
      </w:r>
      <w:r w:rsidR="00DC09E5">
        <w:rPr>
          <w:lang w:val="de-DE"/>
        </w:rPr>
        <w:t>s-</w:t>
      </w:r>
      <w:r w:rsidRPr="000475D7">
        <w:rPr>
          <w:lang w:val="de-DE"/>
        </w:rPr>
        <w:t xml:space="preserve"> und </w:t>
      </w:r>
      <w:proofErr w:type="spellStart"/>
      <w:r w:rsidRPr="000475D7">
        <w:rPr>
          <w:lang w:val="de-DE"/>
        </w:rPr>
        <w:t>Packaging</w:t>
      </w:r>
      <w:proofErr w:type="spellEnd"/>
      <w:r w:rsidR="00DC09E5">
        <w:rPr>
          <w:lang w:val="de-DE"/>
        </w:rPr>
        <w:t>-Prozesse</w:t>
      </w:r>
      <w:r w:rsidRPr="000475D7">
        <w:rPr>
          <w:lang w:val="de-DE"/>
        </w:rPr>
        <w:t>.</w:t>
      </w:r>
    </w:p>
    <w:p w14:paraId="28BF5E04" w14:textId="5702063C" w:rsidR="00902D5F" w:rsidRPr="00352826" w:rsidRDefault="00902D5F" w:rsidP="00902D5F">
      <w:pPr>
        <w:pStyle w:val="PITextkrper"/>
        <w:rPr>
          <w:b/>
          <w:bCs/>
          <w:lang w:val="de-DE"/>
        </w:rPr>
      </w:pPr>
      <w:r w:rsidRPr="00352826">
        <w:rPr>
          <w:b/>
          <w:bCs/>
          <w:lang w:val="de-DE"/>
        </w:rPr>
        <w:t>Exklusive Lösung für oxidationsfreies Vakuum</w:t>
      </w:r>
      <w:r w:rsidR="002F4361">
        <w:rPr>
          <w:b/>
          <w:bCs/>
          <w:lang w:val="de-DE"/>
        </w:rPr>
        <w:t>-S</w:t>
      </w:r>
      <w:r w:rsidRPr="00352826">
        <w:rPr>
          <w:b/>
          <w:bCs/>
          <w:lang w:val="de-DE"/>
        </w:rPr>
        <w:t>intern</w:t>
      </w:r>
    </w:p>
    <w:p w14:paraId="54443475" w14:textId="7B9D5253" w:rsidR="00E00C74" w:rsidRPr="00E00C74" w:rsidRDefault="00E00C74" w:rsidP="00E00C74">
      <w:pPr>
        <w:pStyle w:val="PITextkrper"/>
      </w:pPr>
      <w:r w:rsidRPr="00E00C74">
        <w:t xml:space="preserve">Erstmals vorgestellt wird </w:t>
      </w:r>
      <w:proofErr w:type="spellStart"/>
      <w:r w:rsidRPr="00E00C74">
        <w:t>SilverSAM</w:t>
      </w:r>
      <w:proofErr w:type="spellEnd"/>
      <w:r w:rsidRPr="00E00C74">
        <w:t xml:space="preserve"> PRO, eine Silbersinterplattform für hochzuverlässige Leistungsmodul-Packages. Die Lösung bietet eine oxidationsfreie, kupferfreundliche Prozessumgebung sowie eine neue Temperaturregelung für das Power-Box-Sintern, also das Sintern geformter Gehäuse auf Kühlkörpern.</w:t>
      </w:r>
      <w:r>
        <w:t xml:space="preserve"> </w:t>
      </w:r>
      <w:proofErr w:type="spellStart"/>
      <w:r w:rsidRPr="00E00C74">
        <w:t>SilverSAM</w:t>
      </w:r>
      <w:proofErr w:type="spellEnd"/>
      <w:r w:rsidRPr="00E00C74">
        <w:t xml:space="preserve"> PRO unterstützt skalierbare Produktionskonfigurationen mit 1 bis 4 Pressen und verarbeitet unterschiedliche Substratformate</w:t>
      </w:r>
      <w:r w:rsidR="00DF030C">
        <w:t xml:space="preserve"> –</w:t>
      </w:r>
      <w:r w:rsidRPr="00E00C74">
        <w:t xml:space="preserve"> von DBC-/AMB-Panels über vereinzelte DBC-/AMB-Substrate bis hin zu Wafer-Level- und Leadframe-basierten Power-</w:t>
      </w:r>
      <w:proofErr w:type="spellStart"/>
      <w:r w:rsidRPr="00E00C74">
        <w:t>Discrete</w:t>
      </w:r>
      <w:proofErr w:type="spellEnd"/>
      <w:r w:rsidRPr="00E00C74">
        <w:t>-Anwendungen.</w:t>
      </w:r>
      <w:r>
        <w:t xml:space="preserve"> </w:t>
      </w:r>
      <w:r w:rsidRPr="00E00C74">
        <w:t>Dank ihrer hohen elektrischen und thermischen Leitfähigkeit eignen sich gesinterte Silberverbindungen besonders für Leistungsmodule in elektrischen Antriebssystemen und</w:t>
      </w:r>
      <w:r w:rsidR="00CF0262">
        <w:t xml:space="preserve"> in der</w:t>
      </w:r>
      <w:r w:rsidRPr="00E00C74">
        <w:t xml:space="preserve"> Schnellladeinfrastruktur.</w:t>
      </w:r>
    </w:p>
    <w:p w14:paraId="2FD2F90E" w14:textId="61F6102F" w:rsidR="004E239B" w:rsidRPr="00570BED" w:rsidRDefault="00570BED" w:rsidP="004E239B">
      <w:pPr>
        <w:pStyle w:val="PITextkrper"/>
        <w:rPr>
          <w:b/>
          <w:bCs/>
          <w:lang w:val="en-US"/>
        </w:rPr>
      </w:pPr>
      <w:r w:rsidRPr="00570BED">
        <w:rPr>
          <w:b/>
          <w:bCs/>
          <w:lang w:val="en-US"/>
        </w:rPr>
        <w:t>Laser-Dicing und Grooving für Advanced Packaging</w:t>
      </w:r>
    </w:p>
    <w:p w14:paraId="7B10C255" w14:textId="0EC0ABA4" w:rsidR="00E00C74" w:rsidRDefault="00E00C74" w:rsidP="008D4361">
      <w:pPr>
        <w:pStyle w:val="PITextkrper"/>
        <w:rPr>
          <w:lang w:val="de-DE"/>
        </w:rPr>
      </w:pPr>
      <w:r w:rsidRPr="00E00C74">
        <w:rPr>
          <w:lang w:val="de-DE"/>
        </w:rPr>
        <w:t xml:space="preserve">Mit dem ALSI LASER1206 präsentiert ASMPT eine Plattform für die Vereinzelung von Bare-Wafern unter Reinraumbedingungen der Klasse 1000. </w:t>
      </w:r>
      <w:r w:rsidR="00DC09E5">
        <w:rPr>
          <w:lang w:val="de-DE"/>
        </w:rPr>
        <w:t>Mit</w:t>
      </w:r>
      <w:r w:rsidRPr="00E00C74">
        <w:rPr>
          <w:lang w:val="de-DE"/>
        </w:rPr>
        <w:t xml:space="preserve"> Multi-Beam-</w:t>
      </w:r>
      <w:r w:rsidR="00DC09E5">
        <w:rPr>
          <w:lang w:val="de-DE"/>
        </w:rPr>
        <w:t>UV-Laser-</w:t>
      </w:r>
      <w:r w:rsidRPr="00E00C74">
        <w:rPr>
          <w:lang w:val="de-DE"/>
        </w:rPr>
        <w:t xml:space="preserve">Technologie </w:t>
      </w:r>
      <w:r w:rsidR="00DC09E5">
        <w:rPr>
          <w:lang w:val="de-DE"/>
        </w:rPr>
        <w:t>und</w:t>
      </w:r>
      <w:r w:rsidRPr="00E00C74">
        <w:rPr>
          <w:lang w:val="de-DE"/>
        </w:rPr>
        <w:t xml:space="preserve"> </w:t>
      </w:r>
      <w:r w:rsidR="00DF030C">
        <w:rPr>
          <w:lang w:val="de-DE"/>
        </w:rPr>
        <w:t xml:space="preserve">der </w:t>
      </w:r>
      <w:r w:rsidRPr="00E00C74">
        <w:rPr>
          <w:lang w:val="de-DE"/>
        </w:rPr>
        <w:t xml:space="preserve">automatisierten Handhabung von Folienrahmen und Bare-Wafern </w:t>
      </w:r>
      <w:r w:rsidR="00DC09E5">
        <w:rPr>
          <w:lang w:val="de-DE"/>
        </w:rPr>
        <w:lastRenderedPageBreak/>
        <w:t>minimiert sie</w:t>
      </w:r>
      <w:r w:rsidRPr="00E00C74">
        <w:rPr>
          <w:lang w:val="de-DE"/>
        </w:rPr>
        <w:t xml:space="preserve"> Wärmeeinwirkung und reduziert Gratbildung sowie thermisch</w:t>
      </w:r>
      <w:r w:rsidR="00CE0750">
        <w:rPr>
          <w:lang w:val="de-DE"/>
        </w:rPr>
        <w:t>e</w:t>
      </w:r>
      <w:r w:rsidRPr="00E00C74">
        <w:rPr>
          <w:lang w:val="de-DE"/>
        </w:rPr>
        <w:t xml:space="preserve"> Belastung. Die Plattform eignet sich für </w:t>
      </w:r>
      <w:proofErr w:type="spellStart"/>
      <w:r w:rsidRPr="00E00C74">
        <w:rPr>
          <w:lang w:val="de-DE"/>
        </w:rPr>
        <w:t>Advanced</w:t>
      </w:r>
      <w:proofErr w:type="spellEnd"/>
      <w:r w:rsidRPr="00E00C74">
        <w:rPr>
          <w:lang w:val="de-DE"/>
        </w:rPr>
        <w:t>-</w:t>
      </w:r>
      <w:proofErr w:type="spellStart"/>
      <w:r w:rsidRPr="00E00C74">
        <w:rPr>
          <w:lang w:val="de-DE"/>
        </w:rPr>
        <w:t>Packaging</w:t>
      </w:r>
      <w:proofErr w:type="spellEnd"/>
      <w:r w:rsidRPr="00E00C74">
        <w:rPr>
          <w:lang w:val="de-DE"/>
        </w:rPr>
        <w:t>-Anwendungen in der Automotive-Leistungselektronik sowie für KI- und mobile Anwendungen.</w:t>
      </w:r>
    </w:p>
    <w:p w14:paraId="5F9DFED6" w14:textId="3BA3648E" w:rsidR="00CA5DD1" w:rsidRPr="00352826" w:rsidRDefault="006F2769" w:rsidP="00CB50AC">
      <w:pPr>
        <w:pStyle w:val="PITextkrper"/>
        <w:rPr>
          <w:b/>
          <w:bCs/>
          <w:lang w:val="de-DE"/>
        </w:rPr>
      </w:pPr>
      <w:r w:rsidRPr="00352826">
        <w:rPr>
          <w:b/>
          <w:bCs/>
          <w:lang w:val="de-DE"/>
        </w:rPr>
        <w:t xml:space="preserve">Automatischer hochpräziser </w:t>
      </w:r>
      <w:r w:rsidR="005D143F" w:rsidRPr="00352826">
        <w:rPr>
          <w:b/>
          <w:bCs/>
          <w:lang w:val="de-DE"/>
        </w:rPr>
        <w:t>Multi</w:t>
      </w:r>
      <w:r w:rsidR="005671F4">
        <w:rPr>
          <w:b/>
          <w:bCs/>
          <w:lang w:val="de-DE"/>
        </w:rPr>
        <w:t>-C</w:t>
      </w:r>
      <w:r w:rsidR="005D143F" w:rsidRPr="00352826">
        <w:rPr>
          <w:b/>
          <w:bCs/>
          <w:lang w:val="de-DE"/>
        </w:rPr>
        <w:t>hip</w:t>
      </w:r>
      <w:r w:rsidR="00DF030C">
        <w:rPr>
          <w:b/>
          <w:bCs/>
          <w:lang w:val="de-DE"/>
        </w:rPr>
        <w:t>-</w:t>
      </w:r>
      <w:r w:rsidRPr="00352826">
        <w:rPr>
          <w:b/>
          <w:bCs/>
          <w:lang w:val="de-DE"/>
        </w:rPr>
        <w:t>Bonder</w:t>
      </w:r>
    </w:p>
    <w:p w14:paraId="0E9FB737" w14:textId="4438ED64" w:rsidR="00E00C74" w:rsidRPr="00E00C74" w:rsidRDefault="00E00C74" w:rsidP="00E00C74">
      <w:pPr>
        <w:pStyle w:val="PITextkrper"/>
      </w:pPr>
      <w:r w:rsidRPr="00E00C74">
        <w:t>D</w:t>
      </w:r>
      <w:r w:rsidR="002667C3">
        <w:t>er</w:t>
      </w:r>
      <w:r w:rsidRPr="00E00C74">
        <w:t xml:space="preserve"> Multi-Chip</w:t>
      </w:r>
      <w:r w:rsidR="002667C3">
        <w:t>-</w:t>
      </w:r>
      <w:r w:rsidRPr="00E00C74">
        <w:t>Bonder</w:t>
      </w:r>
      <w:r w:rsidR="002667C3">
        <w:t xml:space="preserve"> </w:t>
      </w:r>
      <w:r w:rsidRPr="00E00C74">
        <w:t>MEGA unterstützt mit seiner modularen Architektur ein breites Spektrum an Multi-Chip-Packages. Die Plattform bietet hochpräzise Die-Bonding-Technologie für kompakte High-End-Elektronik und unterstützt stabile Prozesse sowie eine gleichbleibende Prozessqualität.</w:t>
      </w:r>
      <w:r>
        <w:t xml:space="preserve"> </w:t>
      </w:r>
      <w:r w:rsidRPr="00E00C74">
        <w:t xml:space="preserve">MEGA verarbeitet großformatige Substrate bis 280 × 300 mm und kombiniert Geschwindigkeit, Flexibilität und hohe Platziergenauigkeit. Die Plattform eignet sich für MCM-, </w:t>
      </w:r>
      <w:proofErr w:type="spellStart"/>
      <w:r w:rsidRPr="00E00C74">
        <w:t>SiP</w:t>
      </w:r>
      <w:proofErr w:type="spellEnd"/>
      <w:r w:rsidRPr="00E00C74">
        <w:t xml:space="preserve">- und Flip-Chip-Anwendungen </w:t>
      </w:r>
      <w:r w:rsidR="00CE0750">
        <w:t>für</w:t>
      </w:r>
      <w:r w:rsidRPr="00E00C74">
        <w:t xml:space="preserve"> kompakte Computing-Module.</w:t>
      </w:r>
    </w:p>
    <w:p w14:paraId="7FE4A2A1" w14:textId="6C4EDA49" w:rsidR="005A3532" w:rsidRPr="00352826" w:rsidRDefault="00DC09E5" w:rsidP="008703A9">
      <w:pPr>
        <w:pStyle w:val="PITextkrper"/>
        <w:rPr>
          <w:b/>
          <w:bCs/>
          <w:lang w:val="de-DE"/>
        </w:rPr>
      </w:pPr>
      <w:r>
        <w:rPr>
          <w:b/>
          <w:bCs/>
          <w:lang w:val="de-DE"/>
        </w:rPr>
        <w:t>Halbleiter-</w:t>
      </w:r>
      <w:proofErr w:type="spellStart"/>
      <w:r w:rsidR="00570BED" w:rsidRPr="00570BED">
        <w:rPr>
          <w:b/>
          <w:bCs/>
          <w:lang w:val="de-DE"/>
        </w:rPr>
        <w:t>Packaging</w:t>
      </w:r>
      <w:proofErr w:type="spellEnd"/>
      <w:r>
        <w:rPr>
          <w:b/>
          <w:bCs/>
          <w:lang w:val="de-DE"/>
        </w:rPr>
        <w:t>-Innovationen</w:t>
      </w:r>
      <w:r w:rsidR="00570BED" w:rsidRPr="00570BED">
        <w:rPr>
          <w:b/>
          <w:bCs/>
          <w:lang w:val="de-DE"/>
        </w:rPr>
        <w:t xml:space="preserve"> für Smart Mobility</w:t>
      </w:r>
    </w:p>
    <w:p w14:paraId="1B15A29B" w14:textId="381F2DEB" w:rsidR="00A43FBE" w:rsidRDefault="00570BED" w:rsidP="00BB1557">
      <w:pPr>
        <w:pStyle w:val="PITextkrper"/>
        <w:pBdr>
          <w:bottom w:val="single" w:sz="4" w:space="1" w:color="auto"/>
        </w:pBdr>
        <w:rPr>
          <w:lang w:val="de-DE"/>
        </w:rPr>
      </w:pPr>
      <w:r>
        <w:rPr>
          <w:lang w:val="de-DE"/>
        </w:rPr>
        <w:t>„</w:t>
      </w:r>
      <w:r w:rsidR="008F2DE4" w:rsidRPr="008F2DE4">
        <w:rPr>
          <w:lang w:val="de-DE"/>
        </w:rPr>
        <w:t xml:space="preserve">Leistungselektronik, elektrische Antriebssysteme, Fahrerassistenzsysteme und vernetzte Fahrzeugplattformen stellen immer strengere Anforderungen an Leistungsdichte, thermisches Management und kompakte Bauformen im Automotive-Bereich. Wir stellen modernste Technologien für </w:t>
      </w:r>
      <w:proofErr w:type="spellStart"/>
      <w:r w:rsidR="008F2DE4" w:rsidRPr="008F2DE4">
        <w:rPr>
          <w:lang w:val="de-DE"/>
        </w:rPr>
        <w:t>Advanced</w:t>
      </w:r>
      <w:proofErr w:type="spellEnd"/>
      <w:r w:rsidR="008F2DE4" w:rsidRPr="008F2DE4">
        <w:rPr>
          <w:lang w:val="de-DE"/>
        </w:rPr>
        <w:t xml:space="preserve"> </w:t>
      </w:r>
      <w:proofErr w:type="spellStart"/>
      <w:r w:rsidR="008F2DE4" w:rsidRPr="008F2DE4">
        <w:rPr>
          <w:lang w:val="de-DE"/>
        </w:rPr>
        <w:t>Packaging</w:t>
      </w:r>
      <w:proofErr w:type="spellEnd"/>
      <w:r w:rsidR="008F2DE4" w:rsidRPr="008F2DE4">
        <w:rPr>
          <w:lang w:val="de-DE"/>
        </w:rPr>
        <w:t xml:space="preserve"> und </w:t>
      </w:r>
      <w:r w:rsidR="00CF0262">
        <w:rPr>
          <w:lang w:val="de-DE"/>
        </w:rPr>
        <w:t xml:space="preserve">die </w:t>
      </w:r>
      <w:r w:rsidR="008F2DE4" w:rsidRPr="008F2DE4">
        <w:rPr>
          <w:lang w:val="de-DE"/>
        </w:rPr>
        <w:t xml:space="preserve">Halbleiterfertigung bereit, die Innovationen in den Bereichen Künstliche Intelligenz, Smart Mobility und Hyperkonnektivität vorantreiben“, </w:t>
      </w:r>
      <w:r w:rsidR="002667C3">
        <w:rPr>
          <w:lang w:val="de-DE"/>
        </w:rPr>
        <w:t>so</w:t>
      </w:r>
      <w:r w:rsidR="008F2DE4" w:rsidRPr="008F2DE4">
        <w:rPr>
          <w:lang w:val="de-DE"/>
        </w:rPr>
        <w:t xml:space="preserve"> </w:t>
      </w:r>
      <w:r w:rsidR="00D85A94">
        <w:rPr>
          <w:lang w:val="de-DE"/>
        </w:rPr>
        <w:t xml:space="preserve">erklärt </w:t>
      </w:r>
      <w:r w:rsidR="008F2DE4" w:rsidRPr="008F2DE4">
        <w:rPr>
          <w:lang w:val="de-DE"/>
        </w:rPr>
        <w:t>Dr. Johann Weinhändler, Regional Head ASMPT Semiconductor Solutions Europe</w:t>
      </w:r>
      <w:r w:rsidR="00124C45">
        <w:rPr>
          <w:lang w:val="de-DE"/>
        </w:rPr>
        <w:t xml:space="preserve"> </w:t>
      </w:r>
      <w:r w:rsidR="00124C45" w:rsidRPr="00124C45">
        <w:rPr>
          <w:lang w:val="de-DE"/>
        </w:rPr>
        <w:t>und Geschäftsführer von ASMPT AMICRA in Regensburg</w:t>
      </w:r>
      <w:r w:rsidR="008F2DE4" w:rsidRPr="008F2DE4">
        <w:rPr>
          <w:lang w:val="de-DE"/>
        </w:rPr>
        <w:t>, die Strategie des Unternehmens.</w:t>
      </w:r>
    </w:p>
    <w:p w14:paraId="2BB8E45F" w14:textId="77777777" w:rsidR="008F2DE4" w:rsidRPr="008F2DE4" w:rsidRDefault="008F2DE4" w:rsidP="00BB1557">
      <w:pPr>
        <w:pStyle w:val="PITextkrper"/>
        <w:pBdr>
          <w:bottom w:val="single" w:sz="4" w:space="1" w:color="auto"/>
        </w:pBdr>
        <w:rPr>
          <w:lang w:val="de-DE"/>
        </w:rPr>
      </w:pPr>
    </w:p>
    <w:p w14:paraId="5788401C" w14:textId="16CBCA9A" w:rsidR="00E00C74" w:rsidRDefault="00E00C74">
      <w:pPr>
        <w:rPr>
          <w:rFonts w:ascii="Arial" w:hAnsi="Arial"/>
          <w:b/>
          <w:bCs/>
          <w:sz w:val="18"/>
          <w:szCs w:val="18"/>
        </w:rPr>
      </w:pPr>
      <w:r>
        <w:rPr>
          <w:rFonts w:ascii="Arial" w:hAnsi="Arial"/>
          <w:b/>
          <w:bCs/>
          <w:sz w:val="18"/>
          <w:szCs w:val="18"/>
        </w:rPr>
        <w:br w:type="page"/>
      </w:r>
    </w:p>
    <w:p w14:paraId="23283B2E" w14:textId="77777777" w:rsidR="00BD5407" w:rsidRPr="008F2DE4" w:rsidRDefault="00BD5407">
      <w:pPr>
        <w:rPr>
          <w:rFonts w:ascii="Arial" w:hAnsi="Arial"/>
          <w:b/>
          <w:bCs/>
          <w:sz w:val="18"/>
          <w:szCs w:val="18"/>
        </w:rPr>
      </w:pPr>
    </w:p>
    <w:p w14:paraId="6688DB59" w14:textId="5624A985" w:rsidR="00852645" w:rsidRPr="00352826" w:rsidRDefault="00852645" w:rsidP="00852645">
      <w:pPr>
        <w:pStyle w:val="PITextkrper"/>
        <w:rPr>
          <w:b/>
          <w:bCs/>
          <w:sz w:val="18"/>
          <w:szCs w:val="18"/>
          <w:lang w:val="de-DE"/>
        </w:rPr>
      </w:pPr>
      <w:r w:rsidRPr="00352826">
        <w:rPr>
          <w:b/>
          <w:bCs/>
          <w:sz w:val="18"/>
          <w:szCs w:val="18"/>
          <w:lang w:val="de-DE"/>
        </w:rPr>
        <w:t>Verfügbares Bildmaterial</w:t>
      </w:r>
    </w:p>
    <w:p w14:paraId="2B53D726" w14:textId="6B8B9840" w:rsidR="00852645" w:rsidRPr="00352826" w:rsidRDefault="00852645" w:rsidP="00852645">
      <w:pPr>
        <w:pStyle w:val="PIAbspann"/>
        <w:jc w:val="left"/>
        <w:rPr>
          <w:rStyle w:val="Hyperlink"/>
          <w:rFonts w:cs="Arial"/>
          <w:color w:val="auto"/>
          <w:u w:val="none"/>
          <w:lang w:val="de-DE"/>
        </w:rPr>
      </w:pPr>
      <w:r w:rsidRPr="00352826">
        <w:rPr>
          <w:lang w:val="de-DE"/>
        </w:rPr>
        <w:t xml:space="preserve">Folgendes Bildmaterial steht druckfähig im Internet zum Download bereit: </w:t>
      </w:r>
      <w:r w:rsidRPr="00352826">
        <w:rPr>
          <w:lang w:val="de-DE"/>
        </w:rPr>
        <w:br/>
      </w:r>
      <w:hyperlink r:id="rId8" w:history="1">
        <w:r w:rsidR="00E056AA" w:rsidRPr="00352826">
          <w:rPr>
            <w:rStyle w:val="Hyperlink"/>
            <w:rFonts w:cs="Arial"/>
            <w:lang w:val="de-DE"/>
          </w:rPr>
          <w:t>https://kk.htcm.de/press-releases/asmpt/</w:t>
        </w:r>
      </w:hyperlink>
    </w:p>
    <w:p w14:paraId="6A06B4B9" w14:textId="77777777" w:rsidR="00303AA7" w:rsidRPr="00352826" w:rsidRDefault="00303AA7" w:rsidP="00852645">
      <w:pPr>
        <w:pStyle w:val="PIAbspann"/>
        <w:jc w:val="left"/>
        <w:rPr>
          <w:lang w:val="de-DE"/>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DF4337" w:rsidRPr="00352826" w14:paraId="7DD56307" w14:textId="77777777" w:rsidTr="00DF4337">
        <w:tc>
          <w:tcPr>
            <w:tcW w:w="3402" w:type="dxa"/>
            <w:tcBorders>
              <w:top w:val="single" w:sz="4" w:space="0" w:color="auto"/>
              <w:left w:val="single" w:sz="4" w:space="0" w:color="auto"/>
              <w:bottom w:val="single" w:sz="4" w:space="0" w:color="auto"/>
              <w:right w:val="single" w:sz="4" w:space="0" w:color="auto"/>
            </w:tcBorders>
          </w:tcPr>
          <w:p w14:paraId="745B1E03" w14:textId="72861F44" w:rsidR="00DF4337" w:rsidRPr="00352826" w:rsidRDefault="00E00C74" w:rsidP="005A3532">
            <w:r w:rsidRPr="0016395F">
              <w:rPr>
                <w:noProof/>
                <w:lang w:val="en-US"/>
              </w:rPr>
              <w:drawing>
                <wp:anchor distT="0" distB="0" distL="114300" distR="114300" simplePos="0" relativeHeight="251659264" behindDoc="0" locked="0" layoutInCell="1" allowOverlap="1" wp14:anchorId="1E6A7050" wp14:editId="7463633C">
                  <wp:simplePos x="0" y="0"/>
                  <wp:positionH relativeFrom="column">
                    <wp:posOffset>1270</wp:posOffset>
                  </wp:positionH>
                  <wp:positionV relativeFrom="paragraph">
                    <wp:posOffset>179070</wp:posOffset>
                  </wp:positionV>
                  <wp:extent cx="1943100" cy="1828800"/>
                  <wp:effectExtent l="0" t="0" r="0" b="0"/>
                  <wp:wrapTopAndBottom/>
                  <wp:docPr id="2379166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9">
                            <a:extLst>
                              <a:ext uri="{28A0092B-C50C-407E-A947-70E740481C1C}">
                                <a14:useLocalDpi xmlns:a14="http://schemas.microsoft.com/office/drawing/2010/main" val="0"/>
                              </a:ext>
                            </a:extLst>
                          </a:blip>
                          <a:srcRect t="-4348" b="-1"/>
                          <a:stretch>
                            <a:fillRect/>
                          </a:stretch>
                        </pic:blipFill>
                        <pic:spPr bwMode="auto">
                          <a:xfrm>
                            <a:off x="0" y="0"/>
                            <a:ext cx="1943100" cy="1828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402" w:type="dxa"/>
            <w:tcBorders>
              <w:top w:val="single" w:sz="4" w:space="0" w:color="auto"/>
              <w:left w:val="single" w:sz="4" w:space="0" w:color="auto"/>
              <w:bottom w:val="single" w:sz="4" w:space="0" w:color="auto"/>
              <w:right w:val="single" w:sz="4" w:space="0" w:color="auto"/>
            </w:tcBorders>
          </w:tcPr>
          <w:p w14:paraId="7044413A" w14:textId="56DA66DE" w:rsidR="00DF4337" w:rsidRPr="00352826" w:rsidRDefault="00DF4337" w:rsidP="005A3532">
            <w:r w:rsidRPr="00352826">
              <w:rPr>
                <w:noProof/>
              </w:rPr>
              <w:drawing>
                <wp:inline distT="0" distB="0" distL="0" distR="0" wp14:anchorId="13A939FA" wp14:editId="5E21F1CD">
                  <wp:extent cx="1971675" cy="1937637"/>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10" cstate="print">
                            <a:extLst>
                              <a:ext uri="{28A0092B-C50C-407E-A947-70E740481C1C}">
                                <a14:useLocalDpi xmlns:a14="http://schemas.microsoft.com/office/drawing/2010/main" val="0"/>
                              </a:ext>
                            </a:extLst>
                          </a:blip>
                          <a:srcRect l="26826" r="15932"/>
                          <a:stretch/>
                        </pic:blipFill>
                        <pic:spPr bwMode="auto">
                          <a:xfrm>
                            <a:off x="0" y="0"/>
                            <a:ext cx="1982326" cy="19481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F4337" w:rsidRPr="00352826" w14:paraId="6A40E887" w14:textId="77777777" w:rsidTr="00DF4337">
        <w:tc>
          <w:tcPr>
            <w:tcW w:w="3402" w:type="dxa"/>
            <w:tcBorders>
              <w:top w:val="single" w:sz="4" w:space="0" w:color="auto"/>
              <w:left w:val="single" w:sz="4" w:space="0" w:color="auto"/>
              <w:bottom w:val="single" w:sz="4" w:space="0" w:color="auto"/>
              <w:right w:val="single" w:sz="4" w:space="0" w:color="auto"/>
            </w:tcBorders>
          </w:tcPr>
          <w:p w14:paraId="5BEE15D0" w14:textId="77777777" w:rsidR="00DF4337" w:rsidRPr="00352826" w:rsidRDefault="00DF4337" w:rsidP="005A3532">
            <w:pPr>
              <w:rPr>
                <w:rFonts w:ascii="Arial" w:hAnsi="Arial"/>
                <w:b/>
                <w:bCs/>
                <w:snapToGrid w:val="0"/>
                <w:sz w:val="18"/>
                <w:szCs w:val="18"/>
              </w:rPr>
            </w:pPr>
          </w:p>
          <w:p w14:paraId="57C7A234" w14:textId="7A3F88F3" w:rsidR="00DF4337" w:rsidRPr="00352826" w:rsidRDefault="00DF4337" w:rsidP="005A3532">
            <w:pPr>
              <w:rPr>
                <w:rFonts w:ascii="Arial" w:hAnsi="Arial"/>
                <w:b/>
                <w:bCs/>
                <w:snapToGrid w:val="0"/>
                <w:sz w:val="18"/>
                <w:szCs w:val="18"/>
              </w:rPr>
            </w:pPr>
            <w:r w:rsidRPr="00352826">
              <w:rPr>
                <w:rFonts w:ascii="Arial" w:hAnsi="Arial"/>
                <w:b/>
                <w:bCs/>
                <w:snapToGrid w:val="0"/>
                <w:sz w:val="18"/>
                <w:szCs w:val="18"/>
              </w:rPr>
              <w:t>ALSI LASER1206, d</w:t>
            </w:r>
            <w:r w:rsidR="00570BED">
              <w:rPr>
                <w:rFonts w:ascii="Arial" w:hAnsi="Arial"/>
                <w:b/>
                <w:bCs/>
                <w:snapToGrid w:val="0"/>
                <w:sz w:val="18"/>
                <w:szCs w:val="18"/>
              </w:rPr>
              <w:t>ie</w:t>
            </w:r>
            <w:r w:rsidRPr="00352826">
              <w:rPr>
                <w:rFonts w:ascii="Arial" w:hAnsi="Arial"/>
                <w:b/>
                <w:bCs/>
                <w:snapToGrid w:val="0"/>
                <w:sz w:val="18"/>
                <w:szCs w:val="18"/>
              </w:rPr>
              <w:t xml:space="preserve"> vollautomatische Laser-</w:t>
            </w:r>
            <w:proofErr w:type="spellStart"/>
            <w:r w:rsidRPr="00352826">
              <w:rPr>
                <w:rFonts w:ascii="Arial" w:hAnsi="Arial"/>
                <w:b/>
                <w:bCs/>
                <w:snapToGrid w:val="0"/>
                <w:sz w:val="18"/>
                <w:szCs w:val="18"/>
              </w:rPr>
              <w:t>Dicing</w:t>
            </w:r>
            <w:proofErr w:type="spellEnd"/>
            <w:r w:rsidRPr="00352826">
              <w:rPr>
                <w:rFonts w:ascii="Arial" w:hAnsi="Arial"/>
                <w:b/>
                <w:bCs/>
                <w:snapToGrid w:val="0"/>
                <w:sz w:val="18"/>
                <w:szCs w:val="18"/>
              </w:rPr>
              <w:t>- und Grooving-</w:t>
            </w:r>
            <w:r w:rsidR="00570BED">
              <w:rPr>
                <w:rFonts w:ascii="Arial" w:hAnsi="Arial"/>
                <w:b/>
                <w:bCs/>
                <w:snapToGrid w:val="0"/>
                <w:sz w:val="18"/>
                <w:szCs w:val="18"/>
              </w:rPr>
              <w:t>Lösung</w:t>
            </w:r>
            <w:r w:rsidRPr="00352826">
              <w:rPr>
                <w:rFonts w:ascii="Arial" w:hAnsi="Arial"/>
                <w:b/>
                <w:bCs/>
                <w:snapToGrid w:val="0"/>
                <w:sz w:val="18"/>
                <w:szCs w:val="18"/>
              </w:rPr>
              <w:t xml:space="preserve"> von ASMPT</w:t>
            </w:r>
          </w:p>
          <w:p w14:paraId="20A69656" w14:textId="77777777" w:rsidR="00DF4337" w:rsidRPr="00352826" w:rsidRDefault="00DF4337" w:rsidP="005A3532">
            <w:pPr>
              <w:rPr>
                <w:rFonts w:ascii="Arial" w:hAnsi="Arial"/>
                <w:b/>
                <w:bCs/>
                <w:snapToGrid w:val="0"/>
                <w:sz w:val="18"/>
                <w:szCs w:val="18"/>
              </w:rPr>
            </w:pPr>
          </w:p>
          <w:p w14:paraId="31E214DE" w14:textId="77777777" w:rsidR="00DF4337" w:rsidRPr="00352826" w:rsidRDefault="00DF4337" w:rsidP="005A3532">
            <w:pPr>
              <w:rPr>
                <w:rFonts w:ascii="Arial" w:hAnsi="Arial"/>
                <w:snapToGrid w:val="0"/>
                <w:sz w:val="16"/>
                <w:szCs w:val="16"/>
                <w:lang w:eastAsia="ko-KR"/>
              </w:rPr>
            </w:pPr>
            <w:r w:rsidRPr="00352826">
              <w:rPr>
                <w:rFonts w:ascii="Arial" w:hAnsi="Arial"/>
                <w:snapToGrid w:val="0"/>
                <w:sz w:val="16"/>
                <w:szCs w:val="16"/>
                <w:lang w:eastAsia="ko-KR"/>
              </w:rPr>
              <w:t>Bildnachweis: ASMPT</w:t>
            </w:r>
          </w:p>
          <w:p w14:paraId="64D99C2F" w14:textId="77777777" w:rsidR="00DF4337" w:rsidRPr="00352826" w:rsidRDefault="00DF4337" w:rsidP="005A3532">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57463856" w14:textId="77777777" w:rsidR="00DF4337" w:rsidRPr="00352826" w:rsidRDefault="00DF4337" w:rsidP="005A3532">
            <w:pPr>
              <w:rPr>
                <w:rFonts w:ascii="Arial" w:hAnsi="Arial"/>
                <w:b/>
                <w:snapToGrid w:val="0"/>
                <w:sz w:val="18"/>
                <w:lang w:eastAsia="ko-KR"/>
              </w:rPr>
            </w:pPr>
          </w:p>
          <w:p w14:paraId="3BEC268A" w14:textId="0C73E523" w:rsidR="00DF4337" w:rsidRPr="00352826" w:rsidRDefault="00DF4337" w:rsidP="005A3532">
            <w:pPr>
              <w:rPr>
                <w:rFonts w:ascii="Arial" w:hAnsi="Arial"/>
                <w:b/>
                <w:snapToGrid w:val="0"/>
                <w:sz w:val="18"/>
                <w:lang w:eastAsia="ko-KR"/>
              </w:rPr>
            </w:pPr>
            <w:r w:rsidRPr="00352826">
              <w:rPr>
                <w:rFonts w:ascii="Arial" w:hAnsi="Arial"/>
                <w:b/>
                <w:snapToGrid w:val="0"/>
                <w:sz w:val="18"/>
                <w:lang w:eastAsia="ko-KR"/>
              </w:rPr>
              <w:t xml:space="preserve">Als Multi-Chip-Bonding-Lösung erfüllt die </w:t>
            </w:r>
            <w:r w:rsidRPr="00352826">
              <w:rPr>
                <w:rFonts w:ascii="Arial" w:hAnsi="Arial"/>
                <w:b/>
                <w:bCs/>
                <w:snapToGrid w:val="0"/>
                <w:sz w:val="18"/>
                <w:lang w:eastAsia="ko-KR"/>
              </w:rPr>
              <w:t>MEGA</w:t>
            </w:r>
            <w:r w:rsidRPr="00352826">
              <w:rPr>
                <w:rFonts w:ascii="Arial" w:hAnsi="Arial"/>
                <w:b/>
                <w:snapToGrid w:val="0"/>
                <w:sz w:val="18"/>
                <w:lang w:eastAsia="ko-KR"/>
              </w:rPr>
              <w:t xml:space="preserve"> perfekt die Anforderungen der nächsten Generation intelligenter Chips</w:t>
            </w:r>
            <w:r w:rsidR="00DF030C">
              <w:rPr>
                <w:rFonts w:ascii="Arial" w:hAnsi="Arial"/>
                <w:b/>
                <w:snapToGrid w:val="0"/>
                <w:sz w:val="18"/>
                <w:lang w:eastAsia="ko-KR"/>
              </w:rPr>
              <w:t>,</w:t>
            </w:r>
            <w:r w:rsidRPr="00352826">
              <w:rPr>
                <w:rFonts w:ascii="Arial" w:hAnsi="Arial"/>
                <w:b/>
                <w:snapToGrid w:val="0"/>
                <w:sz w:val="18"/>
                <w:lang w:eastAsia="ko-KR"/>
              </w:rPr>
              <w:t xml:space="preserve"> zum Beispiel für fortschrittliche Fahrerassistenzsysteme (ADAS).</w:t>
            </w:r>
          </w:p>
          <w:p w14:paraId="6D8F5A2A" w14:textId="77777777" w:rsidR="00DF4337" w:rsidRPr="00352826" w:rsidRDefault="00DF4337" w:rsidP="005A3532">
            <w:pPr>
              <w:rPr>
                <w:rFonts w:ascii="Arial" w:hAnsi="Arial"/>
                <w:b/>
                <w:snapToGrid w:val="0"/>
                <w:sz w:val="18"/>
                <w:lang w:eastAsia="ko-KR"/>
              </w:rPr>
            </w:pPr>
          </w:p>
          <w:p w14:paraId="2F82FBE3" w14:textId="77777777" w:rsidR="00DF4337" w:rsidRPr="00352826" w:rsidRDefault="00DF4337" w:rsidP="005A3532">
            <w:pPr>
              <w:rPr>
                <w:rFonts w:ascii="Arial" w:hAnsi="Arial"/>
                <w:snapToGrid w:val="0"/>
                <w:sz w:val="16"/>
                <w:szCs w:val="16"/>
                <w:lang w:eastAsia="ko-KR"/>
              </w:rPr>
            </w:pPr>
            <w:r w:rsidRPr="00352826">
              <w:rPr>
                <w:rFonts w:ascii="Arial" w:hAnsi="Arial"/>
                <w:snapToGrid w:val="0"/>
                <w:sz w:val="16"/>
                <w:szCs w:val="16"/>
                <w:lang w:eastAsia="ko-KR"/>
              </w:rPr>
              <w:t>Bildquelle: ASMPT</w:t>
            </w:r>
          </w:p>
          <w:p w14:paraId="301DE46C" w14:textId="77777777" w:rsidR="00DF4337" w:rsidRPr="00352826" w:rsidRDefault="00DF4337" w:rsidP="005A3532">
            <w:pPr>
              <w:rPr>
                <w:rFonts w:ascii="Arial" w:hAnsi="Arial"/>
                <w:b/>
                <w:snapToGrid w:val="0"/>
                <w:sz w:val="18"/>
                <w:lang w:eastAsia="ko-KR"/>
              </w:rPr>
            </w:pPr>
          </w:p>
        </w:tc>
      </w:tr>
      <w:tr w:rsidR="00DF4337" w:rsidRPr="00352826" w14:paraId="50C1E1EB" w14:textId="77777777" w:rsidTr="00DF4337">
        <w:trPr>
          <w:gridAfter w:val="1"/>
          <w:wAfter w:w="3402" w:type="dxa"/>
        </w:trPr>
        <w:tc>
          <w:tcPr>
            <w:tcW w:w="3402" w:type="dxa"/>
            <w:tcBorders>
              <w:top w:val="single" w:sz="4" w:space="0" w:color="auto"/>
              <w:left w:val="single" w:sz="4" w:space="0" w:color="auto"/>
              <w:bottom w:val="single" w:sz="4" w:space="0" w:color="auto"/>
              <w:right w:val="single" w:sz="4" w:space="0" w:color="auto"/>
            </w:tcBorders>
          </w:tcPr>
          <w:p w14:paraId="065A8635" w14:textId="66A56F02" w:rsidR="00DF4337" w:rsidRPr="00352826" w:rsidRDefault="00E00C74" w:rsidP="00E00C74">
            <w:pPr>
              <w:rPr>
                <w:rFonts w:ascii="Arial" w:hAnsi="Arial"/>
                <w:b/>
                <w:bCs/>
                <w:snapToGrid w:val="0"/>
                <w:sz w:val="18"/>
                <w:szCs w:val="18"/>
              </w:rPr>
            </w:pPr>
            <w:r w:rsidRPr="00E1365C">
              <w:rPr>
                <w:b/>
                <w:noProof/>
                <w:lang w:val="en-US"/>
              </w:rPr>
              <w:drawing>
                <wp:inline distT="0" distB="0" distL="0" distR="0" wp14:anchorId="0F04F160" wp14:editId="4BACB316">
                  <wp:extent cx="2025015" cy="1670685"/>
                  <wp:effectExtent l="0" t="0" r="0" b="5715"/>
                  <wp:docPr id="7565235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23547" name=""/>
                          <pic:cNvPicPr/>
                        </pic:nvPicPr>
                        <pic:blipFill>
                          <a:blip r:embed="rId11"/>
                          <a:stretch>
                            <a:fillRect/>
                          </a:stretch>
                        </pic:blipFill>
                        <pic:spPr>
                          <a:xfrm>
                            <a:off x="0" y="0"/>
                            <a:ext cx="2025015" cy="1670685"/>
                          </a:xfrm>
                          <a:prstGeom prst="rect">
                            <a:avLst/>
                          </a:prstGeom>
                        </pic:spPr>
                      </pic:pic>
                    </a:graphicData>
                  </a:graphic>
                </wp:inline>
              </w:drawing>
            </w:r>
          </w:p>
        </w:tc>
      </w:tr>
      <w:tr w:rsidR="00DF4337" w:rsidRPr="00352826" w14:paraId="0FBB4DF4" w14:textId="77777777" w:rsidTr="00DF4337">
        <w:trPr>
          <w:gridAfter w:val="1"/>
          <w:wAfter w:w="3402" w:type="dxa"/>
        </w:trPr>
        <w:tc>
          <w:tcPr>
            <w:tcW w:w="3402" w:type="dxa"/>
            <w:tcBorders>
              <w:top w:val="single" w:sz="4" w:space="0" w:color="auto"/>
              <w:left w:val="single" w:sz="4" w:space="0" w:color="auto"/>
              <w:bottom w:val="single" w:sz="4" w:space="0" w:color="auto"/>
              <w:right w:val="single" w:sz="4" w:space="0" w:color="auto"/>
            </w:tcBorders>
          </w:tcPr>
          <w:p w14:paraId="116402E0" w14:textId="77777777" w:rsidR="00DF4337" w:rsidRPr="00352826" w:rsidRDefault="00DF4337" w:rsidP="005A3532">
            <w:pPr>
              <w:rPr>
                <w:rFonts w:ascii="Arial" w:hAnsi="Arial"/>
                <w:b/>
                <w:bCs/>
                <w:snapToGrid w:val="0"/>
                <w:sz w:val="18"/>
                <w:szCs w:val="18"/>
              </w:rPr>
            </w:pPr>
          </w:p>
          <w:p w14:paraId="64014BC4" w14:textId="7275BD92" w:rsidR="00DF4337" w:rsidRPr="00352826" w:rsidRDefault="00DF4337" w:rsidP="00DF4337">
            <w:pPr>
              <w:rPr>
                <w:rFonts w:ascii="Arial" w:hAnsi="Arial"/>
                <w:b/>
                <w:bCs/>
                <w:snapToGrid w:val="0"/>
                <w:sz w:val="18"/>
                <w:szCs w:val="18"/>
              </w:rPr>
            </w:pPr>
            <w:proofErr w:type="spellStart"/>
            <w:r w:rsidRPr="00352826">
              <w:rPr>
                <w:rFonts w:ascii="Arial" w:hAnsi="Arial"/>
                <w:b/>
                <w:bCs/>
                <w:snapToGrid w:val="0"/>
                <w:sz w:val="18"/>
                <w:szCs w:val="18"/>
              </w:rPr>
              <w:t>SilverSAM</w:t>
            </w:r>
            <w:proofErr w:type="spellEnd"/>
            <w:r w:rsidRPr="00352826">
              <w:rPr>
                <w:rFonts w:ascii="Arial" w:hAnsi="Arial"/>
                <w:b/>
                <w:bCs/>
                <w:snapToGrid w:val="0"/>
                <w:sz w:val="18"/>
                <w:szCs w:val="18"/>
              </w:rPr>
              <w:t xml:space="preserve"> PRO, eine Sinterplattform der nächsten Generation, besonders geeignet für Leistungsmodule im Antriebsstrang von Elektrofahrzeugen und in Schnellladeinfrastruktur</w:t>
            </w:r>
          </w:p>
          <w:p w14:paraId="115BDC17" w14:textId="77777777" w:rsidR="00DF4337" w:rsidRPr="00352826" w:rsidRDefault="00DF4337" w:rsidP="00DF4337">
            <w:pPr>
              <w:rPr>
                <w:rFonts w:ascii="Arial" w:hAnsi="Arial"/>
                <w:snapToGrid w:val="0"/>
                <w:sz w:val="16"/>
                <w:szCs w:val="16"/>
                <w:lang w:eastAsia="ko-KR"/>
              </w:rPr>
            </w:pPr>
          </w:p>
          <w:p w14:paraId="2844B3B8" w14:textId="0E3B3B3A" w:rsidR="00DF4337" w:rsidRPr="00352826" w:rsidRDefault="00DF4337" w:rsidP="00DF4337">
            <w:pPr>
              <w:rPr>
                <w:rFonts w:ascii="Arial" w:hAnsi="Arial"/>
                <w:snapToGrid w:val="0"/>
                <w:sz w:val="16"/>
                <w:szCs w:val="16"/>
                <w:lang w:eastAsia="ko-KR"/>
              </w:rPr>
            </w:pPr>
            <w:r w:rsidRPr="00352826">
              <w:rPr>
                <w:rFonts w:ascii="Arial" w:hAnsi="Arial"/>
                <w:snapToGrid w:val="0"/>
                <w:sz w:val="16"/>
                <w:szCs w:val="16"/>
                <w:lang w:eastAsia="ko-KR"/>
              </w:rPr>
              <w:t>Bildnachweis: ASMPT</w:t>
            </w:r>
          </w:p>
          <w:p w14:paraId="1FA6A7EA" w14:textId="77777777" w:rsidR="00DF4337" w:rsidRPr="00352826" w:rsidRDefault="00DF4337" w:rsidP="005A3532">
            <w:pPr>
              <w:rPr>
                <w:rFonts w:ascii="Arial" w:hAnsi="Arial"/>
                <w:b/>
                <w:bCs/>
                <w:snapToGrid w:val="0"/>
                <w:sz w:val="18"/>
                <w:szCs w:val="18"/>
              </w:rPr>
            </w:pPr>
          </w:p>
        </w:tc>
      </w:tr>
    </w:tbl>
    <w:p w14:paraId="572569B2" w14:textId="77777777" w:rsidR="00A41015" w:rsidRPr="00352826" w:rsidRDefault="00A41015" w:rsidP="00A41015">
      <w:pPr>
        <w:pStyle w:val="PIAbspann"/>
        <w:jc w:val="left"/>
        <w:rPr>
          <w:lang w:val="de-DE"/>
        </w:rPr>
      </w:pPr>
    </w:p>
    <w:p w14:paraId="4AA15069" w14:textId="2996A144" w:rsidR="004E32EA" w:rsidRPr="00352826" w:rsidRDefault="004E32EA" w:rsidP="00303AA7">
      <w:pPr>
        <w:pStyle w:val="PIAbspann"/>
        <w:jc w:val="left"/>
        <w:rPr>
          <w:lang w:val="de-DE"/>
        </w:rPr>
      </w:pPr>
    </w:p>
    <w:p w14:paraId="5CE5FB51" w14:textId="77777777" w:rsidR="001757CD" w:rsidRPr="00352826" w:rsidRDefault="001757CD" w:rsidP="001757CD">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r w:rsidRPr="00352826">
        <w:rPr>
          <w:rFonts w:ascii="Arial" w:eastAsia="SimSun" w:hAnsi="Arial" w:cs="Open Sans"/>
          <w:b/>
          <w:color w:val="000000" w:themeColor="text1"/>
          <w:sz w:val="18"/>
          <w:szCs w:val="18"/>
          <w:lang w:eastAsia="x-none"/>
        </w:rPr>
        <w:lastRenderedPageBreak/>
        <w:t>Über ASMPT Limited („ASMPT“)</w:t>
      </w:r>
    </w:p>
    <w:p w14:paraId="72DA295F" w14:textId="2F154FE8" w:rsidR="00317797" w:rsidRPr="00352826" w:rsidRDefault="00317797" w:rsidP="00BA0EA3">
      <w:pPr>
        <w:overflowPunct w:val="0"/>
        <w:autoSpaceDE w:val="0"/>
        <w:autoSpaceDN w:val="0"/>
        <w:adjustRightInd w:val="0"/>
        <w:spacing w:before="120" w:after="120" w:line="280" w:lineRule="exact"/>
        <w:jc w:val="both"/>
        <w:textAlignment w:val="baseline"/>
        <w:rPr>
          <w:rFonts w:ascii="Arial" w:eastAsia="SimSun" w:hAnsi="Arial" w:cs="Open Sans"/>
          <w:sz w:val="18"/>
          <w:szCs w:val="18"/>
          <w:lang w:eastAsia="x-none"/>
        </w:rPr>
      </w:pPr>
      <w:bookmarkStart w:id="0" w:name="_Hlk109986664"/>
      <w:r w:rsidRPr="00352826">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w:t>
      </w:r>
      <w:proofErr w:type="spellStart"/>
      <w:r w:rsidRPr="00352826">
        <w:rPr>
          <w:rFonts w:ascii="Arial" w:eastAsia="SimSun" w:hAnsi="Arial" w:cs="Open Sans"/>
          <w:sz w:val="18"/>
          <w:szCs w:val="18"/>
          <w:lang w:eastAsia="x-none"/>
        </w:rPr>
        <w:t>Packaging</w:t>
      </w:r>
      <w:proofErr w:type="spellEnd"/>
      <w:r w:rsidRPr="00352826">
        <w:rPr>
          <w:rFonts w:ascii="Arial" w:eastAsia="SimSun" w:hAnsi="Arial" w:cs="Open Sans"/>
          <w:sz w:val="18"/>
          <w:szCs w:val="18"/>
          <w:lang w:eastAsia="x-none"/>
        </w:rPr>
        <w:t xml:space="preserve"> sowie SMT (Surface Mount Technology): von der Wafer-Beschichtung bis hin zu den verschiedensten Lösungen für Assembly und </w:t>
      </w:r>
      <w:proofErr w:type="spellStart"/>
      <w:r w:rsidRPr="00352826">
        <w:rPr>
          <w:rFonts w:ascii="Arial" w:eastAsia="SimSun" w:hAnsi="Arial" w:cs="Open Sans"/>
          <w:sz w:val="18"/>
          <w:szCs w:val="18"/>
          <w:lang w:eastAsia="x-none"/>
        </w:rPr>
        <w:t>Packaging</w:t>
      </w:r>
      <w:proofErr w:type="spellEnd"/>
      <w:r w:rsidRPr="00352826">
        <w:rPr>
          <w:rFonts w:ascii="Arial" w:eastAsia="SimSun" w:hAnsi="Arial" w:cs="Open Sans"/>
          <w:sz w:val="18"/>
          <w:szCs w:val="18"/>
          <w:lang w:eastAsia="x-none"/>
        </w:rPr>
        <w:t xml:space="preserve"> empfindlicher elektronischer Komponenten in einer breiten Palette von Endverbrauchergeräten. 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2" w:history="1">
        <w:r w:rsidR="005B1F17" w:rsidRPr="00352826">
          <w:rPr>
            <w:rFonts w:ascii="Arial" w:eastAsia="SimSun" w:hAnsi="Arial"/>
            <w:sz w:val="18"/>
            <w:szCs w:val="18"/>
            <w:u w:val="single"/>
            <w:lang w:eastAsia="x-none"/>
          </w:rPr>
          <w:t xml:space="preserve">Semiconductor Climate </w:t>
        </w:r>
        <w:proofErr w:type="spellStart"/>
        <w:r w:rsidR="005B1F17" w:rsidRPr="00352826">
          <w:rPr>
            <w:rFonts w:ascii="Arial" w:eastAsia="SimSun" w:hAnsi="Arial"/>
            <w:sz w:val="18"/>
            <w:szCs w:val="18"/>
            <w:u w:val="single"/>
            <w:lang w:eastAsia="x-none"/>
          </w:rPr>
          <w:t>Consortium</w:t>
        </w:r>
        <w:proofErr w:type="spellEnd"/>
      </w:hyperlink>
      <w:r w:rsidRPr="00352826">
        <w:rPr>
          <w:rFonts w:ascii="Arial" w:eastAsia="SimSun" w:hAnsi="Arial" w:cs="Open Sans"/>
          <w:sz w:val="18"/>
          <w:szCs w:val="18"/>
          <w:lang w:eastAsia="x-none"/>
        </w:rPr>
        <w:t>.</w:t>
      </w:r>
    </w:p>
    <w:p w14:paraId="0B06862D" w14:textId="77777777" w:rsidR="00512D39" w:rsidRPr="00352826" w:rsidRDefault="00512D39" w:rsidP="00512D39">
      <w:pPr>
        <w:overflowPunct w:val="0"/>
        <w:autoSpaceDE w:val="0"/>
        <w:autoSpaceDN w:val="0"/>
        <w:adjustRightInd w:val="0"/>
        <w:spacing w:before="120" w:after="120" w:line="280" w:lineRule="exact"/>
        <w:jc w:val="both"/>
        <w:textAlignment w:val="baseline"/>
        <w:rPr>
          <w:rFonts w:ascii="Arial" w:eastAsia="SimSun" w:hAnsi="Arial" w:cs="Open Sans"/>
          <w:b/>
          <w:bCs/>
          <w:sz w:val="18"/>
          <w:szCs w:val="18"/>
          <w:lang w:eastAsia="x-none"/>
        </w:rPr>
      </w:pPr>
      <w:r w:rsidRPr="00352826">
        <w:rPr>
          <w:rFonts w:ascii="Arial" w:eastAsia="SimSun" w:hAnsi="Arial" w:cs="Open Sans"/>
          <w:b/>
          <w:bCs/>
          <w:sz w:val="18"/>
          <w:szCs w:val="18"/>
          <w:lang w:eastAsia="x-none"/>
        </w:rPr>
        <w:t>Weitere Informationen über ASMPT finden Sie unter www.asmpt.com.</w:t>
      </w:r>
    </w:p>
    <w:p w14:paraId="48505338" w14:textId="77777777" w:rsidR="00512D39" w:rsidRPr="00352826" w:rsidRDefault="00512D39" w:rsidP="00BA0EA3">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eastAsia="x-none"/>
        </w:rPr>
      </w:pPr>
    </w:p>
    <w:p w14:paraId="0093FDA5" w14:textId="6A9CA0F1" w:rsidR="006E1881" w:rsidRPr="00FE2400" w:rsidRDefault="006E1881" w:rsidP="006E1881">
      <w:pPr>
        <w:pStyle w:val="Textkrper"/>
        <w:spacing w:line="280" w:lineRule="atLeast"/>
        <w:rPr>
          <w:color w:val="000000" w:themeColor="text1"/>
          <w:lang w:val="en-US"/>
        </w:rPr>
      </w:pPr>
      <w:bookmarkStart w:id="1" w:name="_Hlk166240551"/>
      <w:bookmarkEnd w:id="0"/>
      <w:proofErr w:type="spellStart"/>
      <w:r w:rsidRPr="00FE2400">
        <w:rPr>
          <w:color w:val="000000" w:themeColor="text1"/>
          <w:lang w:val="en-US"/>
        </w:rPr>
        <w:t>Über</w:t>
      </w:r>
      <w:proofErr w:type="spellEnd"/>
      <w:r w:rsidRPr="00FE2400">
        <w:rPr>
          <w:color w:val="000000" w:themeColor="text1"/>
          <w:lang w:val="en-US"/>
        </w:rPr>
        <w:t xml:space="preserve"> ASMPT Semiconductor Solutions (“ASMPT SEMI”)</w:t>
      </w:r>
      <w:bookmarkStart w:id="2" w:name="_Hlk131065276"/>
    </w:p>
    <w:p w14:paraId="7B25B413" w14:textId="45B04D40" w:rsidR="006E1881" w:rsidRPr="00352826" w:rsidRDefault="006E1881" w:rsidP="00EB0845">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r w:rsidRPr="00352826">
        <w:rPr>
          <w:rFonts w:ascii="Arial" w:eastAsia="SimSun" w:hAnsi="Arial" w:cs="Open Sans"/>
          <w:sz w:val="18"/>
          <w:szCs w:val="18"/>
          <w:lang w:eastAsia="x-none"/>
        </w:rPr>
        <w:t xml:space="preserve">ASMPT SEMI ist der führende Anbieter von zukunftsweisenden Lösungen für </w:t>
      </w:r>
      <w:proofErr w:type="spellStart"/>
      <w:r w:rsidRPr="00352826">
        <w:rPr>
          <w:rFonts w:ascii="Arial" w:eastAsia="SimSun" w:hAnsi="Arial" w:cs="Open Sans"/>
          <w:sz w:val="18"/>
          <w:szCs w:val="18"/>
          <w:lang w:eastAsia="x-none"/>
        </w:rPr>
        <w:t>Advanced</w:t>
      </w:r>
      <w:proofErr w:type="spellEnd"/>
      <w:r w:rsidRPr="00352826">
        <w:rPr>
          <w:rFonts w:ascii="Arial" w:eastAsia="SimSun" w:hAnsi="Arial" w:cs="Open Sans"/>
          <w:sz w:val="18"/>
          <w:szCs w:val="18"/>
          <w:lang w:eastAsia="x-none"/>
        </w:rPr>
        <w:t xml:space="preserve"> </w:t>
      </w:r>
      <w:proofErr w:type="spellStart"/>
      <w:r w:rsidRPr="00352826">
        <w:rPr>
          <w:rFonts w:ascii="Arial" w:eastAsia="SimSun" w:hAnsi="Arial" w:cs="Open Sans"/>
          <w:sz w:val="18"/>
          <w:szCs w:val="18"/>
          <w:lang w:eastAsia="x-none"/>
        </w:rPr>
        <w:t>Packaging</w:t>
      </w:r>
      <w:proofErr w:type="spellEnd"/>
      <w:r w:rsidRPr="00352826">
        <w:rPr>
          <w:rFonts w:ascii="Arial" w:eastAsia="SimSun" w:hAnsi="Arial" w:cs="Open Sans"/>
          <w:sz w:val="18"/>
          <w:szCs w:val="18"/>
          <w:lang w:eastAsia="x-none"/>
        </w:rPr>
        <w:t xml:space="preserve"> und Semiconductor Assembly. Mit ihrem Engagement für Innovation und Kundenzufriedenheit bietet ASMPT SEMI ein umfassendes Angebot an Produkten und Dienstleistungen, die den sich wandelnden Anforderungen der Mikroelektronikindustrie gerecht werden. Das Expertenwissen umfasst Bereiche wie Flip-Chip- und Wafer-Level-</w:t>
      </w:r>
      <w:proofErr w:type="spellStart"/>
      <w:r w:rsidRPr="00352826">
        <w:rPr>
          <w:rFonts w:ascii="Arial" w:eastAsia="SimSun" w:hAnsi="Arial" w:cs="Open Sans"/>
          <w:sz w:val="18"/>
          <w:szCs w:val="18"/>
          <w:lang w:eastAsia="x-none"/>
        </w:rPr>
        <w:t>Packaging</w:t>
      </w:r>
      <w:proofErr w:type="spellEnd"/>
      <w:r w:rsidRPr="00352826">
        <w:rPr>
          <w:rFonts w:ascii="Arial" w:eastAsia="SimSun" w:hAnsi="Arial" w:cs="Open Sans"/>
          <w:sz w:val="18"/>
          <w:szCs w:val="18"/>
          <w:lang w:eastAsia="x-none"/>
        </w:rPr>
        <w:t>, fortschrittliche Verbindungstechnologien und vieles mehr. Die hochmodernen Lösungen von ASMPT SEMI ermöglichen es den Kunden, bei der Herstellung ihrer Halbleiterbauelemente eine höhere Leistung, größere Zuverlässigkeit und verbesserte Kosteneffizienz zu erzielen.</w:t>
      </w:r>
    </w:p>
    <w:p w14:paraId="659BB324" w14:textId="57ED95F8" w:rsidR="00283399" w:rsidRPr="00352826" w:rsidRDefault="00283399" w:rsidP="00283399">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r w:rsidRPr="00352826">
        <w:rPr>
          <w:rFonts w:ascii="Arial" w:eastAsia="SimSun" w:hAnsi="Arial" w:cs="Open Sans"/>
          <w:sz w:val="18"/>
          <w:szCs w:val="18"/>
          <w:lang w:eastAsia="x-none"/>
        </w:rPr>
        <w:t xml:space="preserve">ASMPT SEMI versteht sich als Wegbereiter und Treiber der </w:t>
      </w:r>
      <w:proofErr w:type="spellStart"/>
      <w:r w:rsidRPr="00352826">
        <w:rPr>
          <w:rFonts w:ascii="Arial" w:eastAsia="SimSun" w:hAnsi="Arial" w:cs="Open Sans"/>
          <w:sz w:val="18"/>
          <w:szCs w:val="18"/>
          <w:lang w:eastAsia="x-none"/>
        </w:rPr>
        <w:t>Intelligence</w:t>
      </w:r>
      <w:proofErr w:type="spellEnd"/>
      <w:r w:rsidRPr="00352826">
        <w:rPr>
          <w:rFonts w:ascii="Arial" w:eastAsia="SimSun" w:hAnsi="Arial" w:cs="Open Sans"/>
          <w:sz w:val="18"/>
          <w:szCs w:val="18"/>
          <w:lang w:eastAsia="x-none"/>
        </w:rPr>
        <w:t xml:space="preserve"> Revolution. Der Geschäftsbereich schafft mit seinen fortschrittlich </w:t>
      </w:r>
      <w:proofErr w:type="spellStart"/>
      <w:r w:rsidRPr="00352826">
        <w:rPr>
          <w:rFonts w:ascii="Arial" w:eastAsia="SimSun" w:hAnsi="Arial" w:cs="Open Sans"/>
          <w:sz w:val="18"/>
          <w:szCs w:val="18"/>
          <w:lang w:eastAsia="x-none"/>
        </w:rPr>
        <w:t>Packaging</w:t>
      </w:r>
      <w:proofErr w:type="spellEnd"/>
      <w:r w:rsidRPr="00352826">
        <w:rPr>
          <w:rFonts w:ascii="Arial" w:eastAsia="SimSun" w:hAnsi="Arial" w:cs="Open Sans"/>
          <w:sz w:val="18"/>
          <w:szCs w:val="18"/>
          <w:lang w:eastAsia="x-none"/>
        </w:rPr>
        <w:t>- und Assembly-Technologien die unsichtbaren Verbindungen, die intelligente Anwendungen in den Bereichen Künstliche Intelligenz, Smart Mobility und Hyperkonnektivität ermöglichen.</w:t>
      </w:r>
    </w:p>
    <w:bookmarkEnd w:id="1"/>
    <w:bookmarkEnd w:id="2"/>
    <w:p w14:paraId="3D897634" w14:textId="77A0424A" w:rsidR="00654705" w:rsidRPr="00352826" w:rsidRDefault="00512D39" w:rsidP="00512D39">
      <w:pPr>
        <w:overflowPunct w:val="0"/>
        <w:autoSpaceDE w:val="0"/>
        <w:autoSpaceDN w:val="0"/>
        <w:adjustRightInd w:val="0"/>
        <w:spacing w:before="120" w:after="120" w:line="280" w:lineRule="exact"/>
        <w:jc w:val="both"/>
        <w:textAlignment w:val="baseline"/>
        <w:rPr>
          <w:rFonts w:ascii="Arial" w:eastAsia="SimSun" w:hAnsi="Arial" w:cs="Open Sans"/>
          <w:b/>
          <w:bCs/>
          <w:sz w:val="18"/>
          <w:szCs w:val="18"/>
          <w:lang w:eastAsia="x-none"/>
        </w:rPr>
      </w:pPr>
      <w:r w:rsidRPr="00352826">
        <w:rPr>
          <w:rFonts w:ascii="Arial" w:eastAsia="SimSun" w:hAnsi="Arial" w:cs="Open Sans"/>
          <w:b/>
          <w:bCs/>
          <w:sz w:val="18"/>
          <w:szCs w:val="18"/>
          <w:lang w:eastAsia="x-none"/>
        </w:rPr>
        <w:t>Weitere Informationen über ASMPT SEMI finden Sie unter semi.asmpt.com.</w:t>
      </w:r>
    </w:p>
    <w:p w14:paraId="5F7346A0" w14:textId="492A955B" w:rsidR="0009477A" w:rsidRPr="00352826" w:rsidRDefault="00EB0845" w:rsidP="009C68F7">
      <w:pPr>
        <w:pStyle w:val="PIAbspann"/>
        <w:spacing w:before="120" w:line="240" w:lineRule="auto"/>
        <w:rPr>
          <w:b/>
          <w:bCs/>
          <w:sz w:val="22"/>
          <w:szCs w:val="22"/>
          <w:lang w:val="de-DE"/>
        </w:rPr>
      </w:pPr>
      <w:r w:rsidRPr="00352826">
        <w:rPr>
          <w:b/>
          <w:bCs/>
          <w:sz w:val="22"/>
          <w:szCs w:val="22"/>
          <w:lang w:val="de-DE"/>
        </w:rPr>
        <w:br w:type="column"/>
      </w:r>
      <w:r w:rsidR="0009477A" w:rsidRPr="00352826">
        <w:rPr>
          <w:b/>
          <w:bCs/>
          <w:sz w:val="22"/>
          <w:szCs w:val="22"/>
          <w:lang w:val="de-DE"/>
        </w:rPr>
        <w:lastRenderedPageBreak/>
        <w:t>Pressekontakte:</w:t>
      </w:r>
    </w:p>
    <w:p w14:paraId="66208777" w14:textId="4ED30354" w:rsidR="00620A4B" w:rsidRPr="00352826" w:rsidRDefault="00620A4B" w:rsidP="00620A4B">
      <w:pPr>
        <w:pStyle w:val="PIAbspann"/>
        <w:jc w:val="left"/>
        <w:rPr>
          <w:lang w:val="de-DE"/>
        </w:rPr>
      </w:pPr>
      <w:bookmarkStart w:id="3" w:name="_Hlk110240856"/>
      <w:r w:rsidRPr="00352826">
        <w:rPr>
          <w:color w:val="000000"/>
          <w:lang w:val="de-DE"/>
        </w:rPr>
        <w:t>Global ASMPT Press Office</w:t>
      </w:r>
      <w:r w:rsidRPr="00352826">
        <w:rPr>
          <w:color w:val="000000"/>
          <w:lang w:val="de-DE"/>
        </w:rPr>
        <w:br/>
        <w:t xml:space="preserve">ASMPT </w:t>
      </w:r>
      <w:r w:rsidR="00F63227" w:rsidRPr="00352826">
        <w:rPr>
          <w:color w:val="000000"/>
          <w:lang w:val="de-DE"/>
        </w:rPr>
        <w:t>Limited</w:t>
      </w:r>
      <w:r w:rsidRPr="00352826">
        <w:rPr>
          <w:color w:val="000000"/>
          <w:lang w:val="de-DE"/>
        </w:rPr>
        <w:br/>
      </w:r>
      <w:r w:rsidRPr="00352826">
        <w:rPr>
          <w:lang w:val="de-DE"/>
        </w:rPr>
        <w:t>Susanne Oswald</w:t>
      </w:r>
      <w:r w:rsidRPr="00352826">
        <w:rPr>
          <w:lang w:val="de-DE"/>
        </w:rPr>
        <w:br/>
        <w:t>Rupert-Mayer-Straße 48</w:t>
      </w:r>
      <w:r w:rsidRPr="00352826">
        <w:rPr>
          <w:lang w:val="de-DE"/>
        </w:rPr>
        <w:br/>
        <w:t>81379 München</w:t>
      </w:r>
      <w:r w:rsidRPr="00352826">
        <w:rPr>
          <w:lang w:val="de-DE"/>
        </w:rPr>
        <w:br/>
        <w:t>Deutschland</w:t>
      </w:r>
      <w:r w:rsidRPr="00352826">
        <w:rPr>
          <w:lang w:val="de-DE"/>
        </w:rPr>
        <w:br/>
        <w:t>Tel: +49 89 20800-26439</w:t>
      </w:r>
      <w:r w:rsidRPr="00352826">
        <w:rPr>
          <w:lang w:val="de-DE"/>
        </w:rPr>
        <w:br/>
        <w:t xml:space="preserve">E-Mail: </w:t>
      </w:r>
      <w:hyperlink r:id="rId13" w:history="1">
        <w:r w:rsidRPr="00352826">
          <w:rPr>
            <w:rStyle w:val="Hyperlink"/>
            <w:lang w:val="de-DE"/>
          </w:rPr>
          <w:t>susanne.oswald@asmpt.com</w:t>
        </w:r>
      </w:hyperlink>
      <w:r w:rsidRPr="00352826">
        <w:rPr>
          <w:lang w:val="de-DE"/>
        </w:rPr>
        <w:br/>
        <w:t>Website: asmpt.com</w:t>
      </w:r>
    </w:p>
    <w:p w14:paraId="44BE7B95" w14:textId="26087423" w:rsidR="008A425E" w:rsidRPr="00352826" w:rsidRDefault="008A425E" w:rsidP="009C68F7">
      <w:pPr>
        <w:pStyle w:val="PIAbspann"/>
        <w:spacing w:before="120"/>
        <w:jc w:val="left"/>
        <w:rPr>
          <w:color w:val="000000" w:themeColor="text1"/>
          <w:lang w:val="de-DE"/>
        </w:rPr>
      </w:pPr>
    </w:p>
    <w:p w14:paraId="0A194886" w14:textId="5BE8333A" w:rsidR="00872E20" w:rsidRPr="00352826" w:rsidRDefault="0085301F" w:rsidP="009C68F7">
      <w:pPr>
        <w:pStyle w:val="PIAbspann"/>
        <w:spacing w:before="120"/>
        <w:jc w:val="left"/>
        <w:rPr>
          <w:lang w:val="de-DE"/>
        </w:rPr>
      </w:pPr>
      <w:proofErr w:type="spellStart"/>
      <w:r w:rsidRPr="00352826">
        <w:rPr>
          <w:lang w:val="de-DE"/>
        </w:rPr>
        <w:t>HighTech</w:t>
      </w:r>
      <w:proofErr w:type="spellEnd"/>
      <w:r w:rsidRPr="00352826">
        <w:rPr>
          <w:lang w:val="de-DE"/>
        </w:rPr>
        <w:t xml:space="preserve"> </w:t>
      </w:r>
      <w:proofErr w:type="spellStart"/>
      <w:r w:rsidRPr="00352826">
        <w:rPr>
          <w:lang w:val="de-DE"/>
        </w:rPr>
        <w:t>communications</w:t>
      </w:r>
      <w:proofErr w:type="spellEnd"/>
      <w:r w:rsidRPr="00352826">
        <w:rPr>
          <w:lang w:val="de-DE"/>
        </w:rPr>
        <w:t xml:space="preserve"> GmbH</w:t>
      </w:r>
      <w:r w:rsidRPr="00352826">
        <w:rPr>
          <w:lang w:val="de-DE"/>
        </w:rPr>
        <w:br/>
        <w:t>Barbara Ostermeier</w:t>
      </w:r>
      <w:r w:rsidRPr="00352826">
        <w:rPr>
          <w:lang w:val="de-DE"/>
        </w:rPr>
        <w:br/>
      </w:r>
      <w:proofErr w:type="spellStart"/>
      <w:r w:rsidRPr="00352826">
        <w:rPr>
          <w:lang w:val="de-DE"/>
        </w:rPr>
        <w:t>Brunhamstraße</w:t>
      </w:r>
      <w:proofErr w:type="spellEnd"/>
      <w:r w:rsidRPr="00352826">
        <w:rPr>
          <w:lang w:val="de-DE"/>
        </w:rPr>
        <w:t xml:space="preserve"> 21</w:t>
      </w:r>
      <w:r w:rsidRPr="00352826">
        <w:rPr>
          <w:lang w:val="de-DE"/>
        </w:rPr>
        <w:br/>
        <w:t>81249 München</w:t>
      </w:r>
      <w:r w:rsidRPr="00352826">
        <w:rPr>
          <w:lang w:val="de-DE"/>
        </w:rPr>
        <w:br/>
        <w:t>Deutschland</w:t>
      </w:r>
      <w:r w:rsidRPr="00352826">
        <w:rPr>
          <w:lang w:val="de-DE"/>
        </w:rPr>
        <w:br/>
        <w:t>Tel.: +49</w:t>
      </w:r>
      <w:r w:rsidR="00A26658" w:rsidRPr="00352826">
        <w:rPr>
          <w:lang w:val="de-DE"/>
        </w:rPr>
        <w:t xml:space="preserve"> </w:t>
      </w:r>
      <w:r w:rsidRPr="00352826">
        <w:rPr>
          <w:lang w:val="de-DE"/>
        </w:rPr>
        <w:t>89 500778-10</w:t>
      </w:r>
      <w:r w:rsidRPr="00352826">
        <w:rPr>
          <w:lang w:val="de-DE"/>
        </w:rPr>
        <w:br/>
        <w:t xml:space="preserve">E-Mail: </w:t>
      </w:r>
      <w:r w:rsidRPr="00352826">
        <w:rPr>
          <w:rStyle w:val="Hyperlink"/>
          <w:lang w:val="de-DE"/>
        </w:rPr>
        <w:t>b.ostermeier@htcm.de</w:t>
      </w:r>
      <w:r w:rsidRPr="00352826">
        <w:rPr>
          <w:lang w:val="de-DE"/>
        </w:rPr>
        <w:br/>
        <w:t>Website: www.htcm.de</w:t>
      </w:r>
      <w:bookmarkEnd w:id="3"/>
    </w:p>
    <w:sectPr w:rsidR="00872E20" w:rsidRPr="00352826"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A892" w14:textId="77777777" w:rsidR="00A40F6E" w:rsidRDefault="00A40F6E">
      <w:r>
        <w:separator/>
      </w:r>
    </w:p>
  </w:endnote>
  <w:endnote w:type="continuationSeparator" w:id="0">
    <w:p w14:paraId="3EA9ED92" w14:textId="77777777" w:rsidR="00A40F6E" w:rsidRDefault="00A4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42BBD14" w:rsidR="00C1019C" w:rsidRPr="00CB0EBA" w:rsidRDefault="00512D39" w:rsidP="003F3DB6">
    <w:pPr>
      <w:pStyle w:val="PIFusszeile"/>
      <w:rPr>
        <w:lang w:val="de-DE"/>
      </w:rPr>
    </w:pPr>
    <w:r w:rsidRPr="00512D39">
      <w:rPr>
        <w:rStyle w:val="Seitenzahl"/>
        <w:rFonts w:cs="Arial"/>
        <w:lang w:val="de-DE"/>
      </w:rPr>
      <w:t>ASMPTSC1PI</w:t>
    </w:r>
    <w:r w:rsidR="00E00C74">
      <w:rPr>
        <w:rStyle w:val="Seitenzahl"/>
        <w:rFonts w:cs="Arial"/>
        <w:lang w:val="de-DE"/>
      </w:rPr>
      <w:t>051</w:t>
    </w:r>
    <w:r>
      <w:rPr>
        <w:rStyle w:val="Seitenzahl"/>
        <w:rFonts w:cs="Arial"/>
        <w:lang w:val="de-DE"/>
      </w:rPr>
      <w:t>_</w:t>
    </w:r>
    <w:r w:rsidR="002D4B35">
      <w:rPr>
        <w:rStyle w:val="Seitenzahl"/>
        <w:rFonts w:cs="Arial"/>
        <w:lang w:val="de-DE"/>
      </w:rPr>
      <w:t>DACH</w:t>
    </w:r>
    <w:r w:rsidR="00C1019C" w:rsidRPr="00DB5789">
      <w:rPr>
        <w:rStyle w:val="Seitenzahl"/>
        <w:rFonts w:cs="Arial"/>
        <w:lang w:val="de-DE"/>
      </w:rPr>
      <w:tab/>
    </w:r>
    <w:r w:rsidR="00726AAB" w:rsidRPr="00726AAB">
      <w:rPr>
        <w:rStyle w:val="Seitenzahl"/>
        <w:rFonts w:cs="Arial"/>
      </w:rPr>
      <w:fldChar w:fldCharType="begin"/>
    </w:r>
    <w:r w:rsidR="00726AAB" w:rsidRPr="00DB5789">
      <w:rPr>
        <w:rStyle w:val="Seitenzahl"/>
        <w:rFonts w:cs="Arial"/>
        <w:lang w:val="de-DE"/>
      </w:rPr>
      <w:instrText>PAGE   \* MERGEFORMAT</w:instrText>
    </w:r>
    <w:r w:rsidR="00726AAB" w:rsidRPr="00726AAB">
      <w:rPr>
        <w:rStyle w:val="Seitenzahl"/>
        <w:rFonts w:cs="Arial"/>
      </w:rPr>
      <w:fldChar w:fldCharType="separate"/>
    </w:r>
    <w:r w:rsidR="00726AAB" w:rsidRPr="00DB5789">
      <w:rPr>
        <w:rStyle w:val="Seitenzahl"/>
        <w:rFonts w:cs="Arial"/>
        <w:lang w:val="de-DE"/>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58D3" w14:textId="77777777" w:rsidR="00A40F6E" w:rsidRDefault="00A40F6E">
      <w:r>
        <w:separator/>
      </w:r>
    </w:p>
  </w:footnote>
  <w:footnote w:type="continuationSeparator" w:id="0">
    <w:p w14:paraId="3C24B128" w14:textId="77777777" w:rsidR="00A40F6E" w:rsidRDefault="00A4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A27"/>
    <w:rsid w:val="00022CD5"/>
    <w:rsid w:val="000230B4"/>
    <w:rsid w:val="0002342E"/>
    <w:rsid w:val="00024312"/>
    <w:rsid w:val="00024350"/>
    <w:rsid w:val="000252A7"/>
    <w:rsid w:val="00026B10"/>
    <w:rsid w:val="00027AB4"/>
    <w:rsid w:val="0003153F"/>
    <w:rsid w:val="00034919"/>
    <w:rsid w:val="000349BE"/>
    <w:rsid w:val="000361AD"/>
    <w:rsid w:val="00040F34"/>
    <w:rsid w:val="00041107"/>
    <w:rsid w:val="000457B1"/>
    <w:rsid w:val="00045A03"/>
    <w:rsid w:val="000467C1"/>
    <w:rsid w:val="000475D7"/>
    <w:rsid w:val="000516E9"/>
    <w:rsid w:val="000563F0"/>
    <w:rsid w:val="000564C2"/>
    <w:rsid w:val="00057A1C"/>
    <w:rsid w:val="000609C1"/>
    <w:rsid w:val="00061684"/>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6E"/>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49E"/>
    <w:rsid w:val="000F4DBC"/>
    <w:rsid w:val="000F672D"/>
    <w:rsid w:val="0010022C"/>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272B"/>
    <w:rsid w:val="00124084"/>
    <w:rsid w:val="00124B5F"/>
    <w:rsid w:val="00124C45"/>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7CD"/>
    <w:rsid w:val="00177862"/>
    <w:rsid w:val="00181000"/>
    <w:rsid w:val="001829F9"/>
    <w:rsid w:val="00182F24"/>
    <w:rsid w:val="001841DE"/>
    <w:rsid w:val="0018444D"/>
    <w:rsid w:val="0018488F"/>
    <w:rsid w:val="00184B6D"/>
    <w:rsid w:val="0018510F"/>
    <w:rsid w:val="0018750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3863"/>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366"/>
    <w:rsid w:val="00217696"/>
    <w:rsid w:val="00220796"/>
    <w:rsid w:val="0022309A"/>
    <w:rsid w:val="0022461D"/>
    <w:rsid w:val="002256F4"/>
    <w:rsid w:val="00226CA3"/>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EAF"/>
    <w:rsid w:val="002667C3"/>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399"/>
    <w:rsid w:val="002837AA"/>
    <w:rsid w:val="002840FE"/>
    <w:rsid w:val="00284768"/>
    <w:rsid w:val="00284E4B"/>
    <w:rsid w:val="00284F33"/>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6B64"/>
    <w:rsid w:val="002B7CF1"/>
    <w:rsid w:val="002B7D60"/>
    <w:rsid w:val="002C0672"/>
    <w:rsid w:val="002C147A"/>
    <w:rsid w:val="002C4AD7"/>
    <w:rsid w:val="002C676E"/>
    <w:rsid w:val="002C7C11"/>
    <w:rsid w:val="002D0532"/>
    <w:rsid w:val="002D0FCD"/>
    <w:rsid w:val="002D14BF"/>
    <w:rsid w:val="002D1B3E"/>
    <w:rsid w:val="002D1DE2"/>
    <w:rsid w:val="002D4221"/>
    <w:rsid w:val="002D4B35"/>
    <w:rsid w:val="002D6AA8"/>
    <w:rsid w:val="002E1C87"/>
    <w:rsid w:val="002E37F0"/>
    <w:rsid w:val="002E4870"/>
    <w:rsid w:val="002E4920"/>
    <w:rsid w:val="002E554F"/>
    <w:rsid w:val="002E6CED"/>
    <w:rsid w:val="002E7054"/>
    <w:rsid w:val="002E7400"/>
    <w:rsid w:val="002F2494"/>
    <w:rsid w:val="002F2A67"/>
    <w:rsid w:val="002F3029"/>
    <w:rsid w:val="002F413B"/>
    <w:rsid w:val="002F4361"/>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17797"/>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2826"/>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5B9E"/>
    <w:rsid w:val="0039652E"/>
    <w:rsid w:val="003A1482"/>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59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239B"/>
    <w:rsid w:val="004E32EA"/>
    <w:rsid w:val="004E4266"/>
    <w:rsid w:val="004E56CE"/>
    <w:rsid w:val="004E5726"/>
    <w:rsid w:val="004E5DDF"/>
    <w:rsid w:val="004E6862"/>
    <w:rsid w:val="004F0989"/>
    <w:rsid w:val="004F09B5"/>
    <w:rsid w:val="004F2274"/>
    <w:rsid w:val="004F4060"/>
    <w:rsid w:val="004F56A5"/>
    <w:rsid w:val="0050000C"/>
    <w:rsid w:val="00501002"/>
    <w:rsid w:val="00501C2B"/>
    <w:rsid w:val="00502F98"/>
    <w:rsid w:val="005032F3"/>
    <w:rsid w:val="0050345F"/>
    <w:rsid w:val="0050552F"/>
    <w:rsid w:val="00505AB8"/>
    <w:rsid w:val="00507132"/>
    <w:rsid w:val="00507BE7"/>
    <w:rsid w:val="005103FD"/>
    <w:rsid w:val="00510CB9"/>
    <w:rsid w:val="005124AA"/>
    <w:rsid w:val="00512D39"/>
    <w:rsid w:val="00513168"/>
    <w:rsid w:val="0051548B"/>
    <w:rsid w:val="00515BF9"/>
    <w:rsid w:val="00516411"/>
    <w:rsid w:val="00520607"/>
    <w:rsid w:val="00521B7E"/>
    <w:rsid w:val="00521E7D"/>
    <w:rsid w:val="00522DD1"/>
    <w:rsid w:val="00523285"/>
    <w:rsid w:val="005232EC"/>
    <w:rsid w:val="00523802"/>
    <w:rsid w:val="00523B15"/>
    <w:rsid w:val="00524C96"/>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671F4"/>
    <w:rsid w:val="00570566"/>
    <w:rsid w:val="00570BED"/>
    <w:rsid w:val="00571952"/>
    <w:rsid w:val="0057336D"/>
    <w:rsid w:val="005749B0"/>
    <w:rsid w:val="00576BFE"/>
    <w:rsid w:val="00576E13"/>
    <w:rsid w:val="00576F30"/>
    <w:rsid w:val="00577946"/>
    <w:rsid w:val="00580CD3"/>
    <w:rsid w:val="00583218"/>
    <w:rsid w:val="00583724"/>
    <w:rsid w:val="005849F9"/>
    <w:rsid w:val="00584F44"/>
    <w:rsid w:val="00585671"/>
    <w:rsid w:val="00585A44"/>
    <w:rsid w:val="00585A59"/>
    <w:rsid w:val="0058798F"/>
    <w:rsid w:val="00593789"/>
    <w:rsid w:val="0059536B"/>
    <w:rsid w:val="00595EA9"/>
    <w:rsid w:val="00597BC4"/>
    <w:rsid w:val="005A03FC"/>
    <w:rsid w:val="005A1BBD"/>
    <w:rsid w:val="005A2607"/>
    <w:rsid w:val="005A3532"/>
    <w:rsid w:val="005A3B76"/>
    <w:rsid w:val="005A4C5E"/>
    <w:rsid w:val="005A6557"/>
    <w:rsid w:val="005A7473"/>
    <w:rsid w:val="005B0F51"/>
    <w:rsid w:val="005B1F17"/>
    <w:rsid w:val="005B64D2"/>
    <w:rsid w:val="005C0EEE"/>
    <w:rsid w:val="005C13C4"/>
    <w:rsid w:val="005C3459"/>
    <w:rsid w:val="005C3B2E"/>
    <w:rsid w:val="005C447B"/>
    <w:rsid w:val="005C4CB9"/>
    <w:rsid w:val="005C6A7D"/>
    <w:rsid w:val="005C6CD3"/>
    <w:rsid w:val="005C7F3A"/>
    <w:rsid w:val="005D0589"/>
    <w:rsid w:val="005D143F"/>
    <w:rsid w:val="005D1F37"/>
    <w:rsid w:val="005D3233"/>
    <w:rsid w:val="005D36D4"/>
    <w:rsid w:val="005D423E"/>
    <w:rsid w:val="005D7AC0"/>
    <w:rsid w:val="005E05E8"/>
    <w:rsid w:val="005E0817"/>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0A4B"/>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4705"/>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2D38"/>
    <w:rsid w:val="006C3733"/>
    <w:rsid w:val="006C57A8"/>
    <w:rsid w:val="006D1F4F"/>
    <w:rsid w:val="006D2281"/>
    <w:rsid w:val="006D415E"/>
    <w:rsid w:val="006D57B1"/>
    <w:rsid w:val="006E1881"/>
    <w:rsid w:val="006E3113"/>
    <w:rsid w:val="006E3578"/>
    <w:rsid w:val="006E4623"/>
    <w:rsid w:val="006E6C4F"/>
    <w:rsid w:val="006E7645"/>
    <w:rsid w:val="006F0633"/>
    <w:rsid w:val="006F25E1"/>
    <w:rsid w:val="006F2769"/>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584F"/>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026"/>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F1BD6"/>
    <w:rsid w:val="007F1DF3"/>
    <w:rsid w:val="007F2A5B"/>
    <w:rsid w:val="007F2CF5"/>
    <w:rsid w:val="007F3194"/>
    <w:rsid w:val="007F3686"/>
    <w:rsid w:val="007F4165"/>
    <w:rsid w:val="007F5265"/>
    <w:rsid w:val="007F703C"/>
    <w:rsid w:val="007F7451"/>
    <w:rsid w:val="007F7F58"/>
    <w:rsid w:val="0080205C"/>
    <w:rsid w:val="0080251A"/>
    <w:rsid w:val="00803172"/>
    <w:rsid w:val="00804410"/>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3A9"/>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5CA"/>
    <w:rsid w:val="008C193D"/>
    <w:rsid w:val="008C1ABA"/>
    <w:rsid w:val="008C1DD4"/>
    <w:rsid w:val="008C23C8"/>
    <w:rsid w:val="008C28EB"/>
    <w:rsid w:val="008C57D0"/>
    <w:rsid w:val="008C7828"/>
    <w:rsid w:val="008D0C7F"/>
    <w:rsid w:val="008D24F4"/>
    <w:rsid w:val="008D2AB1"/>
    <w:rsid w:val="008D35AB"/>
    <w:rsid w:val="008D4361"/>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E7CE2"/>
    <w:rsid w:val="008F1DE6"/>
    <w:rsid w:val="008F1F23"/>
    <w:rsid w:val="008F2D6E"/>
    <w:rsid w:val="008F2DE4"/>
    <w:rsid w:val="008F3A11"/>
    <w:rsid w:val="008F4BAD"/>
    <w:rsid w:val="008F4FAD"/>
    <w:rsid w:val="008F5AAE"/>
    <w:rsid w:val="0090087E"/>
    <w:rsid w:val="009015CE"/>
    <w:rsid w:val="00901AD5"/>
    <w:rsid w:val="00901C8F"/>
    <w:rsid w:val="009022EF"/>
    <w:rsid w:val="00902C03"/>
    <w:rsid w:val="00902D5F"/>
    <w:rsid w:val="00903132"/>
    <w:rsid w:val="00906AB9"/>
    <w:rsid w:val="00910FDD"/>
    <w:rsid w:val="00911681"/>
    <w:rsid w:val="00911A0C"/>
    <w:rsid w:val="0091235B"/>
    <w:rsid w:val="00912A74"/>
    <w:rsid w:val="00915F66"/>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17E"/>
    <w:rsid w:val="009838C1"/>
    <w:rsid w:val="00983A8A"/>
    <w:rsid w:val="009845A1"/>
    <w:rsid w:val="009845D4"/>
    <w:rsid w:val="00985639"/>
    <w:rsid w:val="0099119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C68F7"/>
    <w:rsid w:val="009D08A2"/>
    <w:rsid w:val="009D1481"/>
    <w:rsid w:val="009D192D"/>
    <w:rsid w:val="009D4BCC"/>
    <w:rsid w:val="009D4FF7"/>
    <w:rsid w:val="009D76A1"/>
    <w:rsid w:val="009D792F"/>
    <w:rsid w:val="009E04CF"/>
    <w:rsid w:val="009E07AD"/>
    <w:rsid w:val="009E140C"/>
    <w:rsid w:val="009E390F"/>
    <w:rsid w:val="009E3A32"/>
    <w:rsid w:val="009E506C"/>
    <w:rsid w:val="009E7BE8"/>
    <w:rsid w:val="009F0CC3"/>
    <w:rsid w:val="009F2557"/>
    <w:rsid w:val="009F4A52"/>
    <w:rsid w:val="009F4BA3"/>
    <w:rsid w:val="009F507E"/>
    <w:rsid w:val="009F5B4E"/>
    <w:rsid w:val="009F698E"/>
    <w:rsid w:val="00A00BB2"/>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87C"/>
    <w:rsid w:val="00A2590D"/>
    <w:rsid w:val="00A26581"/>
    <w:rsid w:val="00A26658"/>
    <w:rsid w:val="00A2698F"/>
    <w:rsid w:val="00A31E1F"/>
    <w:rsid w:val="00A324D7"/>
    <w:rsid w:val="00A34825"/>
    <w:rsid w:val="00A34BC6"/>
    <w:rsid w:val="00A3569D"/>
    <w:rsid w:val="00A35BF7"/>
    <w:rsid w:val="00A36D9D"/>
    <w:rsid w:val="00A37C27"/>
    <w:rsid w:val="00A37CC7"/>
    <w:rsid w:val="00A37F27"/>
    <w:rsid w:val="00A40F6E"/>
    <w:rsid w:val="00A41015"/>
    <w:rsid w:val="00A4128F"/>
    <w:rsid w:val="00A43FBE"/>
    <w:rsid w:val="00A45C23"/>
    <w:rsid w:val="00A45CEE"/>
    <w:rsid w:val="00A4623D"/>
    <w:rsid w:val="00A5110B"/>
    <w:rsid w:val="00A515B6"/>
    <w:rsid w:val="00A5465C"/>
    <w:rsid w:val="00A54A67"/>
    <w:rsid w:val="00A575C9"/>
    <w:rsid w:val="00A6125A"/>
    <w:rsid w:val="00A64882"/>
    <w:rsid w:val="00A65BE8"/>
    <w:rsid w:val="00A668E3"/>
    <w:rsid w:val="00A67828"/>
    <w:rsid w:val="00A7136F"/>
    <w:rsid w:val="00A761B0"/>
    <w:rsid w:val="00A76A92"/>
    <w:rsid w:val="00A774CE"/>
    <w:rsid w:val="00A80120"/>
    <w:rsid w:val="00A8141A"/>
    <w:rsid w:val="00A81A44"/>
    <w:rsid w:val="00A81BEA"/>
    <w:rsid w:val="00A81C77"/>
    <w:rsid w:val="00A82344"/>
    <w:rsid w:val="00A82FDF"/>
    <w:rsid w:val="00A83165"/>
    <w:rsid w:val="00A8579C"/>
    <w:rsid w:val="00A9003E"/>
    <w:rsid w:val="00A91627"/>
    <w:rsid w:val="00A91DB2"/>
    <w:rsid w:val="00A92324"/>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D7F4F"/>
    <w:rsid w:val="00AE102E"/>
    <w:rsid w:val="00AE13BC"/>
    <w:rsid w:val="00AE1F76"/>
    <w:rsid w:val="00AE2530"/>
    <w:rsid w:val="00AE4E4E"/>
    <w:rsid w:val="00AE51F8"/>
    <w:rsid w:val="00AE59AB"/>
    <w:rsid w:val="00AE5E08"/>
    <w:rsid w:val="00AE6EDA"/>
    <w:rsid w:val="00AF1F64"/>
    <w:rsid w:val="00AF29DC"/>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0EA3"/>
    <w:rsid w:val="00BA4245"/>
    <w:rsid w:val="00BA4F55"/>
    <w:rsid w:val="00BB0201"/>
    <w:rsid w:val="00BB113F"/>
    <w:rsid w:val="00BB1557"/>
    <w:rsid w:val="00BB300B"/>
    <w:rsid w:val="00BB340E"/>
    <w:rsid w:val="00BB5688"/>
    <w:rsid w:val="00BB6EA0"/>
    <w:rsid w:val="00BB794C"/>
    <w:rsid w:val="00BC10C8"/>
    <w:rsid w:val="00BC26BF"/>
    <w:rsid w:val="00BC3F30"/>
    <w:rsid w:val="00BC55C8"/>
    <w:rsid w:val="00BC679B"/>
    <w:rsid w:val="00BD1179"/>
    <w:rsid w:val="00BD12E6"/>
    <w:rsid w:val="00BD328A"/>
    <w:rsid w:val="00BD4F15"/>
    <w:rsid w:val="00BD5115"/>
    <w:rsid w:val="00BD53C7"/>
    <w:rsid w:val="00BD5407"/>
    <w:rsid w:val="00BD691C"/>
    <w:rsid w:val="00BE0248"/>
    <w:rsid w:val="00BE2F4E"/>
    <w:rsid w:val="00BE4854"/>
    <w:rsid w:val="00BE6657"/>
    <w:rsid w:val="00BE7B84"/>
    <w:rsid w:val="00BF0539"/>
    <w:rsid w:val="00BF08F7"/>
    <w:rsid w:val="00BF15FC"/>
    <w:rsid w:val="00BF1C9D"/>
    <w:rsid w:val="00BF1F8A"/>
    <w:rsid w:val="00BF21E1"/>
    <w:rsid w:val="00BF2BB3"/>
    <w:rsid w:val="00BF33FB"/>
    <w:rsid w:val="00BF4568"/>
    <w:rsid w:val="00BF5140"/>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41321"/>
    <w:rsid w:val="00C42DE9"/>
    <w:rsid w:val="00C44C2F"/>
    <w:rsid w:val="00C45B4C"/>
    <w:rsid w:val="00C47CAE"/>
    <w:rsid w:val="00C47FAA"/>
    <w:rsid w:val="00C52609"/>
    <w:rsid w:val="00C55D6D"/>
    <w:rsid w:val="00C603E8"/>
    <w:rsid w:val="00C61F2B"/>
    <w:rsid w:val="00C6386C"/>
    <w:rsid w:val="00C64551"/>
    <w:rsid w:val="00C654A9"/>
    <w:rsid w:val="00C6568C"/>
    <w:rsid w:val="00C65D59"/>
    <w:rsid w:val="00C6633E"/>
    <w:rsid w:val="00C66E02"/>
    <w:rsid w:val="00C701D2"/>
    <w:rsid w:val="00C7237E"/>
    <w:rsid w:val="00C72502"/>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B2E"/>
    <w:rsid w:val="00CB0EBA"/>
    <w:rsid w:val="00CB2AB6"/>
    <w:rsid w:val="00CB3682"/>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0750"/>
    <w:rsid w:val="00CE444C"/>
    <w:rsid w:val="00CE4BB5"/>
    <w:rsid w:val="00CE4EF6"/>
    <w:rsid w:val="00CE6609"/>
    <w:rsid w:val="00CE7147"/>
    <w:rsid w:val="00CF019C"/>
    <w:rsid w:val="00CF0262"/>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3BCE"/>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17E6"/>
    <w:rsid w:val="00D518A5"/>
    <w:rsid w:val="00D52972"/>
    <w:rsid w:val="00D54117"/>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C4A"/>
    <w:rsid w:val="00D85A94"/>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9E5"/>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2851"/>
    <w:rsid w:val="00DE59C9"/>
    <w:rsid w:val="00DE70E3"/>
    <w:rsid w:val="00DF030C"/>
    <w:rsid w:val="00DF0315"/>
    <w:rsid w:val="00DF2314"/>
    <w:rsid w:val="00DF2809"/>
    <w:rsid w:val="00DF2D85"/>
    <w:rsid w:val="00DF3905"/>
    <w:rsid w:val="00DF4337"/>
    <w:rsid w:val="00DF4530"/>
    <w:rsid w:val="00DF68AC"/>
    <w:rsid w:val="00DF6E28"/>
    <w:rsid w:val="00DF73A8"/>
    <w:rsid w:val="00DF758C"/>
    <w:rsid w:val="00E00C74"/>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2B6"/>
    <w:rsid w:val="00E2678D"/>
    <w:rsid w:val="00E267FD"/>
    <w:rsid w:val="00E30256"/>
    <w:rsid w:val="00E31326"/>
    <w:rsid w:val="00E31470"/>
    <w:rsid w:val="00E31CFE"/>
    <w:rsid w:val="00E31E34"/>
    <w:rsid w:val="00E31FC1"/>
    <w:rsid w:val="00E3260A"/>
    <w:rsid w:val="00E3294A"/>
    <w:rsid w:val="00E33B82"/>
    <w:rsid w:val="00E365D3"/>
    <w:rsid w:val="00E37625"/>
    <w:rsid w:val="00E432F4"/>
    <w:rsid w:val="00E43F76"/>
    <w:rsid w:val="00E44AB6"/>
    <w:rsid w:val="00E44BEE"/>
    <w:rsid w:val="00E46D06"/>
    <w:rsid w:val="00E51771"/>
    <w:rsid w:val="00E51985"/>
    <w:rsid w:val="00E51A36"/>
    <w:rsid w:val="00E52D43"/>
    <w:rsid w:val="00E53BF3"/>
    <w:rsid w:val="00E5545A"/>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0845"/>
    <w:rsid w:val="00EB1908"/>
    <w:rsid w:val="00EB46FD"/>
    <w:rsid w:val="00EB4EDF"/>
    <w:rsid w:val="00EB5379"/>
    <w:rsid w:val="00EB6088"/>
    <w:rsid w:val="00EB7E1E"/>
    <w:rsid w:val="00EC02EE"/>
    <w:rsid w:val="00EC06DF"/>
    <w:rsid w:val="00EC0802"/>
    <w:rsid w:val="00EC1E66"/>
    <w:rsid w:val="00EC240B"/>
    <w:rsid w:val="00EC2500"/>
    <w:rsid w:val="00EC71CC"/>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6C4"/>
    <w:rsid w:val="00F54BF7"/>
    <w:rsid w:val="00F5561E"/>
    <w:rsid w:val="00F55C15"/>
    <w:rsid w:val="00F562FF"/>
    <w:rsid w:val="00F564BE"/>
    <w:rsid w:val="00F57D90"/>
    <w:rsid w:val="00F63227"/>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107"/>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4ACC"/>
    <w:rsid w:val="00FC4BD8"/>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400"/>
    <w:rsid w:val="00FE2D80"/>
    <w:rsid w:val="00FE3B56"/>
    <w:rsid w:val="00FE4D74"/>
    <w:rsid w:val="00FE512C"/>
    <w:rsid w:val="00FE6796"/>
    <w:rsid w:val="00FE7AA3"/>
    <w:rsid w:val="00FF1680"/>
    <w:rsid w:val="00FF31EB"/>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F4337"/>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901">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75005250">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46432187">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912</Words>
  <Characters>5750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6649</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Ingeborg Kurz</cp:lastModifiedBy>
  <cp:revision>9</cp:revision>
  <cp:lastPrinted>2013-08-22T07:31:00Z</cp:lastPrinted>
  <dcterms:created xsi:type="dcterms:W3CDTF">2026-05-19T07:54:00Z</dcterms:created>
  <dcterms:modified xsi:type="dcterms:W3CDTF">2026-05-19T11:54:00Z</dcterms:modified>
</cp:coreProperties>
</file>