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A42E23" w:rsidRDefault="00B4555A" w:rsidP="00B4555A">
      <w:pPr>
        <w:pStyle w:val="berschrift1"/>
        <w:spacing w:before="720" w:after="720" w:line="260" w:lineRule="exact"/>
        <w:rPr>
          <w:sz w:val="20"/>
        </w:rPr>
      </w:pPr>
      <w:r>
        <w:rPr>
          <w:sz w:val="20"/>
        </w:rPr>
        <w:t>COMMUNIQUÉ DE PRESSE</w:t>
      </w:r>
    </w:p>
    <w:p w14:paraId="59879415" w14:textId="78424381" w:rsidR="00485E6F" w:rsidRPr="00A42E23" w:rsidRDefault="00A42E23"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élargit sa gamme de LED pour l’horticulture</w:t>
      </w:r>
    </w:p>
    <w:p w14:paraId="4148C797" w14:textId="10884680" w:rsidR="00485E6F" w:rsidRPr="00A42E23" w:rsidRDefault="009244DA" w:rsidP="00485E6F">
      <w:pPr>
        <w:pStyle w:val="Kopfzeile"/>
        <w:tabs>
          <w:tab w:val="clear" w:pos="4536"/>
          <w:tab w:val="clear" w:pos="9072"/>
        </w:tabs>
        <w:spacing w:before="360" w:after="360"/>
        <w:rPr>
          <w:rFonts w:ascii="Arial" w:hAnsi="Arial" w:cs="Arial"/>
          <w:b/>
          <w:bCs/>
          <w:color w:val="000000"/>
          <w:sz w:val="36"/>
        </w:rPr>
      </w:pPr>
      <w:r w:rsidRPr="009244DA">
        <w:rPr>
          <w:rFonts w:ascii="Arial" w:hAnsi="Arial"/>
          <w:b/>
          <w:color w:val="000000"/>
          <w:sz w:val="36"/>
        </w:rPr>
        <w:t>Plus de lumière, plus d'efficacité, une</w:t>
      </w:r>
      <w:r w:rsidR="004F484C">
        <w:rPr>
          <w:rFonts w:ascii="Arial" w:hAnsi="Arial"/>
          <w:b/>
          <w:color w:val="000000"/>
          <w:sz w:val="36"/>
        </w:rPr>
        <w:t> </w:t>
      </w:r>
      <w:r w:rsidRPr="009244DA">
        <w:rPr>
          <w:rFonts w:ascii="Arial" w:hAnsi="Arial"/>
          <w:b/>
          <w:color w:val="000000"/>
          <w:sz w:val="36"/>
        </w:rPr>
        <w:t>meilleure croissance</w:t>
      </w:r>
    </w:p>
    <w:p w14:paraId="412E1582" w14:textId="2F18768C" w:rsidR="00A42E23" w:rsidRPr="00A42E23" w:rsidRDefault="00485E6F" w:rsidP="00A42E23">
      <w:pPr>
        <w:pStyle w:val="Textkrper"/>
        <w:spacing w:before="120" w:after="120" w:line="260" w:lineRule="exact"/>
        <w:jc w:val="both"/>
        <w:rPr>
          <w:rFonts w:ascii="Arial" w:hAnsi="Arial"/>
          <w:color w:val="000000"/>
        </w:rPr>
      </w:pPr>
      <w:r>
        <w:rPr>
          <w:rFonts w:ascii="Arial" w:hAnsi="Arial"/>
          <w:color w:val="000000"/>
        </w:rPr>
        <w:t>Waldenburg</w:t>
      </w:r>
      <w:r w:rsidR="000826DD">
        <w:rPr>
          <w:rFonts w:ascii="Arial" w:hAnsi="Arial"/>
          <w:color w:val="000000"/>
        </w:rPr>
        <w:t xml:space="preserve"> (</w:t>
      </w:r>
      <w:r>
        <w:rPr>
          <w:rFonts w:ascii="Arial" w:hAnsi="Arial"/>
          <w:color w:val="000000"/>
        </w:rPr>
        <w:t>Allemagne</w:t>
      </w:r>
      <w:r w:rsidR="000826DD">
        <w:rPr>
          <w:rFonts w:ascii="Arial" w:hAnsi="Arial"/>
          <w:color w:val="000000"/>
        </w:rPr>
        <w:t>)</w:t>
      </w:r>
      <w:r>
        <w:rPr>
          <w:rFonts w:ascii="Arial" w:hAnsi="Arial"/>
          <w:color w:val="000000"/>
        </w:rPr>
        <w:t xml:space="preserve">, </w:t>
      </w:r>
      <w:r w:rsidR="005F6200">
        <w:rPr>
          <w:rFonts w:ascii="Arial" w:hAnsi="Arial"/>
          <w:color w:val="000000"/>
        </w:rPr>
        <w:t xml:space="preserve">le </w:t>
      </w:r>
      <w:r w:rsidR="005F6200" w:rsidRPr="005F6200">
        <w:rPr>
          <w:rFonts w:ascii="Arial" w:hAnsi="Arial"/>
          <w:color w:val="000000"/>
        </w:rPr>
        <w:t>23 avril</w:t>
      </w:r>
      <w:r>
        <w:rPr>
          <w:rFonts w:ascii="Arial" w:hAnsi="Arial"/>
          <w:color w:val="000000"/>
        </w:rPr>
        <w:t xml:space="preserve"> 2026 – </w:t>
      </w:r>
      <w:r w:rsidR="009244DA" w:rsidRPr="009244DA">
        <w:rPr>
          <w:rFonts w:ascii="Arial" w:hAnsi="Arial"/>
          <w:color w:val="000000"/>
        </w:rPr>
        <w:t>Würth Elektronik s'est</w:t>
      </w:r>
      <w:r w:rsidR="00EF6009">
        <w:rPr>
          <w:rFonts w:ascii="Arial" w:hAnsi="Arial"/>
          <w:color w:val="000000"/>
        </w:rPr>
        <w:t xml:space="preserve"> imposé comme un acteur reconnu</w:t>
      </w:r>
      <w:r>
        <w:rPr>
          <w:rFonts w:ascii="Arial" w:hAnsi="Arial"/>
          <w:color w:val="000000"/>
        </w:rPr>
        <w:t xml:space="preserve"> dans le domaine des LED destinées à la culture contrôlée des plantes </w:t>
      </w:r>
      <w:r w:rsidR="009244DA" w:rsidRPr="009244DA">
        <w:rPr>
          <w:rFonts w:ascii="Arial" w:hAnsi="Arial"/>
          <w:color w:val="000000"/>
        </w:rPr>
        <w:t xml:space="preserve">et </w:t>
      </w:r>
      <w:r w:rsidR="00EF6009">
        <w:rPr>
          <w:rFonts w:ascii="Arial" w:hAnsi="Arial"/>
          <w:color w:val="000000"/>
        </w:rPr>
        <w:t>elargit aujourd’hui</w:t>
      </w:r>
      <w:r w:rsidR="009244DA" w:rsidRPr="009244DA">
        <w:rPr>
          <w:rFonts w:ascii="Arial" w:hAnsi="Arial"/>
          <w:color w:val="000000"/>
        </w:rPr>
        <w:t xml:space="preserve"> sa gamme</w:t>
      </w:r>
      <w:r>
        <w:rPr>
          <w:rFonts w:ascii="Arial" w:hAnsi="Arial"/>
          <w:color w:val="000000"/>
        </w:rPr>
        <w:t xml:space="preserve"> </w:t>
      </w:r>
      <w:hyperlink r:id="rId8" w:history="1">
        <w:r>
          <w:rPr>
            <w:rStyle w:val="Hyperlink"/>
            <w:rFonts w:ascii="Arial" w:hAnsi="Arial"/>
          </w:rPr>
          <w:t>WL-SMDC</w:t>
        </w:r>
      </w:hyperlink>
      <w:r>
        <w:rPr>
          <w:rFonts w:ascii="Arial" w:hAnsi="Arial"/>
          <w:color w:val="000000"/>
        </w:rPr>
        <w:t xml:space="preserve"> </w:t>
      </w:r>
      <w:r w:rsidR="009244DA" w:rsidRPr="009244DA">
        <w:rPr>
          <w:rFonts w:ascii="Arial" w:hAnsi="Arial"/>
          <w:color w:val="000000"/>
        </w:rPr>
        <w:t>Horticulture avec de nouvelles LED au format 3535.</w:t>
      </w:r>
      <w:r>
        <w:rPr>
          <w:rFonts w:ascii="Arial" w:hAnsi="Arial"/>
          <w:color w:val="000000"/>
        </w:rPr>
        <w:t xml:space="preserve"> </w:t>
      </w:r>
      <w:r w:rsidR="009244DA" w:rsidRPr="009244DA">
        <w:rPr>
          <w:rFonts w:ascii="Arial" w:hAnsi="Arial"/>
          <w:color w:val="000000"/>
        </w:rPr>
        <w:t xml:space="preserve">Celles-ci se </w:t>
      </w:r>
      <w:r w:rsidR="00EF6009">
        <w:rPr>
          <w:rFonts w:ascii="Arial" w:hAnsi="Arial"/>
          <w:color w:val="000000"/>
        </w:rPr>
        <w:t>distinguent</w:t>
      </w:r>
      <w:r w:rsidR="00EF6009" w:rsidRPr="009244DA">
        <w:rPr>
          <w:rFonts w:ascii="Arial" w:hAnsi="Arial"/>
          <w:color w:val="000000"/>
        </w:rPr>
        <w:t xml:space="preserve"> </w:t>
      </w:r>
      <w:r w:rsidR="009244DA" w:rsidRPr="009244DA">
        <w:rPr>
          <w:rFonts w:ascii="Arial" w:hAnsi="Arial"/>
          <w:color w:val="000000"/>
        </w:rPr>
        <w:t>par</w:t>
      </w:r>
      <w:r>
        <w:rPr>
          <w:rFonts w:ascii="Arial" w:hAnsi="Arial"/>
          <w:color w:val="000000"/>
        </w:rPr>
        <w:t xml:space="preserve"> une efficacité photonique photosynthétique (PPE) pouvant atteindre 4,9 µmol/J </w:t>
      </w:r>
      <w:r w:rsidR="009244DA" w:rsidRPr="009244DA">
        <w:rPr>
          <w:rFonts w:ascii="Arial" w:hAnsi="Arial"/>
          <w:color w:val="000000"/>
        </w:rPr>
        <w:t>et un</w:t>
      </w:r>
      <w:r>
        <w:rPr>
          <w:rFonts w:ascii="Arial" w:hAnsi="Arial"/>
          <w:color w:val="000000"/>
        </w:rPr>
        <w:t xml:space="preserve"> flux photonique photosynthétique (PPF) </w:t>
      </w:r>
      <w:r w:rsidR="00EF6009">
        <w:rPr>
          <w:rFonts w:ascii="Arial" w:hAnsi="Arial"/>
          <w:color w:val="000000"/>
        </w:rPr>
        <w:t>allant jusqu’à</w:t>
      </w:r>
      <w:r>
        <w:rPr>
          <w:rFonts w:ascii="Arial" w:hAnsi="Arial"/>
          <w:color w:val="000000"/>
        </w:rPr>
        <w:t xml:space="preserve"> 6,34 µmol/s. </w:t>
      </w:r>
      <w:r w:rsidR="00EF6009">
        <w:rPr>
          <w:rFonts w:ascii="Arial" w:hAnsi="Arial"/>
          <w:color w:val="000000"/>
        </w:rPr>
        <w:t xml:space="preserve">les </w:t>
      </w:r>
      <w:r>
        <w:rPr>
          <w:rFonts w:ascii="Arial" w:hAnsi="Arial"/>
          <w:color w:val="000000"/>
        </w:rPr>
        <w:t>trois LED, avec des longueurs d’onde de 450</w:t>
      </w:r>
      <w:r w:rsidR="00B07318">
        <w:rPr>
          <w:rFonts w:ascii="Arial" w:hAnsi="Arial"/>
          <w:color w:val="000000"/>
        </w:rPr>
        <w:t xml:space="preserve"> nm</w:t>
      </w:r>
      <w:r>
        <w:rPr>
          <w:rFonts w:ascii="Arial" w:hAnsi="Arial"/>
          <w:color w:val="000000"/>
        </w:rPr>
        <w:t>, 660</w:t>
      </w:r>
      <w:r w:rsidR="00B07318">
        <w:rPr>
          <w:rFonts w:ascii="Arial" w:hAnsi="Arial"/>
          <w:color w:val="000000"/>
        </w:rPr>
        <w:t xml:space="preserve"> nm</w:t>
      </w:r>
      <w:r>
        <w:rPr>
          <w:rFonts w:ascii="Arial" w:hAnsi="Arial"/>
          <w:color w:val="000000"/>
        </w:rPr>
        <w:t xml:space="preserve"> et 730 nm, établissent de nouvelles</w:t>
      </w:r>
      <w:r w:rsidR="00EF6009">
        <w:rPr>
          <w:rFonts w:ascii="Arial" w:hAnsi="Arial"/>
          <w:color w:val="000000"/>
        </w:rPr>
        <w:t>références</w:t>
      </w:r>
      <w:r>
        <w:rPr>
          <w:rFonts w:ascii="Arial" w:hAnsi="Arial"/>
          <w:color w:val="000000"/>
        </w:rPr>
        <w:t xml:space="preserve"> pour les solutions d’éclairage professionnelles </w:t>
      </w:r>
      <w:r w:rsidR="00EF6009">
        <w:rPr>
          <w:rFonts w:ascii="Arial" w:hAnsi="Arial"/>
          <w:color w:val="000000"/>
        </w:rPr>
        <w:t>en</w:t>
      </w:r>
      <w:r w:rsidR="00B07318" w:rsidRPr="00B07318">
        <w:rPr>
          <w:rFonts w:ascii="Arial" w:hAnsi="Arial"/>
          <w:color w:val="000000"/>
        </w:rPr>
        <w:t xml:space="preserve"> serres et dans</w:t>
      </w:r>
      <w:r>
        <w:rPr>
          <w:rFonts w:ascii="Arial" w:hAnsi="Arial"/>
          <w:color w:val="000000"/>
        </w:rPr>
        <w:t xml:space="preserve"> l’agriculture en environnement contrôlé (CEA).</w:t>
      </w:r>
    </w:p>
    <w:p w14:paraId="4E03670D" w14:textId="64CF3F3D" w:rsidR="0071679E" w:rsidRDefault="00A42E23" w:rsidP="00303737">
      <w:pPr>
        <w:pStyle w:val="Textkrper"/>
        <w:spacing w:before="120" w:after="120" w:line="260" w:lineRule="exact"/>
        <w:jc w:val="both"/>
        <w:rPr>
          <w:rFonts w:ascii="Arial" w:hAnsi="Arial"/>
          <w:b w:val="0"/>
          <w:bCs w:val="0"/>
        </w:rPr>
      </w:pPr>
      <w:r>
        <w:rPr>
          <w:rFonts w:ascii="Arial" w:hAnsi="Arial"/>
          <w:b w:val="0"/>
        </w:rPr>
        <w:t xml:space="preserve">Les LED sont gradables et contrôlables, </w:t>
      </w:r>
      <w:r w:rsidR="00EF6009">
        <w:rPr>
          <w:rFonts w:ascii="Arial" w:hAnsi="Arial"/>
          <w:b w:val="0"/>
        </w:rPr>
        <w:t>permettant</w:t>
      </w:r>
      <w:r>
        <w:rPr>
          <w:rFonts w:ascii="Arial" w:hAnsi="Arial"/>
          <w:b w:val="0"/>
        </w:rPr>
        <w:t xml:space="preserve"> un réglage précis de l’intensité lumineuse et du spectre. L’outil « Horticulator » </w:t>
      </w:r>
      <w:r w:rsidR="00EF6009">
        <w:rPr>
          <w:rFonts w:ascii="Arial" w:hAnsi="Arial"/>
          <w:b w:val="0"/>
        </w:rPr>
        <w:t xml:space="preserve">disponible sur </w:t>
      </w:r>
      <w:r>
        <w:rPr>
          <w:rFonts w:ascii="Arial" w:hAnsi="Arial"/>
          <w:b w:val="0"/>
        </w:rPr>
        <w:t xml:space="preserve">la plateforme de simulation en ligne </w:t>
      </w:r>
      <w:hyperlink r:id="rId9" w:anchor="/redexpert-embedded" w:history="1">
        <w:r>
          <w:rPr>
            <w:rStyle w:val="Hyperlink"/>
            <w:rFonts w:ascii="Arial" w:hAnsi="Arial"/>
            <w:b w:val="0"/>
          </w:rPr>
          <w:t>REDEXPERT</w:t>
        </w:r>
      </w:hyperlink>
      <w:r>
        <w:rPr>
          <w:rFonts w:ascii="Arial" w:hAnsi="Arial"/>
          <w:b w:val="0"/>
        </w:rPr>
        <w:t xml:space="preserve"> permet de créer et d’optimiser des recettes d’éclairage personnalisées. Les mélanges spectraux peuvent </w:t>
      </w:r>
      <w:r w:rsidR="00EF6009">
        <w:rPr>
          <w:rFonts w:ascii="Arial" w:hAnsi="Arial"/>
          <w:b w:val="0"/>
        </w:rPr>
        <w:t xml:space="preserve">ainsi </w:t>
      </w:r>
      <w:r>
        <w:rPr>
          <w:rFonts w:ascii="Arial" w:hAnsi="Arial"/>
          <w:b w:val="0"/>
        </w:rPr>
        <w:t>être adaptés avec précision aux différentes espèces végétales, aux stades de croissance et aux paramètres de qualité.</w:t>
      </w:r>
    </w:p>
    <w:p w14:paraId="1DFAF7FC" w14:textId="52FC51DD" w:rsidR="0071679E" w:rsidRPr="00141183" w:rsidRDefault="00141183" w:rsidP="00303737">
      <w:pPr>
        <w:pStyle w:val="Textkrper"/>
        <w:spacing w:before="120" w:after="120" w:line="260" w:lineRule="exact"/>
        <w:jc w:val="both"/>
        <w:rPr>
          <w:rFonts w:ascii="Arial" w:hAnsi="Arial"/>
        </w:rPr>
      </w:pPr>
      <w:r>
        <w:rPr>
          <w:rFonts w:ascii="Arial" w:hAnsi="Arial"/>
        </w:rPr>
        <w:t>Fondées sur des données scientifiques</w:t>
      </w:r>
    </w:p>
    <w:p w14:paraId="1FB19646" w14:textId="21B68E66" w:rsidR="0071679E" w:rsidRDefault="0071679E" w:rsidP="0071679E">
      <w:pPr>
        <w:pStyle w:val="Textkrper"/>
        <w:spacing w:before="120" w:after="120" w:line="260" w:lineRule="exact"/>
        <w:jc w:val="both"/>
        <w:rPr>
          <w:rFonts w:ascii="Arial" w:hAnsi="Arial"/>
          <w:b w:val="0"/>
          <w:bCs w:val="0"/>
        </w:rPr>
      </w:pPr>
      <w:r>
        <w:rPr>
          <w:rFonts w:ascii="Arial" w:hAnsi="Arial"/>
          <w:b w:val="0"/>
        </w:rPr>
        <w:t xml:space="preserve">Cette nouvelle gamme s’adresse tout particulièrement aux développeurs et fabricants de systèmes d’éclairage </w:t>
      </w:r>
      <w:r w:rsidR="00EF6009">
        <w:rPr>
          <w:rFonts w:ascii="Arial" w:hAnsi="Arial"/>
          <w:b w:val="0"/>
        </w:rPr>
        <w:t>pour les</w:t>
      </w:r>
      <w:r>
        <w:rPr>
          <w:rFonts w:ascii="Arial" w:hAnsi="Arial"/>
          <w:b w:val="0"/>
        </w:rPr>
        <w:t xml:space="preserve"> serres, l’agriculture verticale, l’agriculture en environnement contrôlé (CEA), la culture en conteneurs, aux cultures spécialisées, </w:t>
      </w:r>
      <w:r w:rsidR="00167E98">
        <w:rPr>
          <w:rFonts w:ascii="Arial" w:hAnsi="Arial"/>
          <w:b w:val="0"/>
        </w:rPr>
        <w:t xml:space="preserve">les </w:t>
      </w:r>
      <w:r>
        <w:rPr>
          <w:rFonts w:ascii="Arial" w:hAnsi="Arial"/>
          <w:b w:val="0"/>
        </w:rPr>
        <w:t>applications de recherche, ainsi q</w:t>
      </w:r>
      <w:r w:rsidR="00167E98">
        <w:rPr>
          <w:rFonts w:ascii="Arial" w:hAnsi="Arial"/>
          <w:b w:val="0"/>
        </w:rPr>
        <w:t>ue</w:t>
      </w:r>
      <w:r>
        <w:rPr>
          <w:rFonts w:ascii="Arial" w:hAnsi="Arial"/>
          <w:b w:val="0"/>
        </w:rPr>
        <w:t xml:space="preserve"> l’éclairage des aquariums et des cultures d’algues. Grâce à leur haut rendement, leur puissance accrue et leur boîtier compact 3535, ces LED sont idéales pour </w:t>
      </w:r>
      <w:r w:rsidR="00167E98">
        <w:rPr>
          <w:rFonts w:ascii="Arial" w:hAnsi="Arial"/>
          <w:b w:val="0"/>
        </w:rPr>
        <w:t>d</w:t>
      </w:r>
      <w:r>
        <w:rPr>
          <w:rFonts w:ascii="Arial" w:hAnsi="Arial"/>
          <w:b w:val="0"/>
        </w:rPr>
        <w:t xml:space="preserve">es concepts d’éclairage modulaires, à grande échelle et optimisés sur le plan énergétique. Würth Elektronik </w:t>
      </w:r>
      <w:r w:rsidR="00167E98">
        <w:rPr>
          <w:rFonts w:ascii="Arial" w:hAnsi="Arial"/>
          <w:b w:val="0"/>
        </w:rPr>
        <w:t>collabore étroitement</w:t>
      </w:r>
      <w:r>
        <w:rPr>
          <w:rFonts w:ascii="Arial" w:hAnsi="Arial"/>
          <w:b w:val="0"/>
        </w:rPr>
        <w:t xml:space="preserve"> avec des instituts de recherc</w:t>
      </w:r>
      <w:r w:rsidR="00167E98">
        <w:rPr>
          <w:rFonts w:ascii="Arial" w:hAnsi="Arial"/>
          <w:b w:val="0"/>
        </w:rPr>
        <w:t>he et les</w:t>
      </w:r>
      <w:r>
        <w:rPr>
          <w:rFonts w:ascii="Arial" w:hAnsi="Arial"/>
          <w:b w:val="0"/>
        </w:rPr>
        <w:t xml:space="preserve"> connaissances scientifiques </w:t>
      </w:r>
      <w:r w:rsidR="00167E98">
        <w:rPr>
          <w:rFonts w:ascii="Arial" w:hAnsi="Arial"/>
          <w:b w:val="0"/>
        </w:rPr>
        <w:t xml:space="preserve">issues de ces partenariats </w:t>
      </w:r>
      <w:r>
        <w:rPr>
          <w:rFonts w:ascii="Arial" w:hAnsi="Arial"/>
          <w:b w:val="0"/>
        </w:rPr>
        <w:t>ont une nouvelle fois été intégrées dans cette nouvelle génération de LED horticoles.</w:t>
      </w:r>
    </w:p>
    <w:p w14:paraId="6614DA88" w14:textId="738198E6" w:rsidR="002A59B2" w:rsidRDefault="002A59B2" w:rsidP="0071679E">
      <w:pPr>
        <w:pStyle w:val="Textkrper"/>
        <w:spacing w:before="120" w:after="120" w:line="260" w:lineRule="exact"/>
        <w:jc w:val="both"/>
        <w:rPr>
          <w:rFonts w:ascii="Arial" w:hAnsi="Arial"/>
          <w:b w:val="0"/>
          <w:bCs w:val="0"/>
        </w:rPr>
      </w:pPr>
      <w:r>
        <w:rPr>
          <w:rFonts w:ascii="Arial" w:hAnsi="Arial"/>
          <w:b w:val="0"/>
        </w:rPr>
        <w:t xml:space="preserve">Toutes les LED horticoles de Würth Elektronik sont disponibles en stock sans quantité minimale de commande. Des échantillons gratuits peuvent être demandés pour </w:t>
      </w:r>
      <w:r w:rsidR="00167E98">
        <w:rPr>
          <w:rFonts w:ascii="Arial" w:hAnsi="Arial"/>
          <w:b w:val="0"/>
        </w:rPr>
        <w:t xml:space="preserve">les </w:t>
      </w:r>
      <w:r>
        <w:rPr>
          <w:rFonts w:ascii="Arial" w:hAnsi="Arial"/>
          <w:b w:val="0"/>
        </w:rPr>
        <w:t>projets de développement.</w:t>
      </w:r>
    </w:p>
    <w:p w14:paraId="0AA28489" w14:textId="48982A70" w:rsidR="00B61EEE" w:rsidRDefault="002A59B2" w:rsidP="00B01439">
      <w:pPr>
        <w:pStyle w:val="Textkrper"/>
        <w:spacing w:before="120" w:after="120" w:line="260" w:lineRule="exact"/>
        <w:jc w:val="both"/>
        <w:rPr>
          <w:rFonts w:ascii="Arial" w:hAnsi="Arial"/>
        </w:rPr>
      </w:pPr>
      <w:r>
        <w:rPr>
          <w:rFonts w:ascii="Arial" w:hAnsi="Arial"/>
          <w:b w:val="0"/>
        </w:rPr>
        <w:t>« </w:t>
      </w:r>
      <w:r w:rsidR="00B07318" w:rsidRPr="00B07318">
        <w:rPr>
          <w:rFonts w:ascii="Arial" w:hAnsi="Arial"/>
          <w:b w:val="0"/>
        </w:rPr>
        <w:t>L'agriculture en environnement contrôlé soutient et</w:t>
      </w:r>
      <w:r>
        <w:rPr>
          <w:rFonts w:ascii="Arial" w:hAnsi="Arial"/>
          <w:b w:val="0"/>
        </w:rPr>
        <w:t xml:space="preserve"> complète l’agriculture </w:t>
      </w:r>
      <w:r w:rsidR="00B07318" w:rsidRPr="00B07318">
        <w:rPr>
          <w:rFonts w:ascii="Arial" w:hAnsi="Arial"/>
          <w:b w:val="0"/>
        </w:rPr>
        <w:t>et l'horticulture</w:t>
      </w:r>
      <w:r w:rsidR="00B07318">
        <w:rPr>
          <w:rFonts w:ascii="Arial" w:hAnsi="Arial"/>
          <w:b w:val="0"/>
        </w:rPr>
        <w:t xml:space="preserve"> </w:t>
      </w:r>
      <w:r>
        <w:rPr>
          <w:rFonts w:ascii="Arial" w:hAnsi="Arial"/>
          <w:b w:val="0"/>
        </w:rPr>
        <w:t>conventionnelle</w:t>
      </w:r>
      <w:r w:rsidR="00B07318">
        <w:rPr>
          <w:rFonts w:ascii="Arial" w:hAnsi="Arial"/>
          <w:b w:val="0"/>
        </w:rPr>
        <w:t>s</w:t>
      </w:r>
      <w:r>
        <w:rPr>
          <w:rFonts w:ascii="Arial" w:hAnsi="Arial"/>
          <w:b w:val="0"/>
        </w:rPr>
        <w:t xml:space="preserve"> là où celle</w:t>
      </w:r>
      <w:r w:rsidR="00167E98">
        <w:rPr>
          <w:rFonts w:ascii="Arial" w:hAnsi="Arial"/>
          <w:b w:val="0"/>
        </w:rPr>
        <w:t>s</w:t>
      </w:r>
      <w:r>
        <w:rPr>
          <w:rFonts w:ascii="Arial" w:hAnsi="Arial"/>
          <w:b w:val="0"/>
        </w:rPr>
        <w:t xml:space="preserve">-ci </w:t>
      </w:r>
      <w:r w:rsidR="00167E98">
        <w:rPr>
          <w:rFonts w:ascii="Arial" w:hAnsi="Arial"/>
          <w:b w:val="0"/>
        </w:rPr>
        <w:t>atteignent leurs</w:t>
      </w:r>
      <w:r>
        <w:rPr>
          <w:rFonts w:ascii="Arial" w:hAnsi="Arial"/>
          <w:b w:val="0"/>
        </w:rPr>
        <w:t xml:space="preserve"> limites – par exemple dans l’approvisionnement régional en produits frais tout au long de l’année. Nos LED horticoles rendent cela possible. Compte tenu de la croissance démographique mondiale, la production alimentaire indépendante de la </w:t>
      </w:r>
      <w:r>
        <w:rPr>
          <w:rFonts w:ascii="Arial" w:hAnsi="Arial"/>
          <w:b w:val="0"/>
        </w:rPr>
        <w:lastRenderedPageBreak/>
        <w:t xml:space="preserve">localisation </w:t>
      </w:r>
      <w:r w:rsidR="00167E98">
        <w:rPr>
          <w:rFonts w:ascii="Arial" w:hAnsi="Arial"/>
          <w:b w:val="0"/>
        </w:rPr>
        <w:t>jouera</w:t>
      </w:r>
      <w:r>
        <w:rPr>
          <w:rFonts w:ascii="Arial" w:hAnsi="Arial"/>
          <w:b w:val="0"/>
        </w:rPr>
        <w:t xml:space="preserve"> un rôle clé à l’avenir », déclare Alexander Gerfer, directeur technique du groupe Würth Elektronik eiSos.</w:t>
      </w:r>
    </w:p>
    <w:p w14:paraId="0FD4EC9D" w14:textId="77777777" w:rsidR="002A59B2" w:rsidRDefault="002A59B2" w:rsidP="0071679E">
      <w:pPr>
        <w:pStyle w:val="Textkrper"/>
        <w:spacing w:before="120" w:after="120" w:line="260" w:lineRule="exact"/>
        <w:jc w:val="both"/>
        <w:rPr>
          <w:rFonts w:ascii="Arial" w:hAnsi="Arial"/>
          <w:b w:val="0"/>
          <w:bCs w:val="0"/>
        </w:rPr>
      </w:pPr>
    </w:p>
    <w:p w14:paraId="7653B424" w14:textId="77777777" w:rsidR="00485E6F" w:rsidRPr="001704A5" w:rsidRDefault="00485E6F" w:rsidP="00485E6F">
      <w:pPr>
        <w:pStyle w:val="PITextkrper"/>
        <w:pBdr>
          <w:top w:val="single" w:sz="4" w:space="1" w:color="auto"/>
        </w:pBdr>
        <w:spacing w:before="240"/>
        <w:rPr>
          <w:b/>
          <w:sz w:val="18"/>
          <w:szCs w:val="18"/>
        </w:rPr>
      </w:pPr>
    </w:p>
    <w:p w14:paraId="2EC1F745" w14:textId="77777777" w:rsidR="005F6200" w:rsidRPr="0023476F" w:rsidRDefault="005F6200" w:rsidP="005F6200">
      <w:pPr>
        <w:spacing w:after="120" w:line="280" w:lineRule="exact"/>
        <w:rPr>
          <w:rFonts w:ascii="Arial" w:hAnsi="Arial" w:cs="Arial"/>
          <w:b/>
          <w:bCs/>
          <w:sz w:val="18"/>
          <w:szCs w:val="18"/>
        </w:rPr>
      </w:pPr>
      <w:r w:rsidRPr="0023476F">
        <w:rPr>
          <w:rFonts w:ascii="Arial" w:hAnsi="Arial"/>
          <w:b/>
          <w:sz w:val="18"/>
        </w:rPr>
        <w:t>Images disponibles</w:t>
      </w:r>
    </w:p>
    <w:p w14:paraId="3C9B88DA" w14:textId="6237CD68" w:rsidR="00485E6F" w:rsidRPr="00A42E23" w:rsidRDefault="005F6200" w:rsidP="005F6200">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10"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A42E23" w14:paraId="415A195B" w14:textId="77777777" w:rsidTr="00CE17D6">
        <w:trPr>
          <w:trHeight w:val="1701"/>
        </w:trPr>
        <w:tc>
          <w:tcPr>
            <w:tcW w:w="3510" w:type="dxa"/>
          </w:tcPr>
          <w:p w14:paraId="5A320371" w14:textId="2F7472D2" w:rsidR="00485E6F" w:rsidRPr="00A42E23" w:rsidRDefault="00FA4BFC" w:rsidP="00CE17D6">
            <w:pPr>
              <w:pStyle w:val="txt"/>
              <w:rPr>
                <w:b/>
                <w:bCs/>
                <w:sz w:val="18"/>
              </w:rPr>
            </w:pPr>
            <w:r>
              <w:br/>
            </w:r>
            <w:r>
              <w:rPr>
                <w:noProof/>
              </w:rPr>
              <w:drawing>
                <wp:inline distT="0" distB="0" distL="0" distR="0" wp14:anchorId="07E7A8E6" wp14:editId="5339D995">
                  <wp:extent cx="2139950" cy="1644650"/>
                  <wp:effectExtent l="0" t="0" r="0" b="0"/>
                  <wp:docPr id="11985122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573" b="11573"/>
                          <a:stretch>
                            <a:fillRect/>
                          </a:stretch>
                        </pic:blipFill>
                        <pic:spPr bwMode="auto">
                          <a:xfrm>
                            <a:off x="0" y="0"/>
                            <a:ext cx="2139950" cy="1644650"/>
                          </a:xfrm>
                          <a:prstGeom prst="rect">
                            <a:avLst/>
                          </a:prstGeom>
                          <a:noFill/>
                          <a:ln>
                            <a:noFill/>
                          </a:ln>
                          <a:extLst>
                            <a:ext uri="{53640926-AAD7-44D8-BBD7-CCE9431645EC}">
                              <a14:shadowObscured xmlns:a14="http://schemas.microsoft.com/office/drawing/2010/main"/>
                            </a:ext>
                          </a:extLst>
                        </pic:spPr>
                      </pic:pic>
                    </a:graphicData>
                  </a:graphic>
                </wp:inline>
              </w:drawing>
            </w:r>
            <w:r>
              <w:rPr>
                <w:b/>
              </w:rPr>
              <w:br/>
            </w:r>
            <w:r>
              <w:rPr>
                <w:sz w:val="16"/>
                <w:highlight w:val="yellow"/>
              </w:rPr>
              <w:br/>
            </w:r>
            <w:r>
              <w:rPr>
                <w:sz w:val="16"/>
              </w:rPr>
              <w:t xml:space="preserve">Source photo : Würth Elektronik </w:t>
            </w:r>
          </w:p>
          <w:p w14:paraId="5ED23578" w14:textId="1E79A7A8" w:rsidR="00485E6F" w:rsidRPr="00A42E23" w:rsidRDefault="009E676E" w:rsidP="00CE17D6">
            <w:pPr>
              <w:autoSpaceDE w:val="0"/>
              <w:autoSpaceDN w:val="0"/>
              <w:adjustRightInd w:val="0"/>
              <w:rPr>
                <w:rFonts w:ascii="Arial" w:hAnsi="Arial" w:cs="Arial"/>
                <w:b/>
                <w:bCs/>
                <w:sz w:val="18"/>
                <w:szCs w:val="18"/>
              </w:rPr>
            </w:pPr>
            <w:r>
              <w:rPr>
                <w:rFonts w:ascii="Arial" w:hAnsi="Arial"/>
                <w:b/>
                <w:sz w:val="18"/>
              </w:rPr>
              <w:t>La nouvelle gamme de LED pour l’horticulture WL-SMDC de Würth Elektronik, disponible en boîtier compact 3535.</w:t>
            </w:r>
            <w:r>
              <w:rPr>
                <w:rFonts w:ascii="Arial" w:hAnsi="Arial"/>
                <w:b/>
                <w:sz w:val="18"/>
              </w:rPr>
              <w:br/>
            </w:r>
          </w:p>
        </w:tc>
      </w:tr>
    </w:tbl>
    <w:p w14:paraId="388B8CF4" w14:textId="77777777" w:rsidR="00485E6F" w:rsidRPr="001704A5" w:rsidRDefault="00485E6F" w:rsidP="00485E6F">
      <w:pPr>
        <w:pStyle w:val="PITextkrper"/>
        <w:rPr>
          <w:b/>
          <w:bCs/>
          <w:sz w:val="18"/>
          <w:szCs w:val="18"/>
        </w:rPr>
      </w:pPr>
    </w:p>
    <w:p w14:paraId="1A961B77" w14:textId="77777777" w:rsidR="00485E6F" w:rsidRPr="00A42E23"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1041E3E9" w14:textId="77777777" w:rsidR="005F6200" w:rsidRPr="0023476F" w:rsidRDefault="005F6200" w:rsidP="005F6200">
      <w:pPr>
        <w:pStyle w:val="Textkrper"/>
        <w:spacing w:before="120" w:after="120" w:line="276" w:lineRule="auto"/>
        <w:rPr>
          <w:rFonts w:ascii="Arial" w:hAnsi="Arial"/>
        </w:rPr>
      </w:pPr>
      <w:r w:rsidRPr="0023476F">
        <w:rPr>
          <w:rFonts w:ascii="Arial" w:hAnsi="Arial"/>
        </w:rPr>
        <w:t xml:space="preserve">À propos du groupe Würth Elektronik eiSos </w:t>
      </w:r>
    </w:p>
    <w:p w14:paraId="4AD110C6" w14:textId="77777777" w:rsidR="005F6200" w:rsidRDefault="005F6200" w:rsidP="005F6200">
      <w:pPr>
        <w:pStyle w:val="Textkrper"/>
        <w:spacing w:before="120" w:after="120" w:line="276" w:lineRule="auto"/>
        <w:jc w:val="both"/>
        <w:rPr>
          <w:rFonts w:ascii="Arial" w:hAnsi="Arial"/>
          <w:b w:val="0"/>
        </w:rPr>
      </w:pPr>
      <w:bookmarkStart w:id="0" w:name="_Hlk529547556"/>
      <w:r w:rsidRPr="00143219">
        <w:rPr>
          <w:rFonts w:ascii="Arial" w:hAnsi="Arial"/>
          <w:b w:val="0"/>
          <w:lang w:val="en-US"/>
        </w:rPr>
        <w:t>Le groupe Würth Elektronik eiSos est un fabricant de composants électroniques et électromécaniques pour l'industrie électronique et un facilitateur technologique pour des solutions électroniques pionnières.</w:t>
      </w:r>
      <w:bookmarkEnd w:id="0"/>
      <w:r w:rsidRPr="00143219">
        <w:rPr>
          <w:rFonts w:ascii="Arial" w:hAnsi="Arial"/>
          <w:b w:val="0"/>
          <w:lang w:val="en-US"/>
        </w:rPr>
        <w:t xml:space="preserve"> Würth Elektronik eiSos est l'un des plus grands fabricants européens de composants passifs et est actif dans 50 pays. </w:t>
      </w:r>
      <w:r w:rsidRPr="003645BB">
        <w:rPr>
          <w:rFonts w:ascii="Arial" w:hAnsi="Arial"/>
          <w:b w:val="0"/>
        </w:rPr>
        <w:t>Les sites de production situés en Europe, en Asie et en Amérique du Nord fournissent un nombre croissant de clients dans le monde entier.</w:t>
      </w:r>
    </w:p>
    <w:p w14:paraId="517D5F6F" w14:textId="77777777" w:rsidR="005F6200" w:rsidRPr="00143219" w:rsidRDefault="005F6200" w:rsidP="005F6200">
      <w:pPr>
        <w:pStyle w:val="Textkrper"/>
        <w:spacing w:before="120" w:after="120" w:line="276" w:lineRule="auto"/>
        <w:jc w:val="both"/>
        <w:rPr>
          <w:rFonts w:ascii="Arial" w:hAnsi="Arial"/>
          <w:b w:val="0"/>
          <w:lang w:val="en-US"/>
        </w:rPr>
      </w:pPr>
      <w:r w:rsidRPr="00143219">
        <w:rPr>
          <w:rFonts w:ascii="Arial" w:hAnsi="Arial"/>
          <w:b w:val="0"/>
          <w:lang w:val="en-US"/>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51C3078E" w14:textId="77777777" w:rsidR="005F6200" w:rsidRDefault="005F6200" w:rsidP="005F6200">
      <w:pPr>
        <w:pStyle w:val="Textkrper"/>
        <w:spacing w:before="120" w:after="120" w:line="276" w:lineRule="auto"/>
        <w:jc w:val="both"/>
        <w:rPr>
          <w:rFonts w:ascii="Arial" w:hAnsi="Arial"/>
          <w:b w:val="0"/>
          <w:lang w:val="en-US"/>
        </w:rPr>
      </w:pPr>
      <w:r w:rsidRPr="00143219">
        <w:rPr>
          <w:rFonts w:ascii="Arial" w:hAnsi="Arial"/>
          <w:b w:val="0"/>
          <w:lang w:val="en-US"/>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7871B082" w14:textId="77777777" w:rsidR="005F6200" w:rsidRPr="00143219" w:rsidRDefault="005F6200" w:rsidP="005F6200">
      <w:pPr>
        <w:pStyle w:val="Textkrper"/>
        <w:spacing w:before="120" w:after="120" w:line="276" w:lineRule="auto"/>
        <w:jc w:val="both"/>
        <w:rPr>
          <w:rFonts w:ascii="Arial" w:hAnsi="Arial"/>
          <w:b w:val="0"/>
          <w:lang w:val="en-US"/>
        </w:rPr>
      </w:pPr>
    </w:p>
    <w:p w14:paraId="4205B172" w14:textId="77777777" w:rsidR="005F6200" w:rsidRPr="00143219" w:rsidRDefault="005F6200" w:rsidP="005F6200">
      <w:pPr>
        <w:pStyle w:val="Textkrper"/>
        <w:spacing w:before="120" w:after="120" w:line="276" w:lineRule="auto"/>
        <w:jc w:val="both"/>
        <w:rPr>
          <w:rFonts w:ascii="Arial" w:hAnsi="Arial"/>
          <w:b w:val="0"/>
          <w:lang w:val="en-US"/>
        </w:rPr>
      </w:pPr>
      <w:r w:rsidRPr="00A26AEA">
        <w:rPr>
          <w:rFonts w:ascii="Arial" w:hAnsi="Arial"/>
          <w:b w:val="0"/>
        </w:rPr>
        <w:t>Würth Elektronik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143219">
        <w:rPr>
          <w:rFonts w:ascii="Arial" w:hAnsi="Arial"/>
          <w:b w:val="0"/>
          <w:lang w:val="en-US"/>
        </w:rPr>
        <w:t>La société a réalisé un chiffre d'affaires de 1,06 milliard d’euros en 2025.</w:t>
      </w:r>
    </w:p>
    <w:p w14:paraId="6F753A9A" w14:textId="77777777" w:rsidR="005F6200" w:rsidRPr="0023476F" w:rsidRDefault="005F6200" w:rsidP="005F6200">
      <w:pPr>
        <w:pStyle w:val="Textkrper"/>
        <w:spacing w:before="120" w:after="120" w:line="276" w:lineRule="auto"/>
        <w:jc w:val="both"/>
        <w:rPr>
          <w:rFonts w:ascii="Arial" w:hAnsi="Arial"/>
          <w:b w:val="0"/>
        </w:rPr>
      </w:pPr>
      <w:r w:rsidRPr="0023476F">
        <w:rPr>
          <w:rFonts w:ascii="Arial" w:hAnsi="Arial"/>
          <w:b w:val="0"/>
        </w:rPr>
        <w:t>Würth Elektronik : more than you expect !</w:t>
      </w:r>
    </w:p>
    <w:p w14:paraId="7F561E20" w14:textId="77777777" w:rsidR="005F6200" w:rsidRPr="0023476F" w:rsidRDefault="005F6200" w:rsidP="005F6200">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5F6200" w:rsidRPr="0023476F" w14:paraId="1D569338" w14:textId="77777777" w:rsidTr="00982E7D">
        <w:tc>
          <w:tcPr>
            <w:tcW w:w="3902" w:type="dxa"/>
            <w:hideMark/>
          </w:tcPr>
          <w:p w14:paraId="25CEBF51" w14:textId="77777777" w:rsidR="005F6200" w:rsidRPr="0023476F" w:rsidRDefault="005F6200" w:rsidP="00982E7D">
            <w:pPr>
              <w:pStyle w:val="Textkrper"/>
              <w:autoSpaceDE/>
              <w:adjustRightInd/>
              <w:spacing w:before="120" w:after="120" w:line="276" w:lineRule="auto"/>
              <w:rPr>
                <w:b w:val="0"/>
                <w:bCs w:val="0"/>
              </w:rPr>
            </w:pPr>
            <w:r w:rsidRPr="0023476F">
              <w:br w:type="page"/>
            </w:r>
            <w:r w:rsidRPr="0023476F">
              <w:rPr>
                <w:b w:val="0"/>
                <w:bCs w:val="0"/>
              </w:rPr>
              <w:br w:type="page"/>
            </w:r>
          </w:p>
          <w:p w14:paraId="078E4C7D" w14:textId="77777777" w:rsidR="005F6200" w:rsidRPr="0023476F" w:rsidRDefault="005F6200" w:rsidP="00982E7D">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79190484" w14:textId="77777777" w:rsidR="005F6200" w:rsidRPr="0023476F" w:rsidRDefault="005F6200" w:rsidP="00982E7D">
            <w:pPr>
              <w:spacing w:before="120" w:after="120" w:line="276" w:lineRule="auto"/>
              <w:rPr>
                <w:rFonts w:ascii="Arial" w:hAnsi="Arial" w:cs="Arial"/>
                <w:sz w:val="20"/>
              </w:rPr>
            </w:pPr>
            <w:r w:rsidRPr="0023476F">
              <w:rPr>
                <w:rFonts w:ascii="Arial" w:hAnsi="Arial" w:cs="Arial"/>
                <w:sz w:val="20"/>
              </w:rPr>
              <w:t>Würth Elektronik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4FCF2321" w14:textId="77777777" w:rsidR="005F6200" w:rsidRPr="0023476F" w:rsidRDefault="005F6200" w:rsidP="00982E7D">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58838779" w14:textId="77777777" w:rsidR="005F6200" w:rsidRPr="0023476F" w:rsidRDefault="005F6200" w:rsidP="00982E7D">
            <w:pPr>
              <w:spacing w:before="120" w:after="120" w:line="276" w:lineRule="auto"/>
              <w:rPr>
                <w:rFonts w:ascii="Arial" w:hAnsi="Arial" w:cs="Arial"/>
                <w:bCs/>
                <w:sz w:val="20"/>
              </w:rPr>
            </w:pPr>
            <w:r w:rsidRPr="0023476F">
              <w:rPr>
                <w:rFonts w:ascii="Arial" w:hAnsi="Arial" w:cs="Arial"/>
                <w:bCs/>
                <w:sz w:val="20"/>
              </w:rPr>
              <w:t>www.we-online.com</w:t>
            </w:r>
          </w:p>
          <w:p w14:paraId="48F108AB" w14:textId="77777777" w:rsidR="005F6200" w:rsidRPr="0023476F" w:rsidRDefault="005F6200" w:rsidP="00982E7D">
            <w:pPr>
              <w:rPr>
                <w:rFonts w:ascii="Arial" w:hAnsi="Arial" w:cs="Arial"/>
                <w:sz w:val="20"/>
              </w:rPr>
            </w:pPr>
          </w:p>
          <w:p w14:paraId="61E66E8C" w14:textId="77777777" w:rsidR="005F6200" w:rsidRPr="0023476F" w:rsidRDefault="005F6200" w:rsidP="00982E7D">
            <w:pPr>
              <w:rPr>
                <w:rFonts w:ascii="Arial" w:hAnsi="Arial" w:cs="Arial"/>
                <w:sz w:val="20"/>
              </w:rPr>
            </w:pPr>
          </w:p>
        </w:tc>
        <w:tc>
          <w:tcPr>
            <w:tcW w:w="3193" w:type="dxa"/>
            <w:hideMark/>
          </w:tcPr>
          <w:p w14:paraId="602BD650" w14:textId="77777777" w:rsidR="005F6200" w:rsidRPr="0023476F" w:rsidRDefault="005F6200" w:rsidP="00982E7D">
            <w:pPr>
              <w:pStyle w:val="Textkrper"/>
              <w:tabs>
                <w:tab w:val="left" w:pos="1065"/>
              </w:tabs>
              <w:autoSpaceDE/>
              <w:adjustRightInd/>
              <w:spacing w:before="120" w:after="120" w:line="276" w:lineRule="auto"/>
              <w:rPr>
                <w:rFonts w:ascii="Arial" w:hAnsi="Arial"/>
              </w:rPr>
            </w:pPr>
          </w:p>
          <w:p w14:paraId="0CC992A8" w14:textId="77777777" w:rsidR="005F6200" w:rsidRPr="0023476F" w:rsidRDefault="005F6200" w:rsidP="00982E7D">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2C0BF779" w14:textId="77777777" w:rsidR="005F6200" w:rsidRPr="0023476F" w:rsidRDefault="005F6200" w:rsidP="00982E7D">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81249 München</w:t>
            </w:r>
            <w:r w:rsidRPr="0023476F">
              <w:rPr>
                <w:rFonts w:ascii="Arial" w:hAnsi="Arial"/>
                <w:sz w:val="20"/>
              </w:rPr>
              <w:br/>
              <w:t>Allemagne</w:t>
            </w:r>
          </w:p>
          <w:p w14:paraId="62219886" w14:textId="77777777" w:rsidR="005F6200" w:rsidRPr="0023476F" w:rsidRDefault="005F6200" w:rsidP="00982E7D">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3DE53608" w14:textId="77777777" w:rsidR="005F6200" w:rsidRPr="0023476F" w:rsidRDefault="005F6200" w:rsidP="00982E7D">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52BF4EE1" w14:textId="77777777" w:rsidR="005F6200" w:rsidRPr="001704A5" w:rsidRDefault="005F6200" w:rsidP="005F6200">
      <w:pPr>
        <w:pStyle w:val="PITextkrper"/>
        <w:spacing w:before="240"/>
        <w:rPr>
          <w:b/>
          <w:sz w:val="18"/>
          <w:szCs w:val="18"/>
        </w:rPr>
      </w:pPr>
    </w:p>
    <w:sectPr w:rsidR="005F6200" w:rsidRPr="001704A5"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F029" w14:textId="77777777" w:rsidR="00BA7F37" w:rsidRDefault="00BA7F37">
      <w:r>
        <w:separator/>
      </w:r>
    </w:p>
  </w:endnote>
  <w:endnote w:type="continuationSeparator" w:id="0">
    <w:p w14:paraId="0A4E4D52" w14:textId="77777777" w:rsidR="00BA7F37" w:rsidRDefault="00BA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783AA67" w:rsidR="00D84800" w:rsidRPr="001704A5"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rPr>
      <w:fldChar w:fldCharType="begin"/>
    </w:r>
    <w:r w:rsidRPr="001704A5">
      <w:rPr>
        <w:rFonts w:ascii="Arial" w:hAnsi="Arial" w:cs="Arial"/>
        <w:snapToGrid w:val="0"/>
        <w:sz w:val="16"/>
        <w:lang w:val="en-US"/>
      </w:rPr>
      <w:instrText xml:space="preserve"> FILENAME  \* MERGEFORMAT </w:instrText>
    </w:r>
    <w:r w:rsidRPr="00A74816">
      <w:rPr>
        <w:rFonts w:ascii="Arial" w:hAnsi="Arial" w:cs="Arial"/>
        <w:snapToGrid w:val="0"/>
        <w:sz w:val="16"/>
      </w:rPr>
      <w:fldChar w:fldCharType="separate"/>
    </w:r>
    <w:r w:rsidR="00B61EEE" w:rsidRPr="001704A5">
      <w:rPr>
        <w:rFonts w:ascii="Arial" w:hAnsi="Arial" w:cs="Arial"/>
        <w:snapToGrid w:val="0"/>
        <w:sz w:val="16"/>
        <w:lang w:val="en-US"/>
      </w:rPr>
      <w:t>WTH1PI1821</w:t>
    </w:r>
    <w:r w:rsidR="005F6200">
      <w:rPr>
        <w:rFonts w:ascii="Arial" w:hAnsi="Arial" w:cs="Arial"/>
        <w:snapToGrid w:val="0"/>
        <w:sz w:val="16"/>
        <w:lang w:val="en-US"/>
      </w:rPr>
      <w:t>_fr</w:t>
    </w:r>
    <w:r w:rsidRPr="00A74816">
      <w:rPr>
        <w:rFonts w:ascii="Arial" w:hAnsi="Arial" w:cs="Arial"/>
        <w:snapToGrid w:val="0"/>
        <w:sz w:val="16"/>
      </w:rPr>
      <w:fldChar w:fldCharType="end"/>
    </w:r>
    <w:r w:rsidRPr="001704A5">
      <w:rPr>
        <w:rFonts w:ascii="Arial" w:hAnsi="Arial"/>
        <w:snapToGrid w:val="0"/>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AB57" w14:textId="77777777" w:rsidR="00BA7F37" w:rsidRDefault="00BA7F37">
      <w:r>
        <w:separator/>
      </w:r>
    </w:p>
  </w:footnote>
  <w:footnote w:type="continuationSeparator" w:id="0">
    <w:p w14:paraId="382C9191" w14:textId="77777777" w:rsidR="00BA7F37" w:rsidRDefault="00BA7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122078">
    <w:abstractNumId w:val="4"/>
  </w:num>
  <w:num w:numId="2" w16cid:durableId="185171234">
    <w:abstractNumId w:val="1"/>
  </w:num>
  <w:num w:numId="3" w16cid:durableId="785582400">
    <w:abstractNumId w:val="2"/>
  </w:num>
  <w:num w:numId="4" w16cid:durableId="1163660387">
    <w:abstractNumId w:val="3"/>
  </w:num>
  <w:num w:numId="5" w16cid:durableId="248850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07E68"/>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826DD"/>
    <w:rsid w:val="000904AA"/>
    <w:rsid w:val="000909E1"/>
    <w:rsid w:val="0009455D"/>
    <w:rsid w:val="000A09B0"/>
    <w:rsid w:val="000A0AC9"/>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1183"/>
    <w:rsid w:val="001456DE"/>
    <w:rsid w:val="0014630E"/>
    <w:rsid w:val="0015437A"/>
    <w:rsid w:val="00161F8B"/>
    <w:rsid w:val="0016652E"/>
    <w:rsid w:val="001667CD"/>
    <w:rsid w:val="00167E98"/>
    <w:rsid w:val="001704A5"/>
    <w:rsid w:val="00180178"/>
    <w:rsid w:val="001820BD"/>
    <w:rsid w:val="001845DD"/>
    <w:rsid w:val="00184B2E"/>
    <w:rsid w:val="00190F4E"/>
    <w:rsid w:val="00194043"/>
    <w:rsid w:val="00194988"/>
    <w:rsid w:val="00196451"/>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2797C"/>
    <w:rsid w:val="002329D1"/>
    <w:rsid w:val="0023483C"/>
    <w:rsid w:val="00236438"/>
    <w:rsid w:val="00240A6A"/>
    <w:rsid w:val="00243D1A"/>
    <w:rsid w:val="00244F5D"/>
    <w:rsid w:val="002467F9"/>
    <w:rsid w:val="00250440"/>
    <w:rsid w:val="0025115B"/>
    <w:rsid w:val="00254CE8"/>
    <w:rsid w:val="00255290"/>
    <w:rsid w:val="002574B4"/>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1CC6"/>
    <w:rsid w:val="002921AC"/>
    <w:rsid w:val="00293FC3"/>
    <w:rsid w:val="002A01B5"/>
    <w:rsid w:val="002A095E"/>
    <w:rsid w:val="002A0E4D"/>
    <w:rsid w:val="002A2A0A"/>
    <w:rsid w:val="002A3670"/>
    <w:rsid w:val="002A59B2"/>
    <w:rsid w:val="002A7AEE"/>
    <w:rsid w:val="002A7E50"/>
    <w:rsid w:val="002B1C8D"/>
    <w:rsid w:val="002B2B3E"/>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0DC"/>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2CD3"/>
    <w:rsid w:val="004C4379"/>
    <w:rsid w:val="004D6CCC"/>
    <w:rsid w:val="004D7301"/>
    <w:rsid w:val="004D78E8"/>
    <w:rsid w:val="004E3A3C"/>
    <w:rsid w:val="004E582D"/>
    <w:rsid w:val="004F1218"/>
    <w:rsid w:val="004F387D"/>
    <w:rsid w:val="004F484C"/>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56C8B"/>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5F063E"/>
    <w:rsid w:val="005F24B4"/>
    <w:rsid w:val="005F6200"/>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87E40"/>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10A"/>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679E"/>
    <w:rsid w:val="0071735D"/>
    <w:rsid w:val="00717799"/>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664"/>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1CC4"/>
    <w:rsid w:val="008761C6"/>
    <w:rsid w:val="00876B40"/>
    <w:rsid w:val="00881736"/>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4DA"/>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10C7"/>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E676E"/>
    <w:rsid w:val="009F20DB"/>
    <w:rsid w:val="009F2E8B"/>
    <w:rsid w:val="009F6962"/>
    <w:rsid w:val="00A02CED"/>
    <w:rsid w:val="00A03564"/>
    <w:rsid w:val="00A037C6"/>
    <w:rsid w:val="00A06FFA"/>
    <w:rsid w:val="00A13E4A"/>
    <w:rsid w:val="00A22B86"/>
    <w:rsid w:val="00A2489E"/>
    <w:rsid w:val="00A262DC"/>
    <w:rsid w:val="00A3000D"/>
    <w:rsid w:val="00A402B9"/>
    <w:rsid w:val="00A42E23"/>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A55"/>
    <w:rsid w:val="00AC7E6F"/>
    <w:rsid w:val="00AD038B"/>
    <w:rsid w:val="00AD41FF"/>
    <w:rsid w:val="00AD6C58"/>
    <w:rsid w:val="00AD74EC"/>
    <w:rsid w:val="00AE20CC"/>
    <w:rsid w:val="00AE40B5"/>
    <w:rsid w:val="00AF246E"/>
    <w:rsid w:val="00AF34A7"/>
    <w:rsid w:val="00AF42AA"/>
    <w:rsid w:val="00AF480C"/>
    <w:rsid w:val="00AF4C2A"/>
    <w:rsid w:val="00AF7D4F"/>
    <w:rsid w:val="00B01439"/>
    <w:rsid w:val="00B07318"/>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1EEE"/>
    <w:rsid w:val="00B66573"/>
    <w:rsid w:val="00B6690A"/>
    <w:rsid w:val="00B67314"/>
    <w:rsid w:val="00B74D5C"/>
    <w:rsid w:val="00B757F2"/>
    <w:rsid w:val="00B8501E"/>
    <w:rsid w:val="00B911CF"/>
    <w:rsid w:val="00B945A9"/>
    <w:rsid w:val="00B94DAE"/>
    <w:rsid w:val="00B9589D"/>
    <w:rsid w:val="00BA04FB"/>
    <w:rsid w:val="00BA19ED"/>
    <w:rsid w:val="00BA2BD7"/>
    <w:rsid w:val="00BA7F37"/>
    <w:rsid w:val="00BB2804"/>
    <w:rsid w:val="00BB555E"/>
    <w:rsid w:val="00BB741C"/>
    <w:rsid w:val="00BC1F54"/>
    <w:rsid w:val="00BC356F"/>
    <w:rsid w:val="00BC74C8"/>
    <w:rsid w:val="00BD0BC8"/>
    <w:rsid w:val="00BD2843"/>
    <w:rsid w:val="00BD2B26"/>
    <w:rsid w:val="00BD5903"/>
    <w:rsid w:val="00BD5EAF"/>
    <w:rsid w:val="00BE5C1A"/>
    <w:rsid w:val="00BE7ED0"/>
    <w:rsid w:val="00BF09CC"/>
    <w:rsid w:val="00BF4A95"/>
    <w:rsid w:val="00BF7371"/>
    <w:rsid w:val="00C036DC"/>
    <w:rsid w:val="00C10188"/>
    <w:rsid w:val="00C10D0A"/>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4164"/>
    <w:rsid w:val="00C87944"/>
    <w:rsid w:val="00C9372B"/>
    <w:rsid w:val="00C9434E"/>
    <w:rsid w:val="00CB06BF"/>
    <w:rsid w:val="00CB56BA"/>
    <w:rsid w:val="00CB6417"/>
    <w:rsid w:val="00CB765C"/>
    <w:rsid w:val="00CC0E58"/>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1A74"/>
    <w:rsid w:val="00D35686"/>
    <w:rsid w:val="00D4081F"/>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087F"/>
    <w:rsid w:val="00E3345B"/>
    <w:rsid w:val="00E3683F"/>
    <w:rsid w:val="00E41C6B"/>
    <w:rsid w:val="00E4697E"/>
    <w:rsid w:val="00E56EB0"/>
    <w:rsid w:val="00E57E93"/>
    <w:rsid w:val="00E63CB1"/>
    <w:rsid w:val="00E64D39"/>
    <w:rsid w:val="00E67044"/>
    <w:rsid w:val="00E8050A"/>
    <w:rsid w:val="00E815D2"/>
    <w:rsid w:val="00E821A2"/>
    <w:rsid w:val="00E86437"/>
    <w:rsid w:val="00E87BA5"/>
    <w:rsid w:val="00E87D57"/>
    <w:rsid w:val="00E92141"/>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009"/>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55A20"/>
    <w:rsid w:val="00F61BC9"/>
    <w:rsid w:val="00F630C4"/>
    <w:rsid w:val="00F633C4"/>
    <w:rsid w:val="00F719E4"/>
    <w:rsid w:val="00F7288A"/>
    <w:rsid w:val="00F74E4F"/>
    <w:rsid w:val="00F9549B"/>
    <w:rsid w:val="00FA02BD"/>
    <w:rsid w:val="00FA0A2F"/>
    <w:rsid w:val="00FA19AC"/>
    <w:rsid w:val="00FA3D93"/>
    <w:rsid w:val="00FA4BFC"/>
    <w:rsid w:val="00FB0CB6"/>
    <w:rsid w:val="00FB417E"/>
    <w:rsid w:val="00FC42F7"/>
    <w:rsid w:val="00FC50B8"/>
    <w:rsid w:val="00FC7446"/>
    <w:rsid w:val="00FD2691"/>
    <w:rsid w:val="00FD3927"/>
    <w:rsid w:val="00FD436E"/>
    <w:rsid w:val="00FD48FB"/>
    <w:rsid w:val="00FD4B44"/>
    <w:rsid w:val="00FE1859"/>
    <w:rsid w:val="00FE4D7E"/>
    <w:rsid w:val="00FF1372"/>
    <w:rsid w:val="00FF155E"/>
    <w:rsid w:val="00FF2EA3"/>
    <w:rsid w:val="00FF39DA"/>
    <w:rsid w:val="00FF468F"/>
    <w:rsid w:val="00FF4BD1"/>
    <w:rsid w:val="00FF51FB"/>
    <w:rsid w:val="00FF52E8"/>
    <w:rsid w:val="00FF5F76"/>
    <w:rsid w:val="00FF614C"/>
    <w:rsid w:val="00FF62EE"/>
    <w:rsid w:val="00FF6DD0"/>
    <w:rsid w:val="00FF7C5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716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L-SMDC_HORTICULTUR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k.htcm.de/press-releases/wuerth/" TargetMode="External"/><Relationship Id="rId4" Type="http://schemas.openxmlformats.org/officeDocument/2006/relationships/settings" Target="settings.xml"/><Relationship Id="rId9" Type="http://schemas.openxmlformats.org/officeDocument/2006/relationships/hyperlink" Target="https://redexpert.we-online.com/we-redexpert/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678A4-302A-4C3F-80D1-037C7590B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4373</Characters>
  <Application>Microsoft Office Word</Application>
  <DocSecurity>0</DocSecurity>
  <Lines>36</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5057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2026-04-22T14:33:00Z</dcterms:created>
  <dcterms:modified xsi:type="dcterms:W3CDTF">2026-04-22T14:38:00Z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