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CC1D51" w:rsidRDefault="00B4555A" w:rsidP="00B4555A">
      <w:pPr>
        <w:pStyle w:val="berschrift1"/>
        <w:spacing w:before="720" w:after="720" w:line="260" w:lineRule="exact"/>
        <w:rPr>
          <w:sz w:val="20"/>
          <w:lang w:bidi="it-IT"/>
        </w:rPr>
      </w:pPr>
      <w:r>
        <w:rPr>
          <w:sz w:val="20"/>
          <w:lang w:bidi="it-IT"/>
        </w:rPr>
        <w:t>MEDIENINFORMATION</w:t>
      </w:r>
    </w:p>
    <w:p w14:paraId="59879415" w14:textId="10EC4A08" w:rsidR="00485E6F" w:rsidRPr="00CC1D51" w:rsidRDefault="00CC1D5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erweitert Labor in Shenzhen</w:t>
      </w:r>
      <w:r w:rsidR="008E0C21">
        <w:rPr>
          <w:rFonts w:ascii="Arial" w:hAnsi="Arial" w:cs="Arial"/>
          <w:b/>
          <w:bCs/>
        </w:rPr>
        <w:t>, China</w:t>
      </w:r>
    </w:p>
    <w:p w14:paraId="4148C797" w14:textId="1562CDBF" w:rsidR="00485E6F" w:rsidRPr="00CC1D51" w:rsidRDefault="00CC1D51"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Mehr Kapazitäten für Validierung und Dienstleistungen</w:t>
      </w:r>
    </w:p>
    <w:p w14:paraId="472F5B16" w14:textId="46A262B8" w:rsidR="00303737" w:rsidRPr="00CC1D51"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D22E70">
        <w:rPr>
          <w:rFonts w:ascii="Arial" w:hAnsi="Arial"/>
          <w:color w:val="000000"/>
        </w:rPr>
        <w:t xml:space="preserve"> (Deutschland)</w:t>
      </w:r>
      <w:r>
        <w:rPr>
          <w:rFonts w:ascii="Arial" w:hAnsi="Arial"/>
          <w:color w:val="000000"/>
        </w:rPr>
        <w:t xml:space="preserve">, Shenzhen (China), </w:t>
      </w:r>
      <w:r w:rsidR="00947B0A">
        <w:rPr>
          <w:rFonts w:ascii="Arial" w:hAnsi="Arial"/>
          <w:color w:val="000000"/>
        </w:rPr>
        <w:t>16</w:t>
      </w:r>
      <w:r>
        <w:rPr>
          <w:rFonts w:ascii="Arial" w:hAnsi="Arial"/>
          <w:color w:val="000000"/>
        </w:rPr>
        <w:t xml:space="preserve">. </w:t>
      </w:r>
      <w:r w:rsidR="00947B0A">
        <w:rPr>
          <w:rFonts w:ascii="Arial" w:hAnsi="Arial"/>
          <w:color w:val="000000"/>
        </w:rPr>
        <w:t>April</w:t>
      </w:r>
      <w:r>
        <w:rPr>
          <w:rFonts w:ascii="Arial" w:hAnsi="Arial"/>
          <w:color w:val="000000"/>
        </w:rPr>
        <w:t xml:space="preserve"> 2026 – Die Würth Elektronik eiSos Gruppe feierte am 5. März </w:t>
      </w:r>
      <w:r w:rsidR="00855A22">
        <w:rPr>
          <w:rFonts w:ascii="Arial" w:hAnsi="Arial"/>
          <w:color w:val="000000"/>
        </w:rPr>
        <w:t xml:space="preserve">2026 </w:t>
      </w:r>
      <w:r>
        <w:rPr>
          <w:rFonts w:ascii="Arial" w:hAnsi="Arial"/>
          <w:color w:val="000000"/>
        </w:rPr>
        <w:t xml:space="preserve">die offizielle Eröffnung der Laborphase II ihres Asia Quality Design Center (QDC Asia) in Shenzhen. Die Einweihung wurde mit einer feierlichen Banddurchtrennung durch die Unternehmensleitung begangen, darunter der CEO </w:t>
      </w:r>
      <w:r w:rsidRPr="00B3492B">
        <w:rPr>
          <w:rFonts w:ascii="Arial" w:hAnsi="Arial"/>
          <w:color w:val="000000"/>
        </w:rPr>
        <w:t xml:space="preserve">der </w:t>
      </w:r>
      <w:r w:rsidR="00861A5D">
        <w:rPr>
          <w:rFonts w:ascii="Arial" w:hAnsi="Arial"/>
          <w:color w:val="000000"/>
        </w:rPr>
        <w:t xml:space="preserve">Würth Elektronik </w:t>
      </w:r>
      <w:r w:rsidRPr="00B3492B">
        <w:rPr>
          <w:rFonts w:ascii="Arial" w:hAnsi="Arial"/>
          <w:color w:val="000000"/>
        </w:rPr>
        <w:t>eiSos</w:t>
      </w:r>
      <w:r w:rsidR="00861A5D">
        <w:rPr>
          <w:rFonts w:ascii="Arial" w:hAnsi="Arial"/>
          <w:color w:val="000000"/>
        </w:rPr>
        <w:t xml:space="preserve"> </w:t>
      </w:r>
      <w:r w:rsidRPr="00B3492B">
        <w:rPr>
          <w:rFonts w:ascii="Arial" w:hAnsi="Arial"/>
          <w:color w:val="000000"/>
        </w:rPr>
        <w:t>Gruppe,</w:t>
      </w:r>
      <w:r>
        <w:rPr>
          <w:rFonts w:ascii="Arial" w:hAnsi="Arial"/>
          <w:color w:val="000000"/>
        </w:rPr>
        <w:t xml:space="preserve"> Thomas Garz, Dirk Knorr, COO, sowie der Leiter des QDC Asia, </w:t>
      </w:r>
      <w:proofErr w:type="spellStart"/>
      <w:r>
        <w:rPr>
          <w:rFonts w:ascii="Arial" w:hAnsi="Arial"/>
          <w:color w:val="000000"/>
        </w:rPr>
        <w:t>Yangyang</w:t>
      </w:r>
      <w:proofErr w:type="spellEnd"/>
      <w:r>
        <w:rPr>
          <w:rFonts w:ascii="Arial" w:hAnsi="Arial"/>
          <w:color w:val="000000"/>
        </w:rPr>
        <w:t xml:space="preserve"> Chen.</w:t>
      </w:r>
    </w:p>
    <w:p w14:paraId="7EC638A6" w14:textId="6B09C309" w:rsidR="00303737" w:rsidRDefault="00CC1D51" w:rsidP="00303737">
      <w:pPr>
        <w:pStyle w:val="Textkrper"/>
        <w:spacing w:before="120" w:after="120" w:line="260" w:lineRule="exact"/>
        <w:jc w:val="both"/>
        <w:rPr>
          <w:rFonts w:ascii="Arial" w:hAnsi="Arial"/>
          <w:b w:val="0"/>
          <w:bCs w:val="0"/>
        </w:rPr>
      </w:pPr>
      <w:r>
        <w:rPr>
          <w:rFonts w:ascii="Arial" w:hAnsi="Arial"/>
          <w:b w:val="0"/>
          <w:bCs w:val="0"/>
        </w:rPr>
        <w:t>Das im August 2008 gegründete QDC Asia erstreckt sich über eine Fläche von rund 4700 m²</w:t>
      </w:r>
      <w:r w:rsidR="003E572B">
        <w:rPr>
          <w:rFonts w:ascii="Arial" w:hAnsi="Arial"/>
          <w:b w:val="0"/>
          <w:bCs w:val="0"/>
        </w:rPr>
        <w:t>.</w:t>
      </w:r>
      <w:r>
        <w:rPr>
          <w:rFonts w:ascii="Arial" w:hAnsi="Arial"/>
          <w:b w:val="0"/>
          <w:bCs w:val="0"/>
        </w:rPr>
        <w:t xml:space="preserve"> </w:t>
      </w:r>
      <w:r w:rsidR="003E572B" w:rsidRPr="003E572B">
        <w:rPr>
          <w:rFonts w:ascii="Arial" w:hAnsi="Arial"/>
          <w:b w:val="0"/>
          <w:bCs w:val="0"/>
        </w:rPr>
        <w:t>Der spezielle Prüfbereich umfasst 1700 m² und beherbergt mehr als 300 hochmoderne, hochpräzise Prüfgeräte.</w:t>
      </w:r>
      <w:r w:rsidR="002470C2">
        <w:rPr>
          <w:rFonts w:ascii="Arial" w:hAnsi="Arial"/>
          <w:b w:val="0"/>
          <w:bCs w:val="0"/>
        </w:rPr>
        <w:t xml:space="preserve"> </w:t>
      </w:r>
      <w:r w:rsidR="00226AC3" w:rsidRPr="00226AC3">
        <w:rPr>
          <w:rFonts w:ascii="Arial" w:hAnsi="Arial"/>
          <w:b w:val="0"/>
          <w:bCs w:val="0"/>
        </w:rPr>
        <w:t>Das Zentrum arbeitet unter strikter Einhaltung der Normen ISO/IEC 17025 und ISO/IEC 17043 und ist als Prüflabor sowie als Anbieter von Eignungsprüfungen akkreditiert. Zudem ist es als Labor von VDE (TDAP), UL (WTDP) und IEC (CTF2) anerkannt.</w:t>
      </w:r>
      <w:r w:rsidR="004D0159">
        <w:rPr>
          <w:rFonts w:ascii="Arial" w:hAnsi="Arial"/>
          <w:b w:val="0"/>
          <w:bCs w:val="0"/>
        </w:rPr>
        <w:t xml:space="preserve"> </w:t>
      </w:r>
      <w:r>
        <w:rPr>
          <w:rFonts w:ascii="Arial" w:hAnsi="Arial"/>
          <w:b w:val="0"/>
          <w:bCs w:val="0"/>
        </w:rPr>
        <w:t>Ursprünglich auf die Produktprüfung vor dem Versand für die Produktion ausgerichtet, hat sich das Labor zu einem umfassenden Prüfzentrum entwickelt, das eine breite Palette von Dienstleistungen anbietet, darunter Eingangskontrollen, Validierung von Konstruktionsänderungen, Zuverlässigkeitsprüfungen, Bewertungen von Materialkonformität, Fehleranalyse und mehr. Da die vorhandenen Laborflächen jedoch bereits maximal ausgenutzt waren und sich der Auslastungsgrenze näherten, wurde eine Erweiterung unumgänglich, um den wachsenden Geschäftsanforderungen der Gruppe gerecht zu werden.</w:t>
      </w:r>
    </w:p>
    <w:p w14:paraId="2CCC1896" w14:textId="3DC6DBD5" w:rsidR="00993B44" w:rsidRPr="00CC1D51" w:rsidRDefault="00993B44" w:rsidP="00303737">
      <w:pPr>
        <w:pStyle w:val="Textkrper"/>
        <w:spacing w:before="120" w:after="120" w:line="260" w:lineRule="exact"/>
        <w:jc w:val="both"/>
        <w:rPr>
          <w:rFonts w:ascii="Arial" w:hAnsi="Arial"/>
          <w:b w:val="0"/>
          <w:bCs w:val="0"/>
        </w:rPr>
      </w:pPr>
      <w:r w:rsidRPr="00005B83">
        <w:rPr>
          <w:rFonts w:ascii="Arial" w:hAnsi="Arial"/>
          <w:b w:val="0"/>
          <w:bCs w:val="0"/>
        </w:rPr>
        <w:t>„Mit der Erweiterung unserer Laborflächen in Shenzhen investieren wir gezielt in zusätzliche Prüfkapazitäten, schnellere Validierungsprozesse und noch bessere Serviceleistungen für unsere Kunden. Das QDC Asia ist ein wichtiger Baustein unserer globalen Qualitäts- und Entwicklungsstrategie und stärkt unsere Fähigkeit, wachsende Anforderungen an Zuverlässigkeit, Geschwindigkeit und technische Exzellenz zu erfüllen“, erklärt Dirk Knorr, COO der Würth Elektronik eiSos Gruppe.</w:t>
      </w:r>
    </w:p>
    <w:p w14:paraId="62F9C925" w14:textId="620F1E0F" w:rsidR="00CC1D51" w:rsidRPr="00CC1D51" w:rsidRDefault="00CC1D51" w:rsidP="00CC1D51">
      <w:pPr>
        <w:pStyle w:val="Textkrper"/>
        <w:spacing w:before="120" w:after="120" w:line="260" w:lineRule="exact"/>
        <w:jc w:val="both"/>
        <w:rPr>
          <w:rFonts w:ascii="Arial" w:hAnsi="Arial"/>
        </w:rPr>
      </w:pPr>
      <w:r>
        <w:rPr>
          <w:rFonts w:ascii="Arial" w:hAnsi="Arial"/>
        </w:rPr>
        <w:t>Ausbau der künftigen Kapazitäten für Umweltprüfungen um 170 Prozent</w:t>
      </w:r>
    </w:p>
    <w:p w14:paraId="6B0BD773" w14:textId="7BE68FB3" w:rsidR="00CE599F" w:rsidRPr="00CE599F" w:rsidRDefault="00CE599F" w:rsidP="00CE599F">
      <w:pPr>
        <w:pStyle w:val="Textkrper"/>
        <w:spacing w:before="120" w:after="120" w:line="260" w:lineRule="exact"/>
        <w:jc w:val="both"/>
        <w:rPr>
          <w:rFonts w:ascii="Arial" w:hAnsi="Arial"/>
          <w:b w:val="0"/>
          <w:bCs w:val="0"/>
        </w:rPr>
      </w:pPr>
      <w:r>
        <w:rPr>
          <w:rFonts w:ascii="Arial" w:hAnsi="Arial"/>
          <w:b w:val="0"/>
          <w:bCs w:val="0"/>
        </w:rPr>
        <w:t xml:space="preserve">Das neu hinzugekommene, 352 m² große Labor ist eine strategische Antwort auf diesen Bedarf. Die Anlage, die in erster Linie für Umwelt- und elektrische Leistungsprüfungen konzipiert wurde, ist mit einem energieeffizienten VFD-Kältemaschinenaggregat mit fortschrittlicher Magnetlagertechnologie sowie einem skalierbaren elektrischen System ausgestattet, das Spitzenlasten bewältigen kann. Insgesamt 38 Prüfgeräte werden schrittweise in mehreren </w:t>
      </w:r>
      <w:r>
        <w:rPr>
          <w:rFonts w:ascii="Arial" w:hAnsi="Arial"/>
          <w:b w:val="0"/>
          <w:bCs w:val="0"/>
        </w:rPr>
        <w:lastRenderedPageBreak/>
        <w:t>Phasen entsprechend den tatsächlichen Betriebsanforderungen bereitgestellt: 19 Einheiten im Erdgeschoss, gefolgt von weiteren 19 auf der zweiten Ebene. Dieser sukzessive Ansatz maximiert die Raumeffizienz und sorgt für optimale Kosteneffizienz.</w:t>
      </w:r>
    </w:p>
    <w:p w14:paraId="713D5FF2" w14:textId="40EFAE69" w:rsidR="003E572B" w:rsidRDefault="003E572B" w:rsidP="00CE599F">
      <w:pPr>
        <w:pStyle w:val="Textkrper"/>
        <w:spacing w:before="120" w:after="120" w:line="260" w:lineRule="exact"/>
        <w:jc w:val="both"/>
        <w:rPr>
          <w:rFonts w:ascii="Arial" w:hAnsi="Arial"/>
          <w:b w:val="0"/>
          <w:bCs w:val="0"/>
        </w:rPr>
      </w:pPr>
      <w:r w:rsidRPr="003E572B">
        <w:rPr>
          <w:rFonts w:ascii="Arial" w:hAnsi="Arial"/>
          <w:b w:val="0"/>
          <w:bCs w:val="0"/>
        </w:rPr>
        <w:t>Die Erweiterung bildet damit die Grundlage für eine deutliche Kapazitätssteigerung: Künftig soll der Durchsatz bei Umweltprüfungen gegenüber der bisherigen Kapazität um 170 Prozent wachsen.</w:t>
      </w:r>
    </w:p>
    <w:p w14:paraId="784E7E64" w14:textId="63E93E39" w:rsidR="00485E6F" w:rsidRDefault="00485E6F" w:rsidP="00303737">
      <w:pPr>
        <w:pStyle w:val="Textkrper"/>
        <w:spacing w:before="120" w:after="120" w:line="260" w:lineRule="exact"/>
        <w:jc w:val="both"/>
        <w:rPr>
          <w:rFonts w:ascii="Arial" w:hAnsi="Arial"/>
          <w:b w:val="0"/>
          <w:bCs w:val="0"/>
        </w:rPr>
      </w:pPr>
    </w:p>
    <w:p w14:paraId="53BFE459" w14:textId="77777777" w:rsidR="00362F6F" w:rsidRPr="00CC1D51" w:rsidRDefault="00362F6F" w:rsidP="00303737">
      <w:pPr>
        <w:pStyle w:val="Textkrper"/>
        <w:spacing w:before="120" w:after="120" w:line="260" w:lineRule="exact"/>
        <w:jc w:val="both"/>
        <w:rPr>
          <w:rFonts w:ascii="Arial" w:hAnsi="Arial"/>
          <w:b w:val="0"/>
          <w:bCs w:val="0"/>
        </w:rPr>
      </w:pPr>
    </w:p>
    <w:p w14:paraId="7653B424" w14:textId="77777777" w:rsidR="00485E6F" w:rsidRPr="00CC1D51" w:rsidRDefault="00485E6F" w:rsidP="00485E6F">
      <w:pPr>
        <w:pStyle w:val="PITextkrper"/>
        <w:pBdr>
          <w:top w:val="single" w:sz="4" w:space="1" w:color="auto"/>
        </w:pBdr>
        <w:spacing w:before="240"/>
        <w:rPr>
          <w:b/>
          <w:sz w:val="18"/>
          <w:szCs w:val="18"/>
          <w:lang w:val="de-DE"/>
        </w:rPr>
      </w:pPr>
    </w:p>
    <w:p w14:paraId="3DDC043E" w14:textId="77777777" w:rsidR="00485E6F" w:rsidRPr="00CC1D51" w:rsidRDefault="00485E6F" w:rsidP="00485E6F">
      <w:pPr>
        <w:spacing w:after="120" w:line="280" w:lineRule="exact"/>
        <w:rPr>
          <w:rFonts w:ascii="Arial" w:hAnsi="Arial" w:cs="Arial"/>
          <w:b/>
          <w:bCs/>
          <w:sz w:val="18"/>
          <w:szCs w:val="18"/>
        </w:rPr>
      </w:pPr>
      <w:r>
        <w:rPr>
          <w:rFonts w:ascii="Arial" w:hAnsi="Arial" w:cs="Arial"/>
          <w:b/>
          <w:bCs/>
          <w:sz w:val="18"/>
          <w:szCs w:val="18"/>
        </w:rPr>
        <w:t>Verfügbares Bildmaterial</w:t>
      </w:r>
    </w:p>
    <w:p w14:paraId="3C9B88DA" w14:textId="77777777" w:rsidR="00485E6F" w:rsidRPr="00CC1D51" w:rsidRDefault="00485E6F" w:rsidP="00485E6F">
      <w:pPr>
        <w:spacing w:after="120" w:line="280" w:lineRule="exact"/>
        <w:rPr>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8"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CC1D51" w14:paraId="415A195B" w14:textId="77777777" w:rsidTr="00CE17D6">
        <w:trPr>
          <w:trHeight w:val="1701"/>
        </w:trPr>
        <w:tc>
          <w:tcPr>
            <w:tcW w:w="3510" w:type="dxa"/>
          </w:tcPr>
          <w:p w14:paraId="5A320371" w14:textId="6B1B8A64" w:rsidR="00485E6F" w:rsidRPr="00CC1D51" w:rsidRDefault="00485E6F" w:rsidP="00CE17D6">
            <w:pPr>
              <w:pStyle w:val="txt"/>
              <w:rPr>
                <w:b/>
                <w:bCs/>
                <w:sz w:val="18"/>
              </w:rPr>
            </w:pPr>
            <w:r>
              <w:rPr>
                <w:b/>
              </w:rPr>
              <w:br/>
            </w:r>
            <w:r>
              <w:rPr>
                <w:noProof/>
                <w:lang w:val="en-US"/>
              </w:rPr>
              <w:drawing>
                <wp:inline distT="0" distB="0" distL="0" distR="0" wp14:anchorId="2386ECF9" wp14:editId="0A3DCF39">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
                <w:bCs/>
                <w:sz w:val="18"/>
              </w:rPr>
              <w:br/>
            </w:r>
            <w:r>
              <w:rPr>
                <w:bCs/>
                <w:sz w:val="16"/>
                <w:szCs w:val="16"/>
              </w:rPr>
              <w:t xml:space="preserve">Bildquelle: Würth Elektronik </w:t>
            </w:r>
          </w:p>
          <w:p w14:paraId="46B62D8F" w14:textId="72802AEE" w:rsidR="00CE599F" w:rsidRPr="00CE599F" w:rsidRDefault="00CE599F" w:rsidP="00CE599F">
            <w:pPr>
              <w:autoSpaceDE w:val="0"/>
              <w:autoSpaceDN w:val="0"/>
              <w:adjustRightInd w:val="0"/>
              <w:rPr>
                <w:rFonts w:ascii="Arial" w:hAnsi="Arial" w:cs="Arial"/>
                <w:b/>
                <w:sz w:val="18"/>
                <w:szCs w:val="18"/>
              </w:rPr>
            </w:pPr>
            <w:r w:rsidRPr="00871D21">
              <w:rPr>
                <w:rFonts w:ascii="Arial" w:hAnsi="Arial" w:cs="Arial"/>
                <w:b/>
                <w:bCs/>
                <w:sz w:val="18"/>
                <w:szCs w:val="18"/>
              </w:rPr>
              <w:t>Stolz auf</w:t>
            </w:r>
            <w:r w:rsidRPr="000B577E">
              <w:rPr>
                <w:rFonts w:ascii="Arial" w:hAnsi="Arial" w:cs="Arial"/>
                <w:b/>
                <w:bCs/>
                <w:sz w:val="18"/>
                <w:szCs w:val="18"/>
              </w:rPr>
              <w:t xml:space="preserve"> die</w:t>
            </w:r>
            <w:r>
              <w:rPr>
                <w:rFonts w:ascii="Arial" w:hAnsi="Arial" w:cs="Arial"/>
                <w:b/>
                <w:bCs/>
                <w:sz w:val="18"/>
                <w:szCs w:val="18"/>
              </w:rPr>
              <w:t xml:space="preserve"> Eröffnung der neuen Prüfeinrichtungen</w:t>
            </w:r>
            <w:r w:rsidR="00157014">
              <w:rPr>
                <w:rFonts w:ascii="Arial" w:hAnsi="Arial" w:cs="Arial"/>
                <w:b/>
                <w:bCs/>
                <w:sz w:val="18"/>
                <w:szCs w:val="18"/>
              </w:rPr>
              <w:t xml:space="preserve"> </w:t>
            </w:r>
            <w:r w:rsidR="00872180">
              <w:rPr>
                <w:rFonts w:ascii="Arial" w:hAnsi="Arial" w:cs="Arial"/>
                <w:b/>
                <w:bCs/>
                <w:sz w:val="18"/>
                <w:szCs w:val="18"/>
              </w:rPr>
              <w:t>in Shenzhen (China) der Würth Elektronik eiSos Gruppe</w:t>
            </w:r>
            <w:r>
              <w:rPr>
                <w:rFonts w:ascii="Arial" w:hAnsi="Arial" w:cs="Arial"/>
                <w:b/>
                <w:bCs/>
                <w:sz w:val="18"/>
                <w:szCs w:val="18"/>
              </w:rPr>
              <w:t xml:space="preserve">: Dirk Knorr, COO, </w:t>
            </w:r>
            <w:proofErr w:type="spellStart"/>
            <w:r>
              <w:rPr>
                <w:rFonts w:ascii="Arial" w:hAnsi="Arial" w:cs="Arial"/>
                <w:b/>
                <w:bCs/>
                <w:sz w:val="18"/>
                <w:szCs w:val="18"/>
              </w:rPr>
              <w:t>Yangyang</w:t>
            </w:r>
            <w:proofErr w:type="spellEnd"/>
            <w:r>
              <w:rPr>
                <w:rFonts w:ascii="Arial" w:hAnsi="Arial" w:cs="Arial"/>
                <w:b/>
                <w:bCs/>
                <w:sz w:val="18"/>
                <w:szCs w:val="18"/>
              </w:rPr>
              <w:t xml:space="preserve"> Chen, Leiter des QDC Asia, und Thomas Garz, CEO, in Begleitung von Mitarbeiterinnen </w:t>
            </w:r>
            <w:r w:rsidR="00876161">
              <w:rPr>
                <w:rFonts w:ascii="Arial" w:hAnsi="Arial" w:cs="Arial"/>
                <w:b/>
                <w:bCs/>
                <w:sz w:val="18"/>
                <w:szCs w:val="18"/>
              </w:rPr>
              <w:t>des QDC</w:t>
            </w:r>
            <w:r>
              <w:rPr>
                <w:rFonts w:ascii="Arial" w:hAnsi="Arial" w:cs="Arial"/>
                <w:b/>
                <w:bCs/>
                <w:sz w:val="18"/>
                <w:szCs w:val="18"/>
              </w:rPr>
              <w:t xml:space="preserve"> (von links nach rechts).</w:t>
            </w:r>
          </w:p>
          <w:p w14:paraId="5ED23578" w14:textId="77777777" w:rsidR="00485E6F" w:rsidRPr="00CC1D51" w:rsidRDefault="00485E6F" w:rsidP="00CE17D6">
            <w:pPr>
              <w:autoSpaceDE w:val="0"/>
              <w:autoSpaceDN w:val="0"/>
              <w:adjustRightInd w:val="0"/>
              <w:rPr>
                <w:rFonts w:ascii="Arial" w:hAnsi="Arial" w:cs="Arial"/>
                <w:b/>
                <w:bCs/>
                <w:sz w:val="18"/>
                <w:szCs w:val="18"/>
              </w:rPr>
            </w:pPr>
          </w:p>
        </w:tc>
      </w:tr>
    </w:tbl>
    <w:p w14:paraId="388B8CF4" w14:textId="77777777" w:rsidR="00485E6F" w:rsidRPr="00CC1D51" w:rsidRDefault="00485E6F" w:rsidP="00485E6F">
      <w:pPr>
        <w:pStyle w:val="PITextkrper"/>
        <w:rPr>
          <w:b/>
          <w:bCs/>
          <w:sz w:val="18"/>
          <w:szCs w:val="18"/>
          <w:lang w:val="de-DE"/>
        </w:rPr>
      </w:pPr>
    </w:p>
    <w:p w14:paraId="1A961B77" w14:textId="77777777" w:rsidR="00485E6F" w:rsidRPr="00CC1D51" w:rsidRDefault="00485E6F" w:rsidP="00485E6F">
      <w:pPr>
        <w:pStyle w:val="Textkrper"/>
        <w:spacing w:before="120" w:after="120" w:line="260" w:lineRule="exact"/>
        <w:jc w:val="both"/>
        <w:rPr>
          <w:rFonts w:ascii="Arial" w:hAnsi="Arial"/>
          <w:b w:val="0"/>
          <w:bCs w:val="0"/>
        </w:rPr>
      </w:pPr>
    </w:p>
    <w:p w14:paraId="0BA87216" w14:textId="77777777" w:rsidR="00485E6F" w:rsidRPr="00CC1D51" w:rsidRDefault="00485E6F" w:rsidP="00485E6F">
      <w:pPr>
        <w:pStyle w:val="PITextkrper"/>
        <w:pBdr>
          <w:top w:val="single" w:sz="4" w:space="1" w:color="auto"/>
        </w:pBdr>
        <w:spacing w:before="240"/>
        <w:rPr>
          <w:b/>
          <w:sz w:val="18"/>
          <w:szCs w:val="18"/>
          <w:lang w:val="de-DE"/>
        </w:rPr>
      </w:pPr>
    </w:p>
    <w:p w14:paraId="0A7F43B1" w14:textId="646B533B" w:rsidR="00485E6F" w:rsidRPr="00CC1D51" w:rsidRDefault="00485E6F" w:rsidP="00485E6F">
      <w:pPr>
        <w:pStyle w:val="Textkrper"/>
        <w:spacing w:before="120" w:after="120" w:line="276" w:lineRule="auto"/>
        <w:jc w:val="both"/>
        <w:rPr>
          <w:rFonts w:ascii="Arial" w:hAnsi="Arial"/>
          <w:bCs w:val="0"/>
        </w:rPr>
      </w:pPr>
      <w:r>
        <w:rPr>
          <w:rFonts w:ascii="Arial" w:hAnsi="Arial"/>
          <w:bCs w:val="0"/>
        </w:rPr>
        <w:t>Über die Würth Elektronik eiSos Gruppe</w:t>
      </w:r>
    </w:p>
    <w:p w14:paraId="74E33F41" w14:textId="6D41D7A3" w:rsidR="002D442A" w:rsidRDefault="00892FF0" w:rsidP="00892FF0">
      <w:pPr>
        <w:pStyle w:val="Textkrper"/>
        <w:spacing w:before="120" w:after="120" w:line="276" w:lineRule="auto"/>
        <w:jc w:val="both"/>
        <w:rPr>
          <w:rFonts w:ascii="Arial" w:hAnsi="Arial"/>
          <w:b w:val="0"/>
        </w:rPr>
      </w:pPr>
      <w:r>
        <w:rPr>
          <w:rFonts w:ascii="Arial" w:hAnsi="Arial"/>
          <w:b w:val="0"/>
        </w:rPr>
        <w:t>Die Würth Elektronik eiSos Gruppe ist Hersteller elektronischer und elektromechanischer Bauelemente für die Elektronikindustrie und Technologie-</w:t>
      </w:r>
      <w:proofErr w:type="spellStart"/>
      <w:r>
        <w:rPr>
          <w:rFonts w:ascii="Arial" w:hAnsi="Arial"/>
          <w:b w:val="0"/>
        </w:rPr>
        <w:t>Enabler</w:t>
      </w:r>
      <w:proofErr w:type="spellEnd"/>
      <w:r>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11FA753D" w14:textId="77777777" w:rsidR="002D442A" w:rsidRDefault="002D442A">
      <w:pPr>
        <w:rPr>
          <w:rFonts w:ascii="Arial" w:hAnsi="Arial" w:cs="Arial"/>
          <w:bCs/>
          <w:sz w:val="20"/>
          <w:szCs w:val="20"/>
        </w:rPr>
      </w:pPr>
      <w:r>
        <w:rPr>
          <w:rFonts w:ascii="Arial" w:hAnsi="Arial"/>
          <w:b/>
        </w:rPr>
        <w:br w:type="page"/>
      </w:r>
    </w:p>
    <w:p w14:paraId="42E884F7" w14:textId="77777777" w:rsidR="00892FF0" w:rsidRPr="00CC1D51" w:rsidRDefault="00892FF0" w:rsidP="00892FF0">
      <w:pPr>
        <w:pStyle w:val="Textkrper"/>
        <w:spacing w:before="120" w:after="120" w:line="276" w:lineRule="auto"/>
        <w:jc w:val="both"/>
        <w:rPr>
          <w:rFonts w:ascii="Arial" w:hAnsi="Arial"/>
          <w:b w:val="0"/>
        </w:rPr>
      </w:pPr>
    </w:p>
    <w:p w14:paraId="5FB2B077" w14:textId="77777777" w:rsidR="00892FF0" w:rsidRPr="00CC1D51" w:rsidRDefault="00892FF0" w:rsidP="00892FF0">
      <w:pPr>
        <w:pStyle w:val="Textkrper"/>
        <w:spacing w:before="120" w:after="120" w:line="276" w:lineRule="auto"/>
        <w:jc w:val="both"/>
        <w:rPr>
          <w:rFonts w:ascii="Arial" w:hAnsi="Arial"/>
          <w:b w:val="0"/>
        </w:rPr>
      </w:pPr>
      <w:r>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CC1D51" w:rsidRDefault="00892FF0" w:rsidP="00892FF0">
      <w:pPr>
        <w:pStyle w:val="Textkrper"/>
        <w:spacing w:before="120" w:after="120" w:line="276" w:lineRule="auto"/>
        <w:jc w:val="both"/>
        <w:rPr>
          <w:rFonts w:ascii="Arial" w:hAnsi="Arial"/>
          <w:b w:val="0"/>
        </w:rPr>
      </w:pPr>
      <w:r>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0CCA6FEA" w:rsidR="009A245B" w:rsidRPr="00CC1D51" w:rsidRDefault="009E3177" w:rsidP="009A245B">
      <w:pPr>
        <w:pStyle w:val="Textkrper"/>
        <w:spacing w:before="120" w:after="120" w:line="276" w:lineRule="auto"/>
        <w:jc w:val="both"/>
        <w:rPr>
          <w:rFonts w:ascii="Arial" w:hAnsi="Arial"/>
          <w:b w:val="0"/>
          <w:bCs w:val="0"/>
        </w:rPr>
      </w:pPr>
      <w:r>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6159303C" w14:textId="53501001" w:rsidR="00485E6F" w:rsidRPr="00D22E70" w:rsidRDefault="00485E6F" w:rsidP="00485E6F">
      <w:pPr>
        <w:pStyle w:val="Textkrper"/>
        <w:spacing w:before="120" w:after="120" w:line="276" w:lineRule="auto"/>
        <w:rPr>
          <w:rFonts w:ascii="Arial" w:hAnsi="Arial"/>
          <w:b w:val="0"/>
          <w:lang w:val="en-US"/>
        </w:rPr>
      </w:pPr>
      <w:r w:rsidRPr="00D22E70">
        <w:rPr>
          <w:rFonts w:ascii="Arial" w:hAnsi="Arial"/>
          <w:b w:val="0"/>
          <w:lang w:val="en-US"/>
        </w:rPr>
        <w:t>Würth Elektronik: more than you expect!</w:t>
      </w:r>
    </w:p>
    <w:p w14:paraId="359C45D7" w14:textId="77777777" w:rsidR="00485E6F" w:rsidRPr="00CC1D51" w:rsidRDefault="00485E6F" w:rsidP="00485E6F">
      <w:pPr>
        <w:pStyle w:val="Textkrper"/>
        <w:spacing w:before="120" w:after="120" w:line="276" w:lineRule="auto"/>
        <w:rPr>
          <w:rFonts w:ascii="Arial" w:hAnsi="Arial"/>
        </w:rPr>
      </w:pPr>
      <w:r>
        <w:rPr>
          <w:rFonts w:ascii="Arial" w:hAnsi="Arial"/>
        </w:rPr>
        <w:t>Weitere Informationen unter www.we-online.com</w:t>
      </w:r>
    </w:p>
    <w:p w14:paraId="47300CFE" w14:textId="77777777" w:rsidR="00485E6F" w:rsidRPr="00CC1D51"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CC1D51" w14:paraId="12B40D8C" w14:textId="77777777" w:rsidTr="00CE17D6">
        <w:tc>
          <w:tcPr>
            <w:tcW w:w="3902" w:type="dxa"/>
            <w:hideMark/>
          </w:tcPr>
          <w:p w14:paraId="196F357B" w14:textId="77777777" w:rsidR="00485E6F" w:rsidRPr="00CC1D51" w:rsidRDefault="00485E6F" w:rsidP="00CE17D6">
            <w:pPr>
              <w:pStyle w:val="Textkrper"/>
              <w:autoSpaceDE/>
              <w:adjustRightInd/>
              <w:spacing w:before="120" w:after="120" w:line="276" w:lineRule="auto"/>
              <w:rPr>
                <w:rFonts w:ascii="Arial" w:hAnsi="Arial"/>
                <w:bCs w:val="0"/>
                <w:szCs w:val="24"/>
              </w:rPr>
            </w:pPr>
            <w:r>
              <w:rPr>
                <w:rFonts w:ascii="Arial" w:hAnsi="Arial"/>
                <w:b w:val="0"/>
                <w:bCs w:val="0"/>
              </w:rPr>
              <w:br w:type="page"/>
            </w:r>
            <w:r>
              <w:rPr>
                <w:rFonts w:ascii="Arial" w:hAnsi="Arial"/>
                <w:bCs w:val="0"/>
                <w:szCs w:val="24"/>
              </w:rPr>
              <w:t>Weitere Informationen:</w:t>
            </w:r>
          </w:p>
          <w:p w14:paraId="5A6374EB" w14:textId="2AD863F7" w:rsidR="00485E6F" w:rsidRPr="00CC1D51" w:rsidRDefault="00485E6F" w:rsidP="00CE17D6">
            <w:pPr>
              <w:spacing w:before="120" w:after="120" w:line="276" w:lineRule="auto"/>
              <w:rPr>
                <w:rFonts w:ascii="Arial" w:hAnsi="Arial" w:cs="Arial"/>
                <w:sz w:val="20"/>
              </w:rPr>
            </w:pPr>
            <w:r>
              <w:rPr>
                <w:rFonts w:ascii="Arial" w:hAnsi="Arial" w:cs="Arial"/>
                <w:sz w:val="20"/>
              </w:rPr>
              <w:t>Würth Elektronik eiSos GmbH &amp; Co. KG</w:t>
            </w:r>
            <w:r>
              <w:rPr>
                <w:rFonts w:ascii="Arial" w:hAnsi="Arial" w:cs="Arial"/>
                <w:sz w:val="20"/>
              </w:rPr>
              <w:br/>
              <w:t>Sarah Hurst</w:t>
            </w:r>
            <w:r>
              <w:rPr>
                <w:rFonts w:ascii="Arial" w:hAnsi="Arial" w:cs="Arial"/>
                <w:sz w:val="20"/>
              </w:rPr>
              <w:br/>
              <w:t>Clarita-Bernhard-Straße 9</w:t>
            </w:r>
            <w:r>
              <w:rPr>
                <w:rFonts w:ascii="Arial" w:hAnsi="Arial" w:cs="Arial"/>
                <w:sz w:val="20"/>
              </w:rPr>
              <w:br/>
              <w:t>81249 München</w:t>
            </w:r>
          </w:p>
          <w:p w14:paraId="34892EEB" w14:textId="77777777" w:rsidR="00485E6F" w:rsidRPr="00D22E70" w:rsidRDefault="00485E6F" w:rsidP="00CE17D6">
            <w:pPr>
              <w:spacing w:before="120" w:after="120" w:line="276" w:lineRule="auto"/>
              <w:rPr>
                <w:rFonts w:ascii="Arial" w:hAnsi="Arial" w:cs="Arial"/>
                <w:bCs/>
                <w:sz w:val="20"/>
                <w:lang w:val="it-IT"/>
              </w:rPr>
            </w:pPr>
            <w:proofErr w:type="spellStart"/>
            <w:r w:rsidRPr="00D22E70">
              <w:rPr>
                <w:rFonts w:ascii="Arial" w:hAnsi="Arial" w:cs="Arial"/>
                <w:sz w:val="20"/>
                <w:lang w:val="it-IT"/>
              </w:rPr>
              <w:t>Telefon</w:t>
            </w:r>
            <w:proofErr w:type="spellEnd"/>
            <w:r w:rsidRPr="00D22E70">
              <w:rPr>
                <w:rFonts w:ascii="Arial" w:hAnsi="Arial" w:cs="Arial"/>
                <w:sz w:val="20"/>
                <w:lang w:val="it-IT"/>
              </w:rPr>
              <w:t>: +49 7942 945-5186</w:t>
            </w:r>
            <w:r w:rsidRPr="00D22E70">
              <w:rPr>
                <w:rFonts w:ascii="Arial" w:hAnsi="Arial" w:cs="Arial"/>
                <w:sz w:val="20"/>
                <w:lang w:val="it-IT"/>
              </w:rPr>
              <w:br/>
            </w:r>
            <w:r w:rsidRPr="00D22E70">
              <w:rPr>
                <w:rFonts w:ascii="Arial" w:hAnsi="Arial" w:cs="Arial"/>
                <w:bCs/>
                <w:sz w:val="20"/>
                <w:lang w:val="it-IT"/>
              </w:rPr>
              <w:t>E-Mail: sarah.hurst@we-online.de</w:t>
            </w:r>
          </w:p>
          <w:p w14:paraId="0DD9B528" w14:textId="77777777" w:rsidR="00485E6F" w:rsidRPr="00CC1D51" w:rsidRDefault="00485E6F" w:rsidP="00CE17D6">
            <w:pPr>
              <w:spacing w:before="120" w:after="120" w:line="276" w:lineRule="auto"/>
              <w:rPr>
                <w:rFonts w:ascii="Arial" w:hAnsi="Arial" w:cs="Arial"/>
                <w:bCs/>
                <w:sz w:val="20"/>
              </w:rPr>
            </w:pPr>
            <w:r>
              <w:rPr>
                <w:rFonts w:ascii="Arial" w:hAnsi="Arial" w:cs="Arial"/>
                <w:bCs/>
                <w:sz w:val="20"/>
              </w:rPr>
              <w:t>www.we-online.com</w:t>
            </w:r>
          </w:p>
        </w:tc>
        <w:tc>
          <w:tcPr>
            <w:tcW w:w="3193" w:type="dxa"/>
            <w:hideMark/>
          </w:tcPr>
          <w:p w14:paraId="74077374" w14:textId="77777777" w:rsidR="00485E6F" w:rsidRPr="00CC1D51" w:rsidRDefault="00485E6F" w:rsidP="00CE17D6">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5CE5249F" w14:textId="77777777" w:rsidR="00485E6F" w:rsidRPr="00CC1D51" w:rsidRDefault="00485E6F" w:rsidP="00CE17D6">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p>
          <w:p w14:paraId="5DBACEC9" w14:textId="0023F40D" w:rsidR="00485E6F" w:rsidRPr="00D22E70" w:rsidRDefault="00485E6F" w:rsidP="00CE17D6">
            <w:pPr>
              <w:tabs>
                <w:tab w:val="left" w:pos="1065"/>
              </w:tabs>
              <w:spacing w:before="120" w:after="120" w:line="276" w:lineRule="auto"/>
              <w:rPr>
                <w:rFonts w:ascii="Arial" w:hAnsi="Arial" w:cs="Arial"/>
                <w:bCs/>
                <w:sz w:val="20"/>
                <w:lang w:val="it-IT"/>
              </w:rPr>
            </w:pPr>
            <w:proofErr w:type="spellStart"/>
            <w:r w:rsidRPr="00D22E70">
              <w:rPr>
                <w:rFonts w:ascii="Arial" w:hAnsi="Arial" w:cs="Arial"/>
                <w:bCs/>
                <w:sz w:val="20"/>
                <w:lang w:val="it-IT"/>
              </w:rPr>
              <w:t>Telefon</w:t>
            </w:r>
            <w:proofErr w:type="spellEnd"/>
            <w:r w:rsidRPr="00D22E70">
              <w:rPr>
                <w:rFonts w:ascii="Arial" w:hAnsi="Arial" w:cs="Arial"/>
                <w:bCs/>
                <w:sz w:val="20"/>
                <w:lang w:val="it-IT"/>
              </w:rPr>
              <w:t>: +49 89 500778-20</w:t>
            </w:r>
            <w:r w:rsidRPr="00D22E70">
              <w:rPr>
                <w:rFonts w:ascii="Arial" w:hAnsi="Arial" w:cs="Arial"/>
                <w:bCs/>
                <w:sz w:val="20"/>
                <w:lang w:val="it-IT"/>
              </w:rPr>
              <w:br/>
              <w:t>E-Mail: b.basilio@htcm.de</w:t>
            </w:r>
          </w:p>
          <w:p w14:paraId="629BEBDB" w14:textId="77777777" w:rsidR="00485E6F" w:rsidRPr="00CC1D51" w:rsidRDefault="00485E6F" w:rsidP="00CE17D6">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2078774C" w14:textId="77777777" w:rsidR="00485E6F" w:rsidRPr="00CC1D51" w:rsidRDefault="00485E6F" w:rsidP="00485E6F">
      <w:pPr>
        <w:pStyle w:val="Textkrper"/>
        <w:spacing w:before="120" w:after="120" w:line="260" w:lineRule="exact"/>
      </w:pPr>
    </w:p>
    <w:p w14:paraId="4616A057" w14:textId="77777777" w:rsidR="003E1703" w:rsidRPr="00CC1D51" w:rsidRDefault="003E1703" w:rsidP="00485E6F">
      <w:pPr>
        <w:pStyle w:val="Textkrper"/>
        <w:spacing w:before="120" w:after="120" w:line="260" w:lineRule="exact"/>
        <w:jc w:val="both"/>
        <w:rPr>
          <w:rFonts w:asciiTheme="minorHAnsi" w:hAnsiTheme="minorHAnsi" w:cstheme="minorHAnsi"/>
          <w:sz w:val="22"/>
          <w:szCs w:val="22"/>
        </w:rPr>
      </w:pPr>
    </w:p>
    <w:sectPr w:rsidR="003E1703" w:rsidRPr="00CC1D51"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9EA6" w14:textId="77777777" w:rsidR="00FF1727" w:rsidRDefault="00FF1727">
      <w:r>
        <w:separator/>
      </w:r>
    </w:p>
  </w:endnote>
  <w:endnote w:type="continuationSeparator" w:id="0">
    <w:p w14:paraId="643D10B6" w14:textId="77777777" w:rsidR="00FF1727" w:rsidRDefault="00FF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68CAFED" w:rsidR="00D84800" w:rsidRPr="00D22E70"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D22E70">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4B66FF">
      <w:rPr>
        <w:rFonts w:ascii="Arial" w:hAnsi="Arial" w:cs="Arial"/>
        <w:noProof/>
        <w:snapToGrid w:val="0"/>
        <w:sz w:val="16"/>
        <w:szCs w:val="16"/>
        <w:lang w:val="en-US"/>
      </w:rPr>
      <w:t>WTH1PI1833</w:t>
    </w:r>
    <w:r w:rsidR="00947B0A">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D22E70">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CD93" w14:textId="77777777" w:rsidR="00FF1727" w:rsidRDefault="00FF1727">
      <w:r>
        <w:separator/>
      </w:r>
    </w:p>
  </w:footnote>
  <w:footnote w:type="continuationSeparator" w:id="0">
    <w:p w14:paraId="353319E4" w14:textId="77777777" w:rsidR="00FF1727" w:rsidRDefault="00FF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B83"/>
    <w:rsid w:val="000064BD"/>
    <w:rsid w:val="000258D8"/>
    <w:rsid w:val="00030BF2"/>
    <w:rsid w:val="00031561"/>
    <w:rsid w:val="000335FC"/>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240"/>
    <w:rsid w:val="000904AA"/>
    <w:rsid w:val="000909E1"/>
    <w:rsid w:val="0009455D"/>
    <w:rsid w:val="000A09B0"/>
    <w:rsid w:val="000A0E4C"/>
    <w:rsid w:val="000A13E8"/>
    <w:rsid w:val="000A486B"/>
    <w:rsid w:val="000A70FF"/>
    <w:rsid w:val="000B28AB"/>
    <w:rsid w:val="000B4E60"/>
    <w:rsid w:val="000B56A3"/>
    <w:rsid w:val="000B577E"/>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4568"/>
    <w:rsid w:val="001254AB"/>
    <w:rsid w:val="001255F4"/>
    <w:rsid w:val="00125D37"/>
    <w:rsid w:val="001274FC"/>
    <w:rsid w:val="00131977"/>
    <w:rsid w:val="00131F4F"/>
    <w:rsid w:val="00135811"/>
    <w:rsid w:val="001456DE"/>
    <w:rsid w:val="0014630E"/>
    <w:rsid w:val="0015437A"/>
    <w:rsid w:val="00157014"/>
    <w:rsid w:val="00161F8B"/>
    <w:rsid w:val="0016652E"/>
    <w:rsid w:val="001667CD"/>
    <w:rsid w:val="00180178"/>
    <w:rsid w:val="001820BD"/>
    <w:rsid w:val="001845DD"/>
    <w:rsid w:val="00184B2E"/>
    <w:rsid w:val="00187F5B"/>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C5F58"/>
    <w:rsid w:val="001D049E"/>
    <w:rsid w:val="001D0AE3"/>
    <w:rsid w:val="001D0DB2"/>
    <w:rsid w:val="001D243D"/>
    <w:rsid w:val="001D2D7C"/>
    <w:rsid w:val="001D363D"/>
    <w:rsid w:val="001D3737"/>
    <w:rsid w:val="001E4730"/>
    <w:rsid w:val="001E6BFC"/>
    <w:rsid w:val="001F02E1"/>
    <w:rsid w:val="001F039F"/>
    <w:rsid w:val="001F1DE1"/>
    <w:rsid w:val="001F4BB0"/>
    <w:rsid w:val="001F6FF8"/>
    <w:rsid w:val="00202AC3"/>
    <w:rsid w:val="0020386B"/>
    <w:rsid w:val="00206EC3"/>
    <w:rsid w:val="002132F7"/>
    <w:rsid w:val="002148EF"/>
    <w:rsid w:val="00214A93"/>
    <w:rsid w:val="0021524E"/>
    <w:rsid w:val="00215586"/>
    <w:rsid w:val="00216AD1"/>
    <w:rsid w:val="00217CC2"/>
    <w:rsid w:val="00217FD0"/>
    <w:rsid w:val="00220558"/>
    <w:rsid w:val="0022152F"/>
    <w:rsid w:val="00225D7A"/>
    <w:rsid w:val="00226800"/>
    <w:rsid w:val="00226AC3"/>
    <w:rsid w:val="002329D1"/>
    <w:rsid w:val="0023483C"/>
    <w:rsid w:val="00236438"/>
    <w:rsid w:val="00240A6A"/>
    <w:rsid w:val="00243D1A"/>
    <w:rsid w:val="00244F5D"/>
    <w:rsid w:val="002467F9"/>
    <w:rsid w:val="002470C2"/>
    <w:rsid w:val="00250440"/>
    <w:rsid w:val="0025115B"/>
    <w:rsid w:val="00254CE8"/>
    <w:rsid w:val="00255290"/>
    <w:rsid w:val="00260262"/>
    <w:rsid w:val="00260608"/>
    <w:rsid w:val="00263AD1"/>
    <w:rsid w:val="00264572"/>
    <w:rsid w:val="00264A65"/>
    <w:rsid w:val="00265445"/>
    <w:rsid w:val="00267ED9"/>
    <w:rsid w:val="00270407"/>
    <w:rsid w:val="00270832"/>
    <w:rsid w:val="00273BD3"/>
    <w:rsid w:val="00273C1C"/>
    <w:rsid w:val="00275F71"/>
    <w:rsid w:val="0028487E"/>
    <w:rsid w:val="00285B8D"/>
    <w:rsid w:val="00285F85"/>
    <w:rsid w:val="002872A3"/>
    <w:rsid w:val="00287AE5"/>
    <w:rsid w:val="00291C4C"/>
    <w:rsid w:val="002921AC"/>
    <w:rsid w:val="00293FC3"/>
    <w:rsid w:val="002A01B5"/>
    <w:rsid w:val="002A095E"/>
    <w:rsid w:val="002A0E4D"/>
    <w:rsid w:val="002A2BF7"/>
    <w:rsid w:val="002A3670"/>
    <w:rsid w:val="002A7AEE"/>
    <w:rsid w:val="002A7E50"/>
    <w:rsid w:val="002B1C8D"/>
    <w:rsid w:val="002B6C90"/>
    <w:rsid w:val="002B7DDA"/>
    <w:rsid w:val="002C0E0E"/>
    <w:rsid w:val="002C11A6"/>
    <w:rsid w:val="002C2A33"/>
    <w:rsid w:val="002C2A63"/>
    <w:rsid w:val="002C4F77"/>
    <w:rsid w:val="002C689E"/>
    <w:rsid w:val="002C696C"/>
    <w:rsid w:val="002D18E8"/>
    <w:rsid w:val="002D4194"/>
    <w:rsid w:val="002D442A"/>
    <w:rsid w:val="002E0469"/>
    <w:rsid w:val="002E0DDA"/>
    <w:rsid w:val="002E156E"/>
    <w:rsid w:val="002E229A"/>
    <w:rsid w:val="002E7707"/>
    <w:rsid w:val="002F488A"/>
    <w:rsid w:val="002F663D"/>
    <w:rsid w:val="002F729F"/>
    <w:rsid w:val="00301973"/>
    <w:rsid w:val="00301A91"/>
    <w:rsid w:val="00303737"/>
    <w:rsid w:val="00304188"/>
    <w:rsid w:val="00305A1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2F6F"/>
    <w:rsid w:val="00366479"/>
    <w:rsid w:val="003668D1"/>
    <w:rsid w:val="0037012B"/>
    <w:rsid w:val="00372533"/>
    <w:rsid w:val="00376468"/>
    <w:rsid w:val="00377145"/>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C81"/>
    <w:rsid w:val="003E0DA0"/>
    <w:rsid w:val="003E1703"/>
    <w:rsid w:val="003E263B"/>
    <w:rsid w:val="003E572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0F1A"/>
    <w:rsid w:val="004628C9"/>
    <w:rsid w:val="004646CB"/>
    <w:rsid w:val="00465024"/>
    <w:rsid w:val="004662AE"/>
    <w:rsid w:val="00470FBA"/>
    <w:rsid w:val="00476C76"/>
    <w:rsid w:val="00483C3D"/>
    <w:rsid w:val="00485E6F"/>
    <w:rsid w:val="004929D4"/>
    <w:rsid w:val="00493757"/>
    <w:rsid w:val="004953E8"/>
    <w:rsid w:val="00495798"/>
    <w:rsid w:val="0049593E"/>
    <w:rsid w:val="004A2509"/>
    <w:rsid w:val="004A4093"/>
    <w:rsid w:val="004B0A52"/>
    <w:rsid w:val="004B1026"/>
    <w:rsid w:val="004B2DAD"/>
    <w:rsid w:val="004B3468"/>
    <w:rsid w:val="004B4EB2"/>
    <w:rsid w:val="004B5422"/>
    <w:rsid w:val="004B5E02"/>
    <w:rsid w:val="004B66FF"/>
    <w:rsid w:val="004B76A8"/>
    <w:rsid w:val="004C2963"/>
    <w:rsid w:val="004C4379"/>
    <w:rsid w:val="004D0159"/>
    <w:rsid w:val="004D6CCC"/>
    <w:rsid w:val="004D7301"/>
    <w:rsid w:val="004D78E8"/>
    <w:rsid w:val="004E3A3C"/>
    <w:rsid w:val="004E582D"/>
    <w:rsid w:val="004F1218"/>
    <w:rsid w:val="004F1A30"/>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2771"/>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3D25"/>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A5B"/>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3386"/>
    <w:rsid w:val="00754F0B"/>
    <w:rsid w:val="00755485"/>
    <w:rsid w:val="00755F6F"/>
    <w:rsid w:val="00756C02"/>
    <w:rsid w:val="0076035C"/>
    <w:rsid w:val="00760B15"/>
    <w:rsid w:val="00760F61"/>
    <w:rsid w:val="0076179A"/>
    <w:rsid w:val="00764EC4"/>
    <w:rsid w:val="00766B74"/>
    <w:rsid w:val="007708B8"/>
    <w:rsid w:val="00771DF4"/>
    <w:rsid w:val="00777EB9"/>
    <w:rsid w:val="00781922"/>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1A9"/>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5A22"/>
    <w:rsid w:val="00856AF6"/>
    <w:rsid w:val="00856DDE"/>
    <w:rsid w:val="00857F72"/>
    <w:rsid w:val="00860705"/>
    <w:rsid w:val="00861A5D"/>
    <w:rsid w:val="00861F76"/>
    <w:rsid w:val="00862DC5"/>
    <w:rsid w:val="00865B71"/>
    <w:rsid w:val="00870C94"/>
    <w:rsid w:val="00870CC9"/>
    <w:rsid w:val="00871D21"/>
    <w:rsid w:val="00872180"/>
    <w:rsid w:val="00876161"/>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0C21"/>
    <w:rsid w:val="008E1E5C"/>
    <w:rsid w:val="008E5837"/>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23A"/>
    <w:rsid w:val="009322AA"/>
    <w:rsid w:val="00933172"/>
    <w:rsid w:val="00936CF9"/>
    <w:rsid w:val="00944A14"/>
    <w:rsid w:val="00945975"/>
    <w:rsid w:val="00945C65"/>
    <w:rsid w:val="00947B0A"/>
    <w:rsid w:val="0095041F"/>
    <w:rsid w:val="00950B5B"/>
    <w:rsid w:val="00951468"/>
    <w:rsid w:val="00956D90"/>
    <w:rsid w:val="00962AC6"/>
    <w:rsid w:val="00962D50"/>
    <w:rsid w:val="009634CA"/>
    <w:rsid w:val="00964C14"/>
    <w:rsid w:val="00965C15"/>
    <w:rsid w:val="009664D2"/>
    <w:rsid w:val="00966927"/>
    <w:rsid w:val="00970AA9"/>
    <w:rsid w:val="00970F7F"/>
    <w:rsid w:val="00976FA7"/>
    <w:rsid w:val="009778D0"/>
    <w:rsid w:val="00977E34"/>
    <w:rsid w:val="0098005C"/>
    <w:rsid w:val="009805E8"/>
    <w:rsid w:val="009810CE"/>
    <w:rsid w:val="00981CD4"/>
    <w:rsid w:val="00982008"/>
    <w:rsid w:val="00982036"/>
    <w:rsid w:val="0098432E"/>
    <w:rsid w:val="009915D7"/>
    <w:rsid w:val="0099174C"/>
    <w:rsid w:val="00991F97"/>
    <w:rsid w:val="00993B4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336"/>
    <w:rsid w:val="00A13E4A"/>
    <w:rsid w:val="00A17F9B"/>
    <w:rsid w:val="00A22B86"/>
    <w:rsid w:val="00A2489E"/>
    <w:rsid w:val="00A262DC"/>
    <w:rsid w:val="00A27277"/>
    <w:rsid w:val="00A3000D"/>
    <w:rsid w:val="00A30947"/>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0E9"/>
    <w:rsid w:val="00A7329B"/>
    <w:rsid w:val="00A74816"/>
    <w:rsid w:val="00A74CDC"/>
    <w:rsid w:val="00A75C82"/>
    <w:rsid w:val="00A75EFD"/>
    <w:rsid w:val="00A805B7"/>
    <w:rsid w:val="00A80C24"/>
    <w:rsid w:val="00A87BC4"/>
    <w:rsid w:val="00A91A29"/>
    <w:rsid w:val="00A91EF8"/>
    <w:rsid w:val="00A93553"/>
    <w:rsid w:val="00A936D2"/>
    <w:rsid w:val="00A95843"/>
    <w:rsid w:val="00AA0E25"/>
    <w:rsid w:val="00AA6E73"/>
    <w:rsid w:val="00AB43E5"/>
    <w:rsid w:val="00AC010A"/>
    <w:rsid w:val="00AC7E6F"/>
    <w:rsid w:val="00AD038B"/>
    <w:rsid w:val="00AD41FF"/>
    <w:rsid w:val="00AD4972"/>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0CF7"/>
    <w:rsid w:val="00B22632"/>
    <w:rsid w:val="00B249FF"/>
    <w:rsid w:val="00B25BAF"/>
    <w:rsid w:val="00B30138"/>
    <w:rsid w:val="00B3492B"/>
    <w:rsid w:val="00B35523"/>
    <w:rsid w:val="00B37564"/>
    <w:rsid w:val="00B40F06"/>
    <w:rsid w:val="00B42801"/>
    <w:rsid w:val="00B43755"/>
    <w:rsid w:val="00B4555A"/>
    <w:rsid w:val="00B50499"/>
    <w:rsid w:val="00B5064E"/>
    <w:rsid w:val="00B54F4E"/>
    <w:rsid w:val="00B56EF0"/>
    <w:rsid w:val="00B61AE2"/>
    <w:rsid w:val="00B65379"/>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1570"/>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3CFE"/>
    <w:rsid w:val="00C55E34"/>
    <w:rsid w:val="00C561F5"/>
    <w:rsid w:val="00C5688B"/>
    <w:rsid w:val="00C62222"/>
    <w:rsid w:val="00C626B6"/>
    <w:rsid w:val="00C63D8C"/>
    <w:rsid w:val="00C645F4"/>
    <w:rsid w:val="00C67055"/>
    <w:rsid w:val="00C70245"/>
    <w:rsid w:val="00C71265"/>
    <w:rsid w:val="00C7439C"/>
    <w:rsid w:val="00C8403A"/>
    <w:rsid w:val="00C87944"/>
    <w:rsid w:val="00C9372B"/>
    <w:rsid w:val="00C9434E"/>
    <w:rsid w:val="00CA7EAF"/>
    <w:rsid w:val="00CB06BF"/>
    <w:rsid w:val="00CB56BA"/>
    <w:rsid w:val="00CB6417"/>
    <w:rsid w:val="00CB765C"/>
    <w:rsid w:val="00CC1740"/>
    <w:rsid w:val="00CC1D51"/>
    <w:rsid w:val="00CC1D85"/>
    <w:rsid w:val="00CC318F"/>
    <w:rsid w:val="00CC31B8"/>
    <w:rsid w:val="00CC4496"/>
    <w:rsid w:val="00CC5E31"/>
    <w:rsid w:val="00CD080A"/>
    <w:rsid w:val="00CD1C4E"/>
    <w:rsid w:val="00CD2389"/>
    <w:rsid w:val="00CE0CA4"/>
    <w:rsid w:val="00CE32FA"/>
    <w:rsid w:val="00CE3661"/>
    <w:rsid w:val="00CE5015"/>
    <w:rsid w:val="00CE599F"/>
    <w:rsid w:val="00CF06BD"/>
    <w:rsid w:val="00CF12AC"/>
    <w:rsid w:val="00CF2554"/>
    <w:rsid w:val="00CF4A4B"/>
    <w:rsid w:val="00CF4A78"/>
    <w:rsid w:val="00CF5234"/>
    <w:rsid w:val="00CF7932"/>
    <w:rsid w:val="00D009E6"/>
    <w:rsid w:val="00D10313"/>
    <w:rsid w:val="00D10A7D"/>
    <w:rsid w:val="00D11C40"/>
    <w:rsid w:val="00D124AD"/>
    <w:rsid w:val="00D22E70"/>
    <w:rsid w:val="00D23260"/>
    <w:rsid w:val="00D261A7"/>
    <w:rsid w:val="00D3047E"/>
    <w:rsid w:val="00D35686"/>
    <w:rsid w:val="00D4081F"/>
    <w:rsid w:val="00D464D9"/>
    <w:rsid w:val="00D471E2"/>
    <w:rsid w:val="00D54A29"/>
    <w:rsid w:val="00D564BF"/>
    <w:rsid w:val="00D60172"/>
    <w:rsid w:val="00D63190"/>
    <w:rsid w:val="00D64AD3"/>
    <w:rsid w:val="00D70405"/>
    <w:rsid w:val="00D71F29"/>
    <w:rsid w:val="00D72A57"/>
    <w:rsid w:val="00D75A8B"/>
    <w:rsid w:val="00D7777E"/>
    <w:rsid w:val="00D77974"/>
    <w:rsid w:val="00D77D60"/>
    <w:rsid w:val="00D8068E"/>
    <w:rsid w:val="00D834C3"/>
    <w:rsid w:val="00D84800"/>
    <w:rsid w:val="00D979C7"/>
    <w:rsid w:val="00DA27A8"/>
    <w:rsid w:val="00DA4966"/>
    <w:rsid w:val="00DA70D9"/>
    <w:rsid w:val="00DA7234"/>
    <w:rsid w:val="00DB03EF"/>
    <w:rsid w:val="00DB182D"/>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B0C"/>
    <w:rsid w:val="00E13FF1"/>
    <w:rsid w:val="00E21D22"/>
    <w:rsid w:val="00E235A7"/>
    <w:rsid w:val="00E27071"/>
    <w:rsid w:val="00E277BA"/>
    <w:rsid w:val="00E33098"/>
    <w:rsid w:val="00E3345B"/>
    <w:rsid w:val="00E41C6B"/>
    <w:rsid w:val="00E4697E"/>
    <w:rsid w:val="00E56EB0"/>
    <w:rsid w:val="00E57E93"/>
    <w:rsid w:val="00E63CB1"/>
    <w:rsid w:val="00E64D39"/>
    <w:rsid w:val="00E6603B"/>
    <w:rsid w:val="00E67044"/>
    <w:rsid w:val="00E8050A"/>
    <w:rsid w:val="00E815D2"/>
    <w:rsid w:val="00E821A2"/>
    <w:rsid w:val="00E86437"/>
    <w:rsid w:val="00E87BA5"/>
    <w:rsid w:val="00E92286"/>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6CE"/>
    <w:rsid w:val="00F14F24"/>
    <w:rsid w:val="00F1580B"/>
    <w:rsid w:val="00F2437A"/>
    <w:rsid w:val="00F26A7D"/>
    <w:rsid w:val="00F27950"/>
    <w:rsid w:val="00F34F46"/>
    <w:rsid w:val="00F55A20"/>
    <w:rsid w:val="00F61BC9"/>
    <w:rsid w:val="00F630C4"/>
    <w:rsid w:val="00F633C4"/>
    <w:rsid w:val="00F7288A"/>
    <w:rsid w:val="00F74E4F"/>
    <w:rsid w:val="00F85E86"/>
    <w:rsid w:val="00F9549B"/>
    <w:rsid w:val="00FA02BD"/>
    <w:rsid w:val="00FA0A2F"/>
    <w:rsid w:val="00FA19AC"/>
    <w:rsid w:val="00FA3D93"/>
    <w:rsid w:val="00FB0CB6"/>
    <w:rsid w:val="00FB2F64"/>
    <w:rsid w:val="00FB417E"/>
    <w:rsid w:val="00FC42F7"/>
    <w:rsid w:val="00FC50B8"/>
    <w:rsid w:val="00FC7446"/>
    <w:rsid w:val="00FD2691"/>
    <w:rsid w:val="00FD3927"/>
    <w:rsid w:val="00FD436E"/>
    <w:rsid w:val="00FD48FB"/>
    <w:rsid w:val="00FE1859"/>
    <w:rsid w:val="00FE4D7E"/>
    <w:rsid w:val="00FF1372"/>
    <w:rsid w:val="00FF155E"/>
    <w:rsid w:val="00FF1727"/>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E67B08DB-7027-4577-A2B3-FBB5414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4460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Linh Zadow</dc:creator>
  <cp:keywords/>
  <cp:lastModifiedBy>Brigitte Basilio</cp:lastModifiedBy>
  <cp:revision>6</cp:revision>
  <cp:lastPrinted>2017-06-23T08:32:00Z</cp:lastPrinted>
  <dcterms:created xsi:type="dcterms:W3CDTF">2026-04-15T07:45:00Z</dcterms:created>
  <dcterms:modified xsi:type="dcterms:W3CDTF">2026-04-15T08:54:00Z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