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EB8" w14:textId="5F6EE0C5" w:rsidR="0013757C" w:rsidRPr="009C4CE4" w:rsidRDefault="0026388F" w:rsidP="00D14798">
      <w:pPr>
        <w:pStyle w:val="PI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96B645" wp14:editId="6CE6620A">
            <wp:simplePos x="0" y="0"/>
            <wp:positionH relativeFrom="column">
              <wp:posOffset>5257800</wp:posOffset>
            </wp:positionH>
            <wp:positionV relativeFrom="paragraph">
              <wp:posOffset>561975</wp:posOffset>
            </wp:positionV>
            <wp:extent cx="995045" cy="571500"/>
            <wp:effectExtent l="0" t="0" r="0" b="0"/>
            <wp:wrapNone/>
            <wp:docPr id="93022625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8B7">
        <w:rPr>
          <w:noProof/>
        </w:rPr>
        <w:t>Medien</w:t>
      </w:r>
      <w:r w:rsidR="0013757C" w:rsidRPr="009C4CE4">
        <w:rPr>
          <w:noProof/>
        </w:rPr>
        <w:t>information</w:t>
      </w:r>
    </w:p>
    <w:p w14:paraId="21D290EF" w14:textId="7B77F9F5" w:rsidR="00BB1E5C" w:rsidRPr="009C4CE4" w:rsidRDefault="0007390C" w:rsidP="00053031">
      <w:pPr>
        <w:pStyle w:val="PISubhead"/>
      </w:pPr>
      <w:r>
        <w:t>Symeo auf der TOC Europe in Hamburg</w:t>
      </w:r>
    </w:p>
    <w:p w14:paraId="260EDB1F" w14:textId="44BD38CB" w:rsidR="00D055AA" w:rsidRPr="00D14798" w:rsidRDefault="00D14798" w:rsidP="00D14798">
      <w:pPr>
        <w:pStyle w:val="PIHead"/>
      </w:pPr>
      <w:r w:rsidRPr="0088299B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516015" wp14:editId="452A0C62">
                <wp:simplePos x="0" y="0"/>
                <wp:positionH relativeFrom="rightMargin">
                  <wp:posOffset>112395</wp:posOffset>
                </wp:positionH>
                <wp:positionV relativeFrom="paragraph">
                  <wp:posOffset>69850</wp:posOffset>
                </wp:positionV>
                <wp:extent cx="1381125" cy="1404620"/>
                <wp:effectExtent l="0" t="0" r="9525" b="0"/>
                <wp:wrapSquare wrapText="bothSides"/>
                <wp:docPr id="4890924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71D8B" w14:textId="77777777" w:rsidR="00D14798" w:rsidRPr="0088299B" w:rsidRDefault="00D14798" w:rsidP="00D1479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19.</w:t>
                            </w:r>
                            <w:r w:rsidRPr="0088299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21. Mai 2026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Halle B6, Stand B114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51601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.85pt;margin-top:5.5pt;width:108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" stroked="f">
                <v:textbox style="mso-fit-shape-to-text:t">
                  <w:txbxContent>
                    <w:p w14:paraId="2D171D8B" w14:textId="77777777" w:rsidR="00D14798" w:rsidRPr="0088299B" w:rsidRDefault="00D14798" w:rsidP="00D1479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19.</w:t>
                      </w:r>
                      <w:r w:rsidRPr="0088299B">
                        <w:rPr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21. Mai 2026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Halle B6, Stand B114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3953" w:rsidRPr="00D14798">
        <w:t xml:space="preserve">Radar im Dienste der </w:t>
      </w:r>
      <w:r w:rsidR="0007390C" w:rsidRPr="00D14798">
        <w:t>Sicherheit im Hafen</w:t>
      </w:r>
    </w:p>
    <w:p w14:paraId="5F985AD0" w14:textId="61E88D0A" w:rsidR="00214B48" w:rsidRDefault="00710457" w:rsidP="005C6D06">
      <w:pPr>
        <w:pStyle w:val="PILead"/>
        <w:spacing w:after="240"/>
      </w:pPr>
      <w:r w:rsidRPr="009C4CE4">
        <w:t>Neubiberg</w:t>
      </w:r>
      <w:r w:rsidR="00610647" w:rsidRPr="00BE04AF">
        <w:t>,</w:t>
      </w:r>
      <w:r w:rsidR="00A44F23" w:rsidRPr="00BE04AF">
        <w:t xml:space="preserve"> </w:t>
      </w:r>
      <w:r w:rsidR="00981FA3">
        <w:t>24</w:t>
      </w:r>
      <w:r w:rsidR="00886352" w:rsidRPr="00BE04AF">
        <w:t xml:space="preserve">. </w:t>
      </w:r>
      <w:r w:rsidR="00BA1C38">
        <w:t>März</w:t>
      </w:r>
      <w:r w:rsidR="00886352" w:rsidRPr="009C4CE4">
        <w:t xml:space="preserve"> </w:t>
      </w:r>
      <w:r w:rsidR="00AF3B70" w:rsidRPr="009C4CE4">
        <w:t>20</w:t>
      </w:r>
      <w:r w:rsidR="008E2A31">
        <w:t>2</w:t>
      </w:r>
      <w:r w:rsidR="0030076A">
        <w:t>6</w:t>
      </w:r>
      <w:r w:rsidR="008B6421" w:rsidRPr="009C4CE4">
        <w:t xml:space="preserve"> –</w:t>
      </w:r>
      <w:r w:rsidR="002A7076" w:rsidRPr="009C4CE4">
        <w:t xml:space="preserve"> </w:t>
      </w:r>
      <w:r w:rsidR="0007390C">
        <w:t xml:space="preserve">Symeo stellt vom </w:t>
      </w:r>
      <w:r w:rsidR="0007390C" w:rsidRPr="004E78E0">
        <w:t>19.</w:t>
      </w:r>
      <w:r w:rsidR="0007390C">
        <w:t xml:space="preserve"> bis </w:t>
      </w:r>
      <w:r w:rsidR="0007390C" w:rsidRPr="004E78E0">
        <w:t>21.</w:t>
      </w:r>
      <w:r w:rsidR="0007390C">
        <w:t xml:space="preserve"> Mai 2026</w:t>
      </w:r>
      <w:r w:rsidR="0007390C" w:rsidRPr="004E78E0">
        <w:t xml:space="preserve"> </w:t>
      </w:r>
      <w:r w:rsidR="0007390C">
        <w:t>wieder auf der Hafenlogistikmesse TOC Europe aus, die dies</w:t>
      </w:r>
      <w:r w:rsidR="00385266">
        <w:t>es Jahr</w:t>
      </w:r>
      <w:r w:rsidR="0007390C">
        <w:t xml:space="preserve"> auf der Messe </w:t>
      </w:r>
      <w:r w:rsidR="004E78E0" w:rsidRPr="004E78E0">
        <w:t>Hamburg</w:t>
      </w:r>
      <w:r w:rsidR="0007390C">
        <w:t xml:space="preserve"> stattfindet. Am </w:t>
      </w:r>
      <w:r w:rsidR="0007390C" w:rsidRPr="0007390C">
        <w:t>Stand B114</w:t>
      </w:r>
      <w:r w:rsidR="0007390C">
        <w:t xml:space="preserve"> in Halle B6 präsentiert sich </w:t>
      </w:r>
      <w:r w:rsidR="0007390C" w:rsidRPr="0007390C">
        <w:t>Symeo als</w:t>
      </w:r>
      <w:r w:rsidR="00FE1D06">
        <w:t xml:space="preserve"> </w:t>
      </w:r>
      <w:r w:rsidR="0007390C" w:rsidRPr="0007390C">
        <w:t>Partner für 1D-Radarlösungen in sicherheitskritischen Hafenanwendungen.</w:t>
      </w:r>
      <w:r w:rsidR="00B258B7">
        <w:t xml:space="preserve"> Der führende Hersteller industrieller Radarsensoren </w:t>
      </w:r>
      <w:r w:rsidR="00B35F8D">
        <w:t>stellt</w:t>
      </w:r>
      <w:r w:rsidR="00B258B7">
        <w:t xml:space="preserve"> </w:t>
      </w:r>
      <w:r w:rsidR="00793B65">
        <w:t>das</w:t>
      </w:r>
      <w:r w:rsidR="00B258B7">
        <w:t xml:space="preserve"> System LPR-</w:t>
      </w:r>
      <w:r w:rsidR="0007390C" w:rsidRPr="0007390C">
        <w:t xml:space="preserve">SAFE </w:t>
      </w:r>
      <w:r w:rsidR="00B258B7">
        <w:t xml:space="preserve">vor, eine Lösung zur Distanzmessung </w:t>
      </w:r>
      <w:r w:rsidR="0007390C" w:rsidRPr="0007390C">
        <w:t xml:space="preserve">für </w:t>
      </w:r>
      <w:r w:rsidR="00B258B7">
        <w:t>zertifizierte funktionale Sicherheit. Außerdem informiert Symeo über den Stand der Technik bei hochauflösender</w:t>
      </w:r>
      <w:r w:rsidR="00793B65">
        <w:t>,</w:t>
      </w:r>
      <w:r w:rsidR="00B258B7">
        <w:t xml:space="preserve"> bildgebende</w:t>
      </w:r>
      <w:r w:rsidR="00214B48">
        <w:t>r Radar</w:t>
      </w:r>
      <w:r w:rsidR="00684A8D">
        <w:t>t</w:t>
      </w:r>
      <w:r w:rsidR="00214B48">
        <w:t>echnik</w:t>
      </w:r>
      <w:r w:rsidR="008F3953">
        <w:t xml:space="preserve"> und welche Anwendungen damit möglich </w:t>
      </w:r>
      <w:r w:rsidR="005C1B60">
        <w:t>sind</w:t>
      </w:r>
      <w:r w:rsidR="00214B48">
        <w:t>.</w:t>
      </w:r>
    </w:p>
    <w:p w14:paraId="6A0E8820" w14:textId="49671972" w:rsidR="007C0121" w:rsidRPr="005C6D06" w:rsidRDefault="00EA1034" w:rsidP="00981FA3">
      <w:pPr>
        <w:pStyle w:val="PILead"/>
        <w:jc w:val="left"/>
      </w:pPr>
      <w:r w:rsidRPr="005C6D06">
        <w:rPr>
          <w:lang w:val="de-CH"/>
        </w:rPr>
        <w:t xml:space="preserve">Der Schritt zur </w:t>
      </w:r>
      <w:r w:rsidR="00E05F60">
        <w:rPr>
          <w:lang w:val="de-CH"/>
        </w:rPr>
        <w:t>F</w:t>
      </w:r>
      <w:r w:rsidRPr="005C6D06">
        <w:rPr>
          <w:lang w:val="de-CH"/>
        </w:rPr>
        <w:t>unktionalen Sicherheit: Radar für zertifizierte Kran-Antikollision</w:t>
      </w:r>
    </w:p>
    <w:p w14:paraId="6BFB116D" w14:textId="02164953" w:rsidR="00214B48" w:rsidRDefault="00214B48" w:rsidP="00B258B7">
      <w:pPr>
        <w:pStyle w:val="PILead"/>
        <w:rPr>
          <w:b w:val="0"/>
          <w:bCs w:val="0"/>
        </w:rPr>
      </w:pPr>
      <w:r w:rsidRPr="00214B48">
        <w:rPr>
          <w:b w:val="0"/>
          <w:bCs w:val="0"/>
        </w:rPr>
        <w:t>Der LPR-SAFE-Demonstrator macht deutlich, wie Radar jetzt erstmals Messwerte liefer</w:t>
      </w:r>
      <w:r w:rsidR="008F3953">
        <w:rPr>
          <w:b w:val="0"/>
          <w:bCs w:val="0"/>
        </w:rPr>
        <w:t>t</w:t>
      </w:r>
      <w:r w:rsidRPr="00214B48">
        <w:rPr>
          <w:b w:val="0"/>
          <w:bCs w:val="0"/>
        </w:rPr>
        <w:t xml:space="preserve">, die </w:t>
      </w:r>
      <w:r w:rsidR="008F3953">
        <w:rPr>
          <w:b w:val="0"/>
          <w:bCs w:val="0"/>
        </w:rPr>
        <w:t>eine</w:t>
      </w:r>
      <w:r w:rsidRPr="00214B48">
        <w:rPr>
          <w:b w:val="0"/>
          <w:bCs w:val="0"/>
        </w:rPr>
        <w:t xml:space="preserve"> zertifizierte </w:t>
      </w:r>
      <w:r w:rsidR="0007390C" w:rsidRPr="00214B48">
        <w:rPr>
          <w:b w:val="0"/>
          <w:bCs w:val="0"/>
        </w:rPr>
        <w:t>Safety-Anwendung</w:t>
      </w:r>
      <w:r w:rsidRPr="00214B48">
        <w:rPr>
          <w:b w:val="0"/>
          <w:bCs w:val="0"/>
        </w:rPr>
        <w:t xml:space="preserve"> an Hebe- und Fördermitteln </w:t>
      </w:r>
      <w:r w:rsidR="008F3953">
        <w:rPr>
          <w:b w:val="0"/>
          <w:bCs w:val="0"/>
        </w:rPr>
        <w:t>ermöglicht. Dadurch k</w:t>
      </w:r>
      <w:r w:rsidR="00BF5B11">
        <w:rPr>
          <w:b w:val="0"/>
          <w:bCs w:val="0"/>
        </w:rPr>
        <w:t>önnen</w:t>
      </w:r>
      <w:r w:rsidR="005C6D06">
        <w:rPr>
          <w:b w:val="0"/>
          <w:bCs w:val="0"/>
        </w:rPr>
        <w:t xml:space="preserve"> </w:t>
      </w:r>
      <w:r w:rsidR="008F3953">
        <w:rPr>
          <w:b w:val="0"/>
          <w:bCs w:val="0"/>
        </w:rPr>
        <w:t>A</w:t>
      </w:r>
      <w:r w:rsidR="0007390C" w:rsidRPr="00214B48">
        <w:rPr>
          <w:b w:val="0"/>
          <w:bCs w:val="0"/>
        </w:rPr>
        <w:t>ntikollision</w:t>
      </w:r>
      <w:r w:rsidR="008F3953">
        <w:rPr>
          <w:b w:val="0"/>
          <w:bCs w:val="0"/>
        </w:rPr>
        <w:t>s</w:t>
      </w:r>
      <w:r w:rsidR="009330F5">
        <w:rPr>
          <w:b w:val="0"/>
          <w:bCs w:val="0"/>
        </w:rPr>
        <w:t>-L</w:t>
      </w:r>
      <w:r w:rsidR="00F700C3">
        <w:rPr>
          <w:b w:val="0"/>
          <w:bCs w:val="0"/>
        </w:rPr>
        <w:t>ösungen für Hafenkrane</w:t>
      </w:r>
      <w:r w:rsidR="006673B1">
        <w:rPr>
          <w:b w:val="0"/>
          <w:bCs w:val="0"/>
        </w:rPr>
        <w:t>, wie beispielsweise</w:t>
      </w:r>
      <w:r w:rsidR="00B26427">
        <w:rPr>
          <w:b w:val="0"/>
          <w:bCs w:val="0"/>
        </w:rPr>
        <w:t xml:space="preserve"> ASC</w:t>
      </w:r>
      <w:r w:rsidR="005D1411">
        <w:rPr>
          <w:b w:val="0"/>
          <w:bCs w:val="0"/>
        </w:rPr>
        <w:t>-Krane (</w:t>
      </w:r>
      <w:r w:rsidR="00274898">
        <w:rPr>
          <w:b w:val="0"/>
          <w:bCs w:val="0"/>
        </w:rPr>
        <w:t>Automate</w:t>
      </w:r>
      <w:r w:rsidR="00411686">
        <w:rPr>
          <w:b w:val="0"/>
          <w:bCs w:val="0"/>
        </w:rPr>
        <w:t>d</w:t>
      </w:r>
      <w:r w:rsidR="00274898">
        <w:rPr>
          <w:b w:val="0"/>
          <w:bCs w:val="0"/>
        </w:rPr>
        <w:t xml:space="preserve"> Stacking Cranes)</w:t>
      </w:r>
      <w:r w:rsidR="004A28F8">
        <w:rPr>
          <w:b w:val="0"/>
          <w:bCs w:val="0"/>
        </w:rPr>
        <w:t xml:space="preserve"> oder</w:t>
      </w:r>
      <w:r w:rsidR="00274898">
        <w:rPr>
          <w:b w:val="0"/>
          <w:bCs w:val="0"/>
        </w:rPr>
        <w:t xml:space="preserve"> Ship-to-Shore-Krane</w:t>
      </w:r>
      <w:r w:rsidR="008F3953">
        <w:rPr>
          <w:b w:val="0"/>
          <w:bCs w:val="0"/>
        </w:rPr>
        <w:t xml:space="preserve"> </w:t>
      </w:r>
      <w:r w:rsidR="005D2E36">
        <w:rPr>
          <w:b w:val="0"/>
          <w:bCs w:val="0"/>
        </w:rPr>
        <w:t xml:space="preserve">mit Funktionaler Sicherheit </w:t>
      </w:r>
      <w:r w:rsidR="00103F25">
        <w:rPr>
          <w:b w:val="0"/>
          <w:bCs w:val="0"/>
        </w:rPr>
        <w:t>ausgestattet</w:t>
      </w:r>
      <w:r w:rsidR="005D2E36">
        <w:rPr>
          <w:b w:val="0"/>
          <w:bCs w:val="0"/>
        </w:rPr>
        <w:t xml:space="preserve"> </w:t>
      </w:r>
      <w:r w:rsidR="008F3953">
        <w:rPr>
          <w:b w:val="0"/>
          <w:bCs w:val="0"/>
        </w:rPr>
        <w:t>werden</w:t>
      </w:r>
      <w:r w:rsidR="0007390C" w:rsidRPr="00214B48">
        <w:rPr>
          <w:b w:val="0"/>
          <w:bCs w:val="0"/>
        </w:rPr>
        <w:t xml:space="preserve">. </w:t>
      </w:r>
      <w:r w:rsidRPr="00214B48">
        <w:rPr>
          <w:b w:val="0"/>
          <w:bCs w:val="0"/>
        </w:rPr>
        <w:t>LPR-SAFE besteht aus zwei redundanten Radar</w:t>
      </w:r>
      <w:r w:rsidR="00684A8D">
        <w:rPr>
          <w:b w:val="0"/>
          <w:bCs w:val="0"/>
        </w:rPr>
        <w:t>m</w:t>
      </w:r>
      <w:r w:rsidRPr="00214B48">
        <w:rPr>
          <w:b w:val="0"/>
          <w:bCs w:val="0"/>
        </w:rPr>
        <w:t>essstrecken</w:t>
      </w:r>
      <w:r w:rsidR="00684A8D">
        <w:rPr>
          <w:b w:val="0"/>
          <w:bCs w:val="0"/>
        </w:rPr>
        <w:t>,</w:t>
      </w:r>
      <w:r w:rsidRPr="00214B48">
        <w:rPr>
          <w:b w:val="0"/>
          <w:bCs w:val="0"/>
        </w:rPr>
        <w:t xml:space="preserve"> die Entfernungswerte an eine fehlersichere Siemens S7-SPS weiterleiten, wo die gemessenen Entfernungen in einem zertifizierten Funktionsblock (</w:t>
      </w:r>
      <w:r w:rsidR="00411686">
        <w:rPr>
          <w:b w:val="0"/>
          <w:bCs w:val="0"/>
        </w:rPr>
        <w:t xml:space="preserve">gemäß </w:t>
      </w:r>
      <w:r w:rsidRPr="00214B48">
        <w:rPr>
          <w:b w:val="0"/>
          <w:bCs w:val="0"/>
        </w:rPr>
        <w:t>EN ISO 13849 PLd) plausibilisiert werden.</w:t>
      </w:r>
    </w:p>
    <w:p w14:paraId="7379A8ED" w14:textId="08E24E66" w:rsidR="00214B48" w:rsidRPr="00214B48" w:rsidRDefault="002F30C8" w:rsidP="00B258B7">
      <w:pPr>
        <w:pStyle w:val="PILead"/>
      </w:pPr>
      <w:r>
        <w:t>D</w:t>
      </w:r>
      <w:r w:rsidR="00684A8D" w:rsidRPr="00214B48">
        <w:t xml:space="preserve">er </w:t>
      </w:r>
      <w:r w:rsidR="00E17135">
        <w:t xml:space="preserve">Hafen als </w:t>
      </w:r>
      <w:r w:rsidR="00214B48" w:rsidRPr="00214B48">
        <w:t>digitale</w:t>
      </w:r>
      <w:r w:rsidR="007B0AEC">
        <w:t>r</w:t>
      </w:r>
      <w:r w:rsidR="00214B48" w:rsidRPr="00214B48">
        <w:t xml:space="preserve"> </w:t>
      </w:r>
      <w:r w:rsidR="00E17135">
        <w:t>Z</w:t>
      </w:r>
      <w:r w:rsidR="00214B48" w:rsidRPr="00214B48">
        <w:t>willing</w:t>
      </w:r>
    </w:p>
    <w:p w14:paraId="751C1641" w14:textId="51EAB0AF" w:rsidR="0014365C" w:rsidRDefault="00214B48" w:rsidP="00B258B7">
      <w:pPr>
        <w:pStyle w:val="PILead"/>
        <w:rPr>
          <w:b w:val="0"/>
          <w:bCs w:val="0"/>
        </w:rPr>
      </w:pPr>
      <w:r w:rsidRPr="0014365C">
        <w:rPr>
          <w:b w:val="0"/>
          <w:bCs w:val="0"/>
        </w:rPr>
        <w:t xml:space="preserve">Symeo nimmt nicht nur an der TOC </w:t>
      </w:r>
      <w:r w:rsidR="00157E9C" w:rsidRPr="0014365C">
        <w:rPr>
          <w:b w:val="0"/>
          <w:bCs w:val="0"/>
        </w:rPr>
        <w:t>Europ</w:t>
      </w:r>
      <w:r w:rsidR="00157E9C">
        <w:rPr>
          <w:b w:val="0"/>
          <w:bCs w:val="0"/>
        </w:rPr>
        <w:t>e</w:t>
      </w:r>
      <w:r w:rsidR="00157E9C" w:rsidRPr="0014365C">
        <w:rPr>
          <w:b w:val="0"/>
          <w:bCs w:val="0"/>
        </w:rPr>
        <w:t xml:space="preserve"> </w:t>
      </w:r>
      <w:r w:rsidRPr="0014365C">
        <w:rPr>
          <w:b w:val="0"/>
          <w:bCs w:val="0"/>
        </w:rPr>
        <w:t>teil, um sich als Projektpartner bei Hafenbetreibern ins</w:t>
      </w:r>
      <w:r w:rsidR="0014365C" w:rsidRPr="0014365C">
        <w:rPr>
          <w:b w:val="0"/>
          <w:bCs w:val="0"/>
        </w:rPr>
        <w:t xml:space="preserve"> Gespräch zu bringen. </w:t>
      </w:r>
      <w:r w:rsidR="00771130">
        <w:rPr>
          <w:b w:val="0"/>
          <w:bCs w:val="0"/>
        </w:rPr>
        <w:t>Das Unternehmen</w:t>
      </w:r>
      <w:r w:rsidR="0014365C" w:rsidRPr="0014365C">
        <w:rPr>
          <w:b w:val="0"/>
          <w:bCs w:val="0"/>
        </w:rPr>
        <w:t xml:space="preserve"> sucht auch Partner für die Entwicklung neuer Radaranwendungen für Häfen und Containerumschlagplätze. Die von Symeo entwickelte Technologie im Bereich des hochauflösenden bildgebenden Radars l</w:t>
      </w:r>
      <w:r w:rsidR="0065426A">
        <w:rPr>
          <w:b w:val="0"/>
          <w:bCs w:val="0"/>
        </w:rPr>
        <w:t>ässt</w:t>
      </w:r>
      <w:r w:rsidR="0014365C" w:rsidRPr="0014365C">
        <w:rPr>
          <w:b w:val="0"/>
          <w:bCs w:val="0"/>
        </w:rPr>
        <w:t xml:space="preserve"> sich nutzen, um digitale Zwillinge von der Infrastruktur beziehungsweise von aktuellen Lagersituationen zu erfassen und für die Kontrolle von Bewegungen zu nutzen.</w:t>
      </w:r>
    </w:p>
    <w:p w14:paraId="0B1E3794" w14:textId="2146DDF8" w:rsidR="00FE1D06" w:rsidRDefault="00FE1D06">
      <w:pPr>
        <w:overflowPunct/>
        <w:autoSpaceDE/>
        <w:autoSpaceDN/>
        <w:adjustRightInd/>
        <w:textAlignment w:val="auto"/>
        <w:rPr>
          <w:lang w:val="de-DE"/>
        </w:rPr>
      </w:pPr>
      <w:r>
        <w:rPr>
          <w:b/>
          <w:bCs/>
        </w:rPr>
        <w:br w:type="page"/>
      </w:r>
    </w:p>
    <w:p w14:paraId="14A29529" w14:textId="77777777" w:rsidR="0014365C" w:rsidRPr="009C4CE4" w:rsidRDefault="0014365C" w:rsidP="00A918F0">
      <w:pPr>
        <w:pStyle w:val="PITextkrper"/>
        <w:pBdr>
          <w:bottom w:val="single" w:sz="6" w:space="1" w:color="auto"/>
        </w:pBdr>
        <w:rPr>
          <w:lang w:val="de-DE"/>
        </w:rPr>
      </w:pPr>
    </w:p>
    <w:p w14:paraId="50A04224" w14:textId="77777777" w:rsidR="00A918F0" w:rsidRPr="009C4CE4" w:rsidRDefault="00A918F0" w:rsidP="00A918F0">
      <w:pPr>
        <w:pStyle w:val="PIAbspann"/>
        <w:outlineLvl w:val="0"/>
        <w:rPr>
          <w:b/>
          <w:bCs/>
          <w:lang w:val="de-DE"/>
        </w:rPr>
      </w:pPr>
      <w:r w:rsidRPr="009C4CE4">
        <w:rPr>
          <w:b/>
          <w:bCs/>
          <w:lang w:val="de-DE"/>
        </w:rPr>
        <w:t>Verfügbares Bildmaterial</w:t>
      </w:r>
    </w:p>
    <w:p w14:paraId="2F164FD9" w14:textId="77777777" w:rsidR="00A918F0" w:rsidRDefault="00A918F0" w:rsidP="005F517C">
      <w:pPr>
        <w:pStyle w:val="PIAbspann"/>
        <w:spacing w:after="0"/>
        <w:jc w:val="left"/>
        <w:rPr>
          <w:lang w:val="de-DE"/>
        </w:rPr>
      </w:pPr>
      <w:r w:rsidRPr="009C4CE4">
        <w:rPr>
          <w:lang w:val="de-DE"/>
        </w:rPr>
        <w:t>Folgendes Bildmaterial steht druckfähig im Internet zum Download bereit:</w:t>
      </w:r>
      <w:r w:rsidRPr="009C4CE4">
        <w:rPr>
          <w:lang w:val="de-DE"/>
        </w:rPr>
        <w:br/>
      </w:r>
      <w:hyperlink r:id="rId11" w:history="1">
        <w:r w:rsidR="005F517C" w:rsidRPr="00B61052">
          <w:rPr>
            <w:rStyle w:val="Hyperlink"/>
            <w:rFonts w:cs="Arial"/>
            <w:lang w:val="de-DE"/>
          </w:rPr>
          <w:t>https://kk.htcm.de/press-releases/symeo/</w:t>
        </w:r>
      </w:hyperlink>
    </w:p>
    <w:p w14:paraId="0601F979" w14:textId="7B1E4D9D" w:rsidR="005F517C" w:rsidRPr="009C4CE4" w:rsidRDefault="005F517C" w:rsidP="005F517C">
      <w:pPr>
        <w:pStyle w:val="PIAbspann"/>
        <w:spacing w:after="0"/>
        <w:jc w:val="left"/>
        <w:rPr>
          <w:lang w:val="de-D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5670"/>
      </w:tblGrid>
      <w:tr w:rsidR="00464509" w:rsidRPr="007A4CFB" w14:paraId="51D67A0B" w14:textId="6216892C" w:rsidTr="00FE1D06">
        <w:trPr>
          <w:trHeight w:val="1878"/>
        </w:trPr>
        <w:tc>
          <w:tcPr>
            <w:tcW w:w="2263" w:type="dxa"/>
          </w:tcPr>
          <w:p w14:paraId="613AFA9C" w14:textId="77777777" w:rsidR="00FE1D06" w:rsidRDefault="00FE1D06" w:rsidP="00FE1D06">
            <w:p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27E379F3" wp14:editId="0794B73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82550</wp:posOffset>
                  </wp:positionV>
                  <wp:extent cx="1267200" cy="1800000"/>
                  <wp:effectExtent l="0" t="0" r="9525" b="0"/>
                  <wp:wrapNone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6"/>
                <w:szCs w:val="16"/>
              </w:rPr>
              <w:br/>
            </w:r>
          </w:p>
          <w:p w14:paraId="4246D26C" w14:textId="77777777" w:rsidR="00FE1D06" w:rsidRDefault="00FE1D06" w:rsidP="00FE1D06">
            <w:pPr>
              <w:spacing w:before="120" w:after="120"/>
              <w:rPr>
                <w:sz w:val="16"/>
                <w:szCs w:val="16"/>
              </w:rPr>
            </w:pPr>
          </w:p>
          <w:p w14:paraId="44C7AF60" w14:textId="77777777" w:rsidR="00FE1D06" w:rsidRDefault="00FE1D06" w:rsidP="00FE1D06">
            <w:pPr>
              <w:spacing w:before="120" w:after="120"/>
              <w:rPr>
                <w:sz w:val="16"/>
                <w:szCs w:val="16"/>
              </w:rPr>
            </w:pPr>
          </w:p>
          <w:p w14:paraId="7DDF066A" w14:textId="77777777" w:rsidR="00FE1D06" w:rsidRDefault="00FE1D06" w:rsidP="00FE1D06">
            <w:pPr>
              <w:spacing w:before="120" w:after="120"/>
              <w:rPr>
                <w:sz w:val="16"/>
                <w:szCs w:val="16"/>
              </w:rPr>
            </w:pPr>
          </w:p>
          <w:p w14:paraId="2F57F665" w14:textId="77777777" w:rsidR="00FE1D06" w:rsidRDefault="00FE1D06" w:rsidP="00FE1D06">
            <w:pPr>
              <w:spacing w:before="120" w:after="120"/>
              <w:rPr>
                <w:sz w:val="16"/>
                <w:szCs w:val="16"/>
              </w:rPr>
            </w:pPr>
          </w:p>
          <w:p w14:paraId="41F1CA1F" w14:textId="77777777" w:rsidR="00FE1D06" w:rsidRDefault="00FE1D06" w:rsidP="00FE1D06">
            <w:pPr>
              <w:spacing w:before="120" w:after="120"/>
              <w:rPr>
                <w:sz w:val="16"/>
                <w:szCs w:val="16"/>
              </w:rPr>
            </w:pPr>
          </w:p>
          <w:p w14:paraId="0B996BF3" w14:textId="73E3E7EB" w:rsidR="00464509" w:rsidRDefault="00FE1D06" w:rsidP="00FE1D0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464509" w:rsidRPr="0021248A">
              <w:rPr>
                <w:sz w:val="16"/>
                <w:szCs w:val="16"/>
              </w:rPr>
              <w:t>Bildquelle</w:t>
            </w:r>
            <w:r w:rsidR="00464509">
              <w:rPr>
                <w:sz w:val="16"/>
                <w:szCs w:val="16"/>
              </w:rPr>
              <w:t>: Symeo</w:t>
            </w:r>
          </w:p>
          <w:p w14:paraId="48251654" w14:textId="7C76B815" w:rsidR="00464509" w:rsidRPr="007A4CFB" w:rsidRDefault="00464509" w:rsidP="00464509">
            <w:pPr>
              <w:spacing w:before="120" w:after="120"/>
              <w:rPr>
                <w:b/>
                <w:sz w:val="18"/>
                <w:szCs w:val="18"/>
              </w:rPr>
            </w:pPr>
            <w:r w:rsidRPr="009A23AD">
              <w:rPr>
                <w:b/>
                <w:sz w:val="18"/>
                <w:szCs w:val="18"/>
                <w:lang w:val="de-DE"/>
              </w:rPr>
              <w:t>Alexander Meier, Senior Principal Embedded Software Engineer bei Symeo</w:t>
            </w:r>
            <w:r>
              <w:rPr>
                <w:b/>
                <w:sz w:val="18"/>
                <w:szCs w:val="18"/>
                <w:lang w:val="de-DE"/>
              </w:rPr>
              <w:t>, erklärt die Funktionsweise von LPR-SAFE an einem Demonstrator</w:t>
            </w:r>
            <w:r w:rsidRPr="00AC3EA7">
              <w:rPr>
                <w:b/>
                <w:sz w:val="18"/>
                <w:szCs w:val="18"/>
                <w:lang w:val="de-DE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14:paraId="429EE53A" w14:textId="7F469512" w:rsidR="0006431F" w:rsidRDefault="0006431F" w:rsidP="00464509">
            <w:p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3F414AAE" wp14:editId="05778579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88265</wp:posOffset>
                  </wp:positionV>
                  <wp:extent cx="3456000" cy="1800000"/>
                  <wp:effectExtent l="0" t="0" r="0" b="0"/>
                  <wp:wrapNone/>
                  <wp:docPr id="112043859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438598" name="Grafik 112043859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6"/>
                <w:szCs w:val="16"/>
              </w:rPr>
              <w:br/>
            </w:r>
          </w:p>
          <w:p w14:paraId="1B7D2066" w14:textId="6EE4C921" w:rsidR="0006431F" w:rsidRDefault="0006431F" w:rsidP="00464509">
            <w:pPr>
              <w:spacing w:before="120" w:after="120"/>
              <w:rPr>
                <w:sz w:val="16"/>
                <w:szCs w:val="16"/>
              </w:rPr>
            </w:pPr>
          </w:p>
          <w:p w14:paraId="746EDE19" w14:textId="77777777" w:rsidR="0006431F" w:rsidRDefault="0006431F" w:rsidP="00464509">
            <w:pPr>
              <w:spacing w:before="120" w:after="120"/>
              <w:rPr>
                <w:sz w:val="16"/>
                <w:szCs w:val="16"/>
              </w:rPr>
            </w:pPr>
          </w:p>
          <w:p w14:paraId="51266DF6" w14:textId="4542D66F" w:rsidR="0006431F" w:rsidRDefault="0006431F" w:rsidP="00464509">
            <w:pPr>
              <w:spacing w:before="120" w:after="120"/>
              <w:rPr>
                <w:sz w:val="16"/>
                <w:szCs w:val="16"/>
              </w:rPr>
            </w:pPr>
          </w:p>
          <w:p w14:paraId="473D640E" w14:textId="77777777" w:rsidR="0006431F" w:rsidRDefault="0006431F" w:rsidP="00464509">
            <w:pPr>
              <w:spacing w:before="120" w:after="120"/>
              <w:rPr>
                <w:sz w:val="16"/>
                <w:szCs w:val="16"/>
              </w:rPr>
            </w:pPr>
          </w:p>
          <w:p w14:paraId="03783BF5" w14:textId="4909D937" w:rsidR="0006431F" w:rsidRDefault="0006431F" w:rsidP="00464509">
            <w:pPr>
              <w:spacing w:before="120" w:after="120"/>
              <w:rPr>
                <w:sz w:val="16"/>
                <w:szCs w:val="16"/>
              </w:rPr>
            </w:pPr>
          </w:p>
          <w:p w14:paraId="1E47947A" w14:textId="36A0DC67" w:rsidR="00464509" w:rsidRDefault="0006431F" w:rsidP="00464509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464509" w:rsidRPr="0021248A">
              <w:rPr>
                <w:sz w:val="16"/>
                <w:szCs w:val="16"/>
              </w:rPr>
              <w:t>Bildquelle</w:t>
            </w:r>
            <w:r w:rsidR="00464509">
              <w:rPr>
                <w:sz w:val="16"/>
                <w:szCs w:val="16"/>
              </w:rPr>
              <w:t>: Symeo</w:t>
            </w:r>
          </w:p>
          <w:p w14:paraId="159939F9" w14:textId="185490E0" w:rsidR="00464509" w:rsidRDefault="001D7389" w:rsidP="00464509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 xml:space="preserve">Eine neue </w:t>
            </w:r>
            <w:r w:rsidR="008F3953" w:rsidRPr="006B74DD">
              <w:rPr>
                <w:b/>
                <w:sz w:val="18"/>
                <w:szCs w:val="18"/>
              </w:rPr>
              <w:t xml:space="preserve">auf SAR (Synthetic Aperture Radar) </w:t>
            </w:r>
            <w:r>
              <w:rPr>
                <w:b/>
                <w:sz w:val="18"/>
                <w:szCs w:val="18"/>
              </w:rPr>
              <w:t xml:space="preserve">basierende Technik </w:t>
            </w:r>
            <w:r w:rsidR="008F3953" w:rsidRPr="006B74DD">
              <w:rPr>
                <w:b/>
                <w:sz w:val="18"/>
                <w:szCs w:val="18"/>
              </w:rPr>
              <w:t xml:space="preserve">ermöglicht es, </w:t>
            </w:r>
            <w:r>
              <w:rPr>
                <w:b/>
                <w:sz w:val="18"/>
                <w:szCs w:val="18"/>
              </w:rPr>
              <w:t>einen digitalen Zwilling von Hafenanlagen zu erzeugen</w:t>
            </w:r>
            <w:r w:rsidR="008F3953" w:rsidRPr="006B74DD">
              <w:rPr>
                <w:b/>
                <w:sz w:val="18"/>
                <w:szCs w:val="18"/>
              </w:rPr>
              <w:t>.</w:t>
            </w:r>
          </w:p>
        </w:tc>
      </w:tr>
    </w:tbl>
    <w:p w14:paraId="65485488" w14:textId="77777777" w:rsidR="0006431F" w:rsidRDefault="0006431F" w:rsidP="008D1404">
      <w:pPr>
        <w:spacing w:after="120" w:line="280" w:lineRule="exact"/>
        <w:jc w:val="both"/>
        <w:rPr>
          <w:b/>
          <w:bCs/>
          <w:sz w:val="18"/>
          <w:szCs w:val="18"/>
          <w:lang w:val="de-DE"/>
        </w:rPr>
      </w:pPr>
    </w:p>
    <w:p w14:paraId="3677E844" w14:textId="22DFE131" w:rsidR="008D1404" w:rsidRPr="002A6C4A" w:rsidRDefault="008D1404" w:rsidP="008D1404">
      <w:pPr>
        <w:spacing w:after="120" w:line="280" w:lineRule="exact"/>
        <w:jc w:val="both"/>
        <w:rPr>
          <w:b/>
          <w:bCs/>
          <w:sz w:val="18"/>
          <w:szCs w:val="18"/>
          <w:lang w:val="de-DE"/>
        </w:rPr>
      </w:pPr>
      <w:r w:rsidRPr="002A6C4A">
        <w:rPr>
          <w:b/>
          <w:bCs/>
          <w:sz w:val="18"/>
          <w:szCs w:val="18"/>
          <w:lang w:val="de-DE"/>
        </w:rPr>
        <w:t>Symeo GmbH</w:t>
      </w:r>
    </w:p>
    <w:p w14:paraId="520ED964" w14:textId="4FFB3E08" w:rsidR="004B7026" w:rsidRPr="002A6C4A" w:rsidRDefault="004B7026" w:rsidP="004B7026">
      <w:pPr>
        <w:pStyle w:val="PIAbspann"/>
        <w:ind w:right="850"/>
        <w:rPr>
          <w:lang w:val="de-DE"/>
        </w:rPr>
      </w:pPr>
      <w:r w:rsidRPr="002A6C4A">
        <w:rPr>
          <w:lang w:val="de-DE"/>
        </w:rPr>
        <w:t>Symeo entwickelt und vermarktet Produkte und Lösungen zur präzisen, berührungslosen und wartungsfreien Positionserfassung, Distanzmessung und Kollisionsvermeidung</w:t>
      </w:r>
      <w:r w:rsidR="005D1742" w:rsidRPr="005D1742">
        <w:t>, einschließlich Radarsysteme gemäß der Norm für Funktionale Sicherheit EN ISO 13849 PLd.</w:t>
      </w:r>
      <w:r w:rsidRPr="002A6C4A">
        <w:rPr>
          <w:lang w:val="de-DE"/>
        </w:rPr>
        <w:t xml:space="preserve"> Die Produkte </w:t>
      </w:r>
      <w:r>
        <w:rPr>
          <w:lang w:val="de-DE"/>
        </w:rPr>
        <w:t>von</w:t>
      </w:r>
      <w:r w:rsidRPr="002A6C4A">
        <w:rPr>
          <w:lang w:val="de-DE"/>
        </w:rPr>
        <w:t xml:space="preserve"> Symeo sind für Anwendungen in einem rauen Umfeld besonders robust konzipiert. </w:t>
      </w:r>
    </w:p>
    <w:p w14:paraId="1EB6B7D5" w14:textId="7767DBE7" w:rsidR="004B7026" w:rsidRPr="002A6C4A" w:rsidRDefault="004B7026" w:rsidP="004B7026">
      <w:pPr>
        <w:pStyle w:val="PIAbspann"/>
        <w:ind w:right="850"/>
        <w:rPr>
          <w:lang w:val="de-DE"/>
        </w:rPr>
      </w:pPr>
      <w:r w:rsidRPr="002A6C4A">
        <w:rPr>
          <w:lang w:val="de-DE"/>
        </w:rPr>
        <w:t>Mit der LPR</w:t>
      </w:r>
      <w:r w:rsidRPr="002A6C4A">
        <w:rPr>
          <w:vertAlign w:val="superscript"/>
          <w:lang w:val="de-DE"/>
        </w:rPr>
        <w:t>®</w:t>
      </w:r>
      <w:r w:rsidRPr="002A6C4A">
        <w:rPr>
          <w:lang w:val="de-DE"/>
        </w:rPr>
        <w:t>-</w:t>
      </w:r>
      <w:r w:rsidR="00FA4CF4" w:rsidRPr="00FA4CF4">
        <w:t>Radarsensortechnik</w:t>
      </w:r>
      <w:r w:rsidRPr="002A6C4A">
        <w:rPr>
          <w:lang w:val="de-DE"/>
        </w:rPr>
        <w:t xml:space="preserve"> bietet Symeo ein für industrielle Applikationen ideal geeignetes, funkbasiertes und echtzeitfähiges Messsystem. Symeo verfügt über langjährige Erfahrung in der Entwicklung kostengünstiger und kundenspezifischer industrieller Lösungen auf Basis von LPR</w:t>
      </w:r>
      <w:r w:rsidRPr="002A6C4A">
        <w:rPr>
          <w:vertAlign w:val="superscript"/>
          <w:lang w:val="de-DE"/>
        </w:rPr>
        <w:t>®</w:t>
      </w:r>
      <w:r w:rsidRPr="002A6C4A">
        <w:rPr>
          <w:lang w:val="de-DE"/>
        </w:rPr>
        <w:t>-</w:t>
      </w:r>
      <w:r>
        <w:rPr>
          <w:lang w:val="de-DE"/>
        </w:rPr>
        <w:t>Technik.</w:t>
      </w:r>
      <w:r w:rsidRPr="002A6C4A">
        <w:rPr>
          <w:lang w:val="de-DE"/>
        </w:rPr>
        <w:t xml:space="preserve"> </w:t>
      </w:r>
    </w:p>
    <w:p w14:paraId="62B72C6F" w14:textId="77777777" w:rsidR="004B7026" w:rsidRDefault="004B7026" w:rsidP="004B7026">
      <w:pPr>
        <w:pStyle w:val="PIAbspann"/>
        <w:ind w:right="850"/>
        <w:rPr>
          <w:lang w:val="de-DE"/>
        </w:rPr>
      </w:pPr>
      <w:r w:rsidRPr="002A6C4A">
        <w:rPr>
          <w:lang w:val="de-DE"/>
        </w:rPr>
        <w:t>Das Unternehmen liefert standardisierte Produkte und komplette Lösungen an Systemintegratoren, Erstausstatter (OEMs) und Endkunden weltweit.</w:t>
      </w:r>
    </w:p>
    <w:p w14:paraId="2F857F32" w14:textId="2F6D7BD4" w:rsidR="00C67DFB" w:rsidRDefault="00C67DFB">
      <w:pPr>
        <w:overflowPunct/>
        <w:autoSpaceDE/>
        <w:autoSpaceDN/>
        <w:adjustRightInd/>
        <w:textAlignment w:val="auto"/>
        <w:rPr>
          <w:sz w:val="18"/>
          <w:szCs w:val="18"/>
          <w:lang w:val="de-DE"/>
        </w:rPr>
      </w:pPr>
      <w:r>
        <w:rPr>
          <w:lang w:val="de-DE"/>
        </w:rPr>
        <w:br w:type="page"/>
      </w:r>
    </w:p>
    <w:p w14:paraId="1634459E" w14:textId="77777777" w:rsidR="00C67DFB" w:rsidRPr="002A6C4A" w:rsidRDefault="00C67DFB" w:rsidP="004B7026">
      <w:pPr>
        <w:pStyle w:val="PIAbspann"/>
        <w:ind w:right="850"/>
        <w:rPr>
          <w:lang w:val="de-DE"/>
        </w:rPr>
      </w:pPr>
    </w:p>
    <w:p w14:paraId="3D59D73A" w14:textId="6DBB78D5" w:rsidR="008D1404" w:rsidRPr="002A6C4A" w:rsidRDefault="008D1404" w:rsidP="00C13311">
      <w:pPr>
        <w:pStyle w:val="PIAbspann"/>
        <w:jc w:val="left"/>
        <w:rPr>
          <w:lang w:val="de-DE"/>
        </w:rPr>
      </w:pPr>
      <w:r w:rsidRPr="002A6C4A">
        <w:rPr>
          <w:color w:val="000000"/>
          <w:lang w:val="de-DE"/>
        </w:rPr>
        <w:t>Hauptsitz: Symeo GmbH</w:t>
      </w:r>
      <w:r w:rsidR="00C13311">
        <w:rPr>
          <w:color w:val="000000"/>
          <w:lang w:val="de-DE"/>
        </w:rPr>
        <w:br/>
      </w:r>
      <w:r w:rsidRPr="002A6C4A">
        <w:rPr>
          <w:color w:val="000000"/>
          <w:lang w:val="de-DE"/>
        </w:rPr>
        <w:t>Prof.-Messerschmitt-Straße 3</w:t>
      </w:r>
      <w:r w:rsidR="00841846">
        <w:rPr>
          <w:color w:val="000000"/>
          <w:lang w:val="de-DE"/>
        </w:rPr>
        <w:t xml:space="preserve"> a</w:t>
      </w:r>
      <w:r w:rsidRPr="002A6C4A">
        <w:rPr>
          <w:color w:val="000000"/>
          <w:lang w:val="de-DE"/>
        </w:rPr>
        <w:t>, 85579 Neubiberg, Deutschland</w:t>
      </w:r>
      <w:r w:rsidRPr="002A6C4A">
        <w:rPr>
          <w:color w:val="000000"/>
          <w:lang w:val="de-DE"/>
        </w:rPr>
        <w:br/>
        <w:t>Telefon: +49 89 6607796-0, Fax: +49 89 6607796-190</w:t>
      </w:r>
      <w:r w:rsidRPr="002A6C4A">
        <w:rPr>
          <w:color w:val="000000"/>
          <w:lang w:val="de-DE"/>
        </w:rPr>
        <w:br/>
        <w:t>E</w:t>
      </w:r>
      <w:r w:rsidRPr="002A6C4A">
        <w:rPr>
          <w:lang w:val="de-DE"/>
        </w:rPr>
        <w:t xml:space="preserve">-Mail: </w:t>
      </w:r>
      <w:hyperlink r:id="rId14" w:history="1">
        <w:r w:rsidRPr="002A6C4A">
          <w:rPr>
            <w:rStyle w:val="Hyperlink"/>
            <w:rFonts w:cs="Arial"/>
            <w:lang w:val="de-DE"/>
          </w:rPr>
          <w:t>info@symeo.com</w:t>
        </w:r>
      </w:hyperlink>
      <w:r w:rsidRPr="002A6C4A">
        <w:rPr>
          <w:color w:val="000000"/>
          <w:lang w:val="de-DE"/>
        </w:rPr>
        <w:t xml:space="preserve">, </w:t>
      </w:r>
      <w:r w:rsidRPr="002A6C4A">
        <w:rPr>
          <w:lang w:val="de-DE"/>
        </w:rPr>
        <w:t xml:space="preserve">Homepage: </w:t>
      </w:r>
      <w:hyperlink r:id="rId15" w:history="1">
        <w:r w:rsidRPr="002A6C4A">
          <w:rPr>
            <w:rStyle w:val="Hyperlink"/>
            <w:rFonts w:cs="Arial"/>
            <w:lang w:val="de-DE"/>
          </w:rPr>
          <w:t>www.symeo.com</w:t>
        </w:r>
      </w:hyperlink>
      <w:r w:rsidRPr="002A6C4A">
        <w:rPr>
          <w:lang w:val="de-DE"/>
        </w:rPr>
        <w:t xml:space="preserve"> </w:t>
      </w:r>
    </w:p>
    <w:p w14:paraId="3AA2AFE0" w14:textId="77777777" w:rsidR="008D1404" w:rsidRPr="002A6C4A" w:rsidRDefault="008D1404" w:rsidP="008D1404">
      <w:pPr>
        <w:pStyle w:val="PIAbspann"/>
        <w:rPr>
          <w:color w:val="000000"/>
          <w:lang w:val="de-DE"/>
        </w:rPr>
      </w:pPr>
    </w:p>
    <w:p w14:paraId="0E41FC1F" w14:textId="77777777" w:rsidR="008D1404" w:rsidRPr="002A6C4A" w:rsidRDefault="008D1404" w:rsidP="008D1404">
      <w:pPr>
        <w:pStyle w:val="PIAbspann"/>
        <w:rPr>
          <w:b/>
          <w:bCs/>
          <w:lang w:val="de-DE"/>
        </w:rPr>
      </w:pPr>
      <w:r w:rsidRPr="002A6C4A">
        <w:rPr>
          <w:b/>
          <w:bCs/>
          <w:lang w:val="de-DE"/>
        </w:rPr>
        <w:t>Presse-Kontakt:</w:t>
      </w:r>
    </w:p>
    <w:p w14:paraId="1471D947" w14:textId="77777777" w:rsidR="008D1404" w:rsidRPr="002A6C4A" w:rsidRDefault="008D1404" w:rsidP="008D1404">
      <w:pPr>
        <w:pStyle w:val="PIAbspann"/>
        <w:jc w:val="left"/>
        <w:rPr>
          <w:lang w:val="de-DE"/>
        </w:rPr>
      </w:pPr>
      <w:r w:rsidRPr="002A6C4A">
        <w:rPr>
          <w:lang w:val="de-DE"/>
        </w:rPr>
        <w:t>HighTech communications GmbH</w:t>
      </w:r>
      <w:r w:rsidRPr="002A6C4A">
        <w:rPr>
          <w:lang w:val="de-DE"/>
        </w:rPr>
        <w:br/>
      </w:r>
      <w:r w:rsidR="00A965BC" w:rsidRPr="00A965BC">
        <w:rPr>
          <w:lang w:val="de-DE"/>
        </w:rPr>
        <w:t>Marcus Planckh</w:t>
      </w:r>
      <w:r w:rsidRPr="002A6C4A">
        <w:rPr>
          <w:lang w:val="de-DE"/>
        </w:rPr>
        <w:br/>
      </w:r>
      <w:r w:rsidR="00A965BC" w:rsidRPr="00A965BC">
        <w:rPr>
          <w:lang w:val="de-DE"/>
        </w:rPr>
        <w:t>Brunhamstraße 21 (Geb. 202 / 2. OG)</w:t>
      </w:r>
      <w:r w:rsidRPr="002A6C4A">
        <w:rPr>
          <w:lang w:val="de-DE"/>
        </w:rPr>
        <w:br/>
      </w:r>
      <w:r w:rsidR="00A965BC" w:rsidRPr="00A965BC">
        <w:rPr>
          <w:lang w:val="de-DE"/>
        </w:rPr>
        <w:t>81249</w:t>
      </w:r>
      <w:r w:rsidRPr="002A6C4A">
        <w:rPr>
          <w:lang w:val="de-DE"/>
        </w:rPr>
        <w:t xml:space="preserve"> München </w:t>
      </w:r>
      <w:r w:rsidRPr="002A6C4A">
        <w:rPr>
          <w:lang w:val="de-DE"/>
        </w:rPr>
        <w:br/>
        <w:t>Deutschland</w:t>
      </w:r>
    </w:p>
    <w:p w14:paraId="6EA92C1E" w14:textId="4F6D3B57" w:rsidR="008D1404" w:rsidRPr="00FE1D06" w:rsidRDefault="008D1404" w:rsidP="008D1404">
      <w:pPr>
        <w:pStyle w:val="PIAbspann"/>
        <w:ind w:right="992"/>
        <w:jc w:val="left"/>
        <w:rPr>
          <w:lang w:val="it-IT"/>
        </w:rPr>
      </w:pPr>
      <w:r w:rsidRPr="00FE1D06">
        <w:rPr>
          <w:lang w:val="it-IT"/>
        </w:rPr>
        <w:t>Tel.: +49 89 500778-</w:t>
      </w:r>
      <w:r w:rsidR="00A965BC" w:rsidRPr="00FE1D06">
        <w:rPr>
          <w:lang w:val="it-IT"/>
        </w:rPr>
        <w:t>22</w:t>
      </w:r>
      <w:r w:rsidRPr="00FE1D06">
        <w:rPr>
          <w:lang w:val="it-IT"/>
        </w:rPr>
        <w:br/>
        <w:t xml:space="preserve">E-Mail: </w:t>
      </w:r>
      <w:r w:rsidR="00A965BC" w:rsidRPr="00FE1D06">
        <w:rPr>
          <w:lang w:val="it-IT"/>
        </w:rPr>
        <w:t>m.planckh</w:t>
      </w:r>
      <w:r w:rsidRPr="00FE1D06">
        <w:rPr>
          <w:lang w:val="it-IT"/>
        </w:rPr>
        <w:t>@htcm.de</w:t>
      </w:r>
      <w:r w:rsidRPr="00FE1D06">
        <w:rPr>
          <w:lang w:val="it-IT"/>
        </w:rPr>
        <w:br/>
        <w:t xml:space="preserve">Homepage: </w:t>
      </w:r>
      <w:hyperlink r:id="rId16" w:history="1">
        <w:r w:rsidRPr="00FE1D06">
          <w:rPr>
            <w:lang w:val="it-IT"/>
          </w:rPr>
          <w:t>www.htcm.de</w:t>
        </w:r>
      </w:hyperlink>
      <w:r w:rsidRPr="00FE1D06">
        <w:rPr>
          <w:lang w:val="it-IT"/>
        </w:rPr>
        <w:t xml:space="preserve"> </w:t>
      </w:r>
    </w:p>
    <w:p w14:paraId="5751ED99" w14:textId="77777777" w:rsidR="000E1B4F" w:rsidRPr="00FE1D06" w:rsidRDefault="000E1B4F" w:rsidP="000E1B4F">
      <w:pPr>
        <w:pStyle w:val="PITextkrper"/>
        <w:pBdr>
          <w:bottom w:val="single" w:sz="4" w:space="1" w:color="auto"/>
        </w:pBdr>
        <w:rPr>
          <w:lang w:val="it-IT"/>
        </w:rPr>
      </w:pPr>
    </w:p>
    <w:p w14:paraId="7D14FB77" w14:textId="77777777" w:rsidR="000E1B4F" w:rsidRPr="00F8690A" w:rsidRDefault="000E1B4F" w:rsidP="000E1B4F">
      <w:pPr>
        <w:pStyle w:val="PITextkrper"/>
        <w:rPr>
          <w:b/>
          <w:bCs/>
          <w:sz w:val="18"/>
          <w:szCs w:val="18"/>
          <w:lang w:val="de-DE"/>
        </w:rPr>
      </w:pPr>
      <w:r w:rsidRPr="00F8690A">
        <w:rPr>
          <w:b/>
          <w:bCs/>
          <w:sz w:val="18"/>
          <w:szCs w:val="18"/>
          <w:lang w:val="de-DE"/>
        </w:rPr>
        <w:t>Disclaimer</w:t>
      </w:r>
    </w:p>
    <w:p w14:paraId="29001239" w14:textId="77777777" w:rsidR="000E1B4F" w:rsidRPr="00F8690A" w:rsidRDefault="000E1B4F" w:rsidP="000E1B4F">
      <w:pPr>
        <w:pStyle w:val="PITextkrper"/>
        <w:rPr>
          <w:sz w:val="18"/>
          <w:szCs w:val="18"/>
          <w:lang w:val="de-DE"/>
        </w:rPr>
      </w:pPr>
      <w:r w:rsidRPr="00F8690A">
        <w:rPr>
          <w:sz w:val="18"/>
          <w:szCs w:val="18"/>
          <w:lang w:val="de-DE"/>
        </w:rPr>
        <w:t>Die beschriebenen Sicherheitsfunktionen sind Teil eines sicherheitsgerichteten Systems und ersetzen nicht die anwendungsspezifische Risikobeurteilung, fachgerechte Systemintegration sowie Validierung gemäß den einschlägigen Normen durch den Maschinenhersteller oder Systemintegrator.</w:t>
      </w:r>
    </w:p>
    <w:p w14:paraId="02C7D047" w14:textId="77777777" w:rsidR="000E1B4F" w:rsidRPr="00F8690A" w:rsidRDefault="000E1B4F" w:rsidP="000E1B4F">
      <w:pPr>
        <w:pStyle w:val="PITextkrper"/>
        <w:rPr>
          <w:sz w:val="18"/>
          <w:szCs w:val="18"/>
          <w:lang w:val="de-DE"/>
        </w:rPr>
      </w:pPr>
      <w:r w:rsidRPr="00F8690A">
        <w:rPr>
          <w:sz w:val="18"/>
          <w:szCs w:val="18"/>
          <w:lang w:val="de-DE"/>
        </w:rPr>
        <w:t>Diese Pressemitteilung dient der allgemeinen Information und stellt kein verbindliches Angebot oder eine rechtliche Zusage dar. Technische Daten, Spezifikationen und Produktmerkmale können sich im Zuge der Weiterentwicklung ändern.</w:t>
      </w:r>
    </w:p>
    <w:p w14:paraId="6B0E64FF" w14:textId="77777777" w:rsidR="00A918F0" w:rsidRDefault="00A918F0" w:rsidP="008D1404">
      <w:pPr>
        <w:spacing w:after="120" w:line="280" w:lineRule="exact"/>
        <w:jc w:val="both"/>
        <w:rPr>
          <w:b/>
          <w:bCs/>
          <w:noProof/>
          <w:sz w:val="18"/>
          <w:szCs w:val="18"/>
          <w:lang w:val="de-DE"/>
        </w:rPr>
      </w:pPr>
    </w:p>
    <w:sectPr w:rsidR="00A918F0" w:rsidSect="006B1250">
      <w:headerReference w:type="default" r:id="rId17"/>
      <w:footerReference w:type="default" r:id="rId18"/>
      <w:pgSz w:w="11907" w:h="16840" w:code="9"/>
      <w:pgMar w:top="2835" w:right="2410" w:bottom="1701" w:left="1701" w:header="1474" w:footer="709" w:gutter="0"/>
      <w:paperSrc w:first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E0B7" w14:textId="77777777" w:rsidR="00646A22" w:rsidRDefault="00646A22">
      <w:r>
        <w:separator/>
      </w:r>
    </w:p>
  </w:endnote>
  <w:endnote w:type="continuationSeparator" w:id="0">
    <w:p w14:paraId="5DADB1FF" w14:textId="77777777" w:rsidR="00646A22" w:rsidRDefault="0064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6BE4" w14:textId="6CEF2AF3" w:rsidR="00D106D7" w:rsidRPr="00A44F23" w:rsidRDefault="00D106D7">
    <w:pPr>
      <w:pStyle w:val="PIFusszeile"/>
      <w:rPr>
        <w:lang w:val="de-DE"/>
      </w:rPr>
    </w:pPr>
    <w:r w:rsidRPr="00A44F23">
      <w:rPr>
        <w:rStyle w:val="Seitenzahl"/>
        <w:rFonts w:cs="Arial"/>
        <w:lang w:val="de-DE"/>
      </w:rPr>
      <w:fldChar w:fldCharType="begin"/>
    </w:r>
    <w:r w:rsidRPr="00A44F23">
      <w:rPr>
        <w:rStyle w:val="Seitenzahl"/>
        <w:rFonts w:cs="Arial"/>
        <w:lang w:val="de-DE"/>
      </w:rPr>
      <w:instrText xml:space="preserve"> FILENAME  \* MERGEFORMAT </w:instrText>
    </w:r>
    <w:r w:rsidRPr="00A44F23">
      <w:rPr>
        <w:rStyle w:val="Seitenzahl"/>
        <w:rFonts w:cs="Arial"/>
        <w:lang w:val="de-DE"/>
      </w:rPr>
      <w:fldChar w:fldCharType="separate"/>
    </w:r>
    <w:r w:rsidR="0014365C">
      <w:rPr>
        <w:rStyle w:val="Seitenzahl"/>
        <w:rFonts w:cs="Arial"/>
        <w:noProof/>
        <w:lang w:val="de-DE"/>
      </w:rPr>
      <w:t>SYM2PI124</w:t>
    </w:r>
    <w:r w:rsidR="00BA1C38">
      <w:rPr>
        <w:rStyle w:val="Seitenzahl"/>
        <w:rFonts w:cs="Arial"/>
        <w:noProof/>
        <w:lang w:val="de-DE"/>
      </w:rPr>
      <w:t>_de</w:t>
    </w:r>
    <w:r w:rsidRPr="00A44F23">
      <w:rPr>
        <w:rStyle w:val="Seitenzahl"/>
        <w:rFonts w:cs="Arial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7C22" w14:textId="77777777" w:rsidR="00646A22" w:rsidRDefault="00646A22">
      <w:r>
        <w:separator/>
      </w:r>
    </w:p>
  </w:footnote>
  <w:footnote w:type="continuationSeparator" w:id="0">
    <w:p w14:paraId="595D02BA" w14:textId="77777777" w:rsidR="00646A22" w:rsidRDefault="0064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1BB1" w14:textId="58CB525A" w:rsidR="00D106D7" w:rsidRPr="008B1AD9" w:rsidRDefault="0026388F" w:rsidP="008B1AD9">
    <w:pPr>
      <w:spacing w:before="480" w:line="260" w:lineRule="exact"/>
      <w:rPr>
        <w:lang w:val="de-D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23A6AF" wp14:editId="3D86006E">
          <wp:simplePos x="0" y="0"/>
          <wp:positionH relativeFrom="column">
            <wp:posOffset>1905</wp:posOffset>
          </wp:positionH>
          <wp:positionV relativeFrom="paragraph">
            <wp:posOffset>-43815</wp:posOffset>
          </wp:positionV>
          <wp:extent cx="1440180" cy="48006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748A9D4"/>
    <w:lvl w:ilvl="0">
      <w:start w:val="1"/>
      <w:numFmt w:val="decimal"/>
      <w:pStyle w:val="berschrift1"/>
      <w:lvlText w:val="%1"/>
      <w:lvlJc w:val="left"/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rPr>
        <w:rFonts w:cs="Times New Roman"/>
      </w:rPr>
    </w:lvl>
  </w:abstractNum>
  <w:abstractNum w:abstractNumId="1" w15:restartNumberingAfterBreak="0">
    <w:nsid w:val="071011D0"/>
    <w:multiLevelType w:val="hybridMultilevel"/>
    <w:tmpl w:val="06787A18"/>
    <w:lvl w:ilvl="0" w:tplc="6E96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CA1C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888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E4FF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0ADB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141A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E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C64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88E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AFF"/>
    <w:multiLevelType w:val="hybridMultilevel"/>
    <w:tmpl w:val="A9CEDDAA"/>
    <w:lvl w:ilvl="0" w:tplc="6A50EE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005489"/>
    <w:multiLevelType w:val="hybridMultilevel"/>
    <w:tmpl w:val="9AA42660"/>
    <w:lvl w:ilvl="0" w:tplc="9C7A5E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D6F51"/>
    <w:multiLevelType w:val="hybridMultilevel"/>
    <w:tmpl w:val="AC74712C"/>
    <w:lvl w:ilvl="0" w:tplc="3B5EE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606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8B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AAED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F807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4EA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103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40B0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187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B4E85"/>
    <w:multiLevelType w:val="hybridMultilevel"/>
    <w:tmpl w:val="0D3CF5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81C76E8"/>
    <w:multiLevelType w:val="hybridMultilevel"/>
    <w:tmpl w:val="D46E3E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F8C5325"/>
    <w:multiLevelType w:val="hybridMultilevel"/>
    <w:tmpl w:val="54EAEF8C"/>
    <w:lvl w:ilvl="0" w:tplc="AA8657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78743608">
    <w:abstractNumId w:val="0"/>
  </w:num>
  <w:num w:numId="2" w16cid:durableId="1417552245">
    <w:abstractNumId w:val="6"/>
  </w:num>
  <w:num w:numId="3" w16cid:durableId="834419380">
    <w:abstractNumId w:val="5"/>
  </w:num>
  <w:num w:numId="4" w16cid:durableId="1423449652">
    <w:abstractNumId w:val="2"/>
  </w:num>
  <w:num w:numId="5" w16cid:durableId="1945914684">
    <w:abstractNumId w:val="7"/>
  </w:num>
  <w:num w:numId="6" w16cid:durableId="1201357485">
    <w:abstractNumId w:val="1"/>
  </w:num>
  <w:num w:numId="7" w16cid:durableId="946473954">
    <w:abstractNumId w:val="4"/>
  </w:num>
  <w:num w:numId="8" w16cid:durableId="1438574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227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B4"/>
    <w:rsid w:val="00001C83"/>
    <w:rsid w:val="00006551"/>
    <w:rsid w:val="000114FD"/>
    <w:rsid w:val="00014302"/>
    <w:rsid w:val="000239B4"/>
    <w:rsid w:val="00023C1C"/>
    <w:rsid w:val="00030E1B"/>
    <w:rsid w:val="00033867"/>
    <w:rsid w:val="00034B44"/>
    <w:rsid w:val="000423C6"/>
    <w:rsid w:val="000441B7"/>
    <w:rsid w:val="00050A88"/>
    <w:rsid w:val="00053031"/>
    <w:rsid w:val="00055F45"/>
    <w:rsid w:val="00062602"/>
    <w:rsid w:val="0006354E"/>
    <w:rsid w:val="0006431F"/>
    <w:rsid w:val="00064375"/>
    <w:rsid w:val="00065CC8"/>
    <w:rsid w:val="00070A20"/>
    <w:rsid w:val="00072CED"/>
    <w:rsid w:val="00073221"/>
    <w:rsid w:val="0007390C"/>
    <w:rsid w:val="00075AF9"/>
    <w:rsid w:val="00076775"/>
    <w:rsid w:val="000779EC"/>
    <w:rsid w:val="000814A7"/>
    <w:rsid w:val="0008310E"/>
    <w:rsid w:val="00086D92"/>
    <w:rsid w:val="00097BF0"/>
    <w:rsid w:val="00097DD6"/>
    <w:rsid w:val="000A27C8"/>
    <w:rsid w:val="000A2A79"/>
    <w:rsid w:val="000B1EC3"/>
    <w:rsid w:val="000B7A35"/>
    <w:rsid w:val="000C27E9"/>
    <w:rsid w:val="000D1511"/>
    <w:rsid w:val="000E074E"/>
    <w:rsid w:val="000E0FDE"/>
    <w:rsid w:val="000E1251"/>
    <w:rsid w:val="000E1B4F"/>
    <w:rsid w:val="000E495F"/>
    <w:rsid w:val="000E71FF"/>
    <w:rsid w:val="000F1F76"/>
    <w:rsid w:val="00101F8A"/>
    <w:rsid w:val="00102036"/>
    <w:rsid w:val="001023C1"/>
    <w:rsid w:val="00103F25"/>
    <w:rsid w:val="00105294"/>
    <w:rsid w:val="001079AD"/>
    <w:rsid w:val="001104E5"/>
    <w:rsid w:val="001245ED"/>
    <w:rsid w:val="00134C61"/>
    <w:rsid w:val="00135E95"/>
    <w:rsid w:val="001360AC"/>
    <w:rsid w:val="0013757C"/>
    <w:rsid w:val="0014238C"/>
    <w:rsid w:val="0014365C"/>
    <w:rsid w:val="00146A57"/>
    <w:rsid w:val="00146B8A"/>
    <w:rsid w:val="00152114"/>
    <w:rsid w:val="0015506D"/>
    <w:rsid w:val="00157E9C"/>
    <w:rsid w:val="0016348F"/>
    <w:rsid w:val="001647BA"/>
    <w:rsid w:val="001652A9"/>
    <w:rsid w:val="001653B3"/>
    <w:rsid w:val="00170337"/>
    <w:rsid w:val="00176361"/>
    <w:rsid w:val="001778FF"/>
    <w:rsid w:val="00177901"/>
    <w:rsid w:val="00187FFB"/>
    <w:rsid w:val="00190ECD"/>
    <w:rsid w:val="0019280C"/>
    <w:rsid w:val="001A0FAB"/>
    <w:rsid w:val="001A2391"/>
    <w:rsid w:val="001A3021"/>
    <w:rsid w:val="001A334A"/>
    <w:rsid w:val="001A4874"/>
    <w:rsid w:val="001C1279"/>
    <w:rsid w:val="001C218A"/>
    <w:rsid w:val="001C33ED"/>
    <w:rsid w:val="001C770C"/>
    <w:rsid w:val="001D0CEE"/>
    <w:rsid w:val="001D2A67"/>
    <w:rsid w:val="001D3608"/>
    <w:rsid w:val="001D7389"/>
    <w:rsid w:val="001E050C"/>
    <w:rsid w:val="001E207A"/>
    <w:rsid w:val="001E3059"/>
    <w:rsid w:val="0020053D"/>
    <w:rsid w:val="0020383E"/>
    <w:rsid w:val="0021248A"/>
    <w:rsid w:val="00213C5D"/>
    <w:rsid w:val="002143C2"/>
    <w:rsid w:val="00214B48"/>
    <w:rsid w:val="00224123"/>
    <w:rsid w:val="00232EA5"/>
    <w:rsid w:val="00246F3C"/>
    <w:rsid w:val="0025702A"/>
    <w:rsid w:val="00262B2A"/>
    <w:rsid w:val="0026388F"/>
    <w:rsid w:val="00270C70"/>
    <w:rsid w:val="002726A7"/>
    <w:rsid w:val="00274898"/>
    <w:rsid w:val="00277DF5"/>
    <w:rsid w:val="002806E1"/>
    <w:rsid w:val="00284E3F"/>
    <w:rsid w:val="002869E5"/>
    <w:rsid w:val="002878A9"/>
    <w:rsid w:val="002902D7"/>
    <w:rsid w:val="00291857"/>
    <w:rsid w:val="00293E02"/>
    <w:rsid w:val="00295A3F"/>
    <w:rsid w:val="00295D4F"/>
    <w:rsid w:val="00296666"/>
    <w:rsid w:val="00297F1D"/>
    <w:rsid w:val="002A232F"/>
    <w:rsid w:val="002A25FB"/>
    <w:rsid w:val="002A3F13"/>
    <w:rsid w:val="002A47BC"/>
    <w:rsid w:val="002A7076"/>
    <w:rsid w:val="002A7828"/>
    <w:rsid w:val="002B1466"/>
    <w:rsid w:val="002B1C06"/>
    <w:rsid w:val="002B5DE4"/>
    <w:rsid w:val="002C48AB"/>
    <w:rsid w:val="002C4FCF"/>
    <w:rsid w:val="002C55EE"/>
    <w:rsid w:val="002C580B"/>
    <w:rsid w:val="002D1EEC"/>
    <w:rsid w:val="002E4638"/>
    <w:rsid w:val="002E4EB9"/>
    <w:rsid w:val="002F1A3A"/>
    <w:rsid w:val="002F30C8"/>
    <w:rsid w:val="002F34FF"/>
    <w:rsid w:val="002F6892"/>
    <w:rsid w:val="002F7DDA"/>
    <w:rsid w:val="0030076A"/>
    <w:rsid w:val="00304F12"/>
    <w:rsid w:val="00305CBF"/>
    <w:rsid w:val="003076E7"/>
    <w:rsid w:val="003131D8"/>
    <w:rsid w:val="00316E03"/>
    <w:rsid w:val="003214C2"/>
    <w:rsid w:val="00324A13"/>
    <w:rsid w:val="00335B21"/>
    <w:rsid w:val="003414BD"/>
    <w:rsid w:val="0035006D"/>
    <w:rsid w:val="00352CBF"/>
    <w:rsid w:val="00354D5C"/>
    <w:rsid w:val="00355F2E"/>
    <w:rsid w:val="003606A5"/>
    <w:rsid w:val="00363266"/>
    <w:rsid w:val="0036682E"/>
    <w:rsid w:val="00366F42"/>
    <w:rsid w:val="00370500"/>
    <w:rsid w:val="003738F2"/>
    <w:rsid w:val="00373FC6"/>
    <w:rsid w:val="0037450E"/>
    <w:rsid w:val="00375B72"/>
    <w:rsid w:val="0038039F"/>
    <w:rsid w:val="0038359C"/>
    <w:rsid w:val="003846E2"/>
    <w:rsid w:val="00385131"/>
    <w:rsid w:val="00385266"/>
    <w:rsid w:val="00387B83"/>
    <w:rsid w:val="00390AF1"/>
    <w:rsid w:val="00393193"/>
    <w:rsid w:val="0039435C"/>
    <w:rsid w:val="00396DF8"/>
    <w:rsid w:val="003A2938"/>
    <w:rsid w:val="003B0B49"/>
    <w:rsid w:val="003B2B2D"/>
    <w:rsid w:val="003B2CAE"/>
    <w:rsid w:val="003B4B61"/>
    <w:rsid w:val="003B5D46"/>
    <w:rsid w:val="003B74DB"/>
    <w:rsid w:val="003C3178"/>
    <w:rsid w:val="003D1CC8"/>
    <w:rsid w:val="003D4185"/>
    <w:rsid w:val="003D4F8A"/>
    <w:rsid w:val="003D74DE"/>
    <w:rsid w:val="003E034D"/>
    <w:rsid w:val="003E2A4C"/>
    <w:rsid w:val="003E3DE8"/>
    <w:rsid w:val="003E4A1D"/>
    <w:rsid w:val="003E733D"/>
    <w:rsid w:val="003F1309"/>
    <w:rsid w:val="003F1AA3"/>
    <w:rsid w:val="003F3830"/>
    <w:rsid w:val="003F42BA"/>
    <w:rsid w:val="003F47FD"/>
    <w:rsid w:val="00401723"/>
    <w:rsid w:val="00401A27"/>
    <w:rsid w:val="004115AE"/>
    <w:rsid w:val="00411686"/>
    <w:rsid w:val="004130AE"/>
    <w:rsid w:val="00413B8D"/>
    <w:rsid w:val="00427F94"/>
    <w:rsid w:val="0043695F"/>
    <w:rsid w:val="00436B95"/>
    <w:rsid w:val="004401AD"/>
    <w:rsid w:val="0044023A"/>
    <w:rsid w:val="00454442"/>
    <w:rsid w:val="00454A77"/>
    <w:rsid w:val="00460521"/>
    <w:rsid w:val="00464509"/>
    <w:rsid w:val="00470419"/>
    <w:rsid w:val="0047128C"/>
    <w:rsid w:val="00471A2C"/>
    <w:rsid w:val="00473D6D"/>
    <w:rsid w:val="004752AF"/>
    <w:rsid w:val="0047713D"/>
    <w:rsid w:val="00480938"/>
    <w:rsid w:val="00483DCB"/>
    <w:rsid w:val="00493CC3"/>
    <w:rsid w:val="00497A50"/>
    <w:rsid w:val="004A28F8"/>
    <w:rsid w:val="004A31CD"/>
    <w:rsid w:val="004B2380"/>
    <w:rsid w:val="004B5E90"/>
    <w:rsid w:val="004B7026"/>
    <w:rsid w:val="004C04F4"/>
    <w:rsid w:val="004C37CC"/>
    <w:rsid w:val="004C40E4"/>
    <w:rsid w:val="004C7801"/>
    <w:rsid w:val="004D09BE"/>
    <w:rsid w:val="004D4A73"/>
    <w:rsid w:val="004D58A4"/>
    <w:rsid w:val="004D5C74"/>
    <w:rsid w:val="004E3010"/>
    <w:rsid w:val="004E6605"/>
    <w:rsid w:val="004E78E0"/>
    <w:rsid w:val="004F57DC"/>
    <w:rsid w:val="004F58F1"/>
    <w:rsid w:val="00501CBA"/>
    <w:rsid w:val="005033AB"/>
    <w:rsid w:val="0050400D"/>
    <w:rsid w:val="005055EB"/>
    <w:rsid w:val="00505F1D"/>
    <w:rsid w:val="00512BE6"/>
    <w:rsid w:val="00513370"/>
    <w:rsid w:val="00524E59"/>
    <w:rsid w:val="00525FBF"/>
    <w:rsid w:val="005266C6"/>
    <w:rsid w:val="00526994"/>
    <w:rsid w:val="00532146"/>
    <w:rsid w:val="00535BB4"/>
    <w:rsid w:val="0053612C"/>
    <w:rsid w:val="0053687A"/>
    <w:rsid w:val="005441EF"/>
    <w:rsid w:val="0054586D"/>
    <w:rsid w:val="005460F3"/>
    <w:rsid w:val="0055238B"/>
    <w:rsid w:val="0055339D"/>
    <w:rsid w:val="00553E29"/>
    <w:rsid w:val="00555198"/>
    <w:rsid w:val="00555616"/>
    <w:rsid w:val="005676F0"/>
    <w:rsid w:val="0057555F"/>
    <w:rsid w:val="005763D0"/>
    <w:rsid w:val="00581CD4"/>
    <w:rsid w:val="00586B40"/>
    <w:rsid w:val="005916D8"/>
    <w:rsid w:val="00592100"/>
    <w:rsid w:val="005970F2"/>
    <w:rsid w:val="00597596"/>
    <w:rsid w:val="005A154B"/>
    <w:rsid w:val="005A33E5"/>
    <w:rsid w:val="005A4306"/>
    <w:rsid w:val="005A634F"/>
    <w:rsid w:val="005B2B5B"/>
    <w:rsid w:val="005B4A01"/>
    <w:rsid w:val="005B51A0"/>
    <w:rsid w:val="005B6511"/>
    <w:rsid w:val="005C1B60"/>
    <w:rsid w:val="005C1D2A"/>
    <w:rsid w:val="005C337F"/>
    <w:rsid w:val="005C644F"/>
    <w:rsid w:val="005C6D06"/>
    <w:rsid w:val="005D1411"/>
    <w:rsid w:val="005D1742"/>
    <w:rsid w:val="005D2E36"/>
    <w:rsid w:val="005E39B1"/>
    <w:rsid w:val="005F375C"/>
    <w:rsid w:val="005F517C"/>
    <w:rsid w:val="005F6E46"/>
    <w:rsid w:val="005F7A16"/>
    <w:rsid w:val="00603D8B"/>
    <w:rsid w:val="00606E02"/>
    <w:rsid w:val="00610647"/>
    <w:rsid w:val="00610C83"/>
    <w:rsid w:val="006153D7"/>
    <w:rsid w:val="0062096F"/>
    <w:rsid w:val="00622E65"/>
    <w:rsid w:val="006240E2"/>
    <w:rsid w:val="00627660"/>
    <w:rsid w:val="006329C7"/>
    <w:rsid w:val="00636D8B"/>
    <w:rsid w:val="00642C9C"/>
    <w:rsid w:val="006431A4"/>
    <w:rsid w:val="00646A22"/>
    <w:rsid w:val="00651A4B"/>
    <w:rsid w:val="00653FDF"/>
    <w:rsid w:val="006541BB"/>
    <w:rsid w:val="0065426A"/>
    <w:rsid w:val="00661C8A"/>
    <w:rsid w:val="00662C5A"/>
    <w:rsid w:val="006631C4"/>
    <w:rsid w:val="00664984"/>
    <w:rsid w:val="00666B81"/>
    <w:rsid w:val="006673B1"/>
    <w:rsid w:val="00675B39"/>
    <w:rsid w:val="00681EF8"/>
    <w:rsid w:val="006839B1"/>
    <w:rsid w:val="00684A8D"/>
    <w:rsid w:val="00691713"/>
    <w:rsid w:val="00691AEE"/>
    <w:rsid w:val="006933F2"/>
    <w:rsid w:val="00694205"/>
    <w:rsid w:val="006944CB"/>
    <w:rsid w:val="006A38E1"/>
    <w:rsid w:val="006A400D"/>
    <w:rsid w:val="006B1250"/>
    <w:rsid w:val="006B506F"/>
    <w:rsid w:val="006B6A50"/>
    <w:rsid w:val="006C428F"/>
    <w:rsid w:val="006C4B1A"/>
    <w:rsid w:val="006C4D5E"/>
    <w:rsid w:val="006C5008"/>
    <w:rsid w:val="006C6CFF"/>
    <w:rsid w:val="006D039B"/>
    <w:rsid w:val="006D1322"/>
    <w:rsid w:val="006D6D1C"/>
    <w:rsid w:val="006E30E0"/>
    <w:rsid w:val="006E7079"/>
    <w:rsid w:val="006F6FCE"/>
    <w:rsid w:val="00707839"/>
    <w:rsid w:val="00710457"/>
    <w:rsid w:val="00711753"/>
    <w:rsid w:val="007120DD"/>
    <w:rsid w:val="00713A7E"/>
    <w:rsid w:val="00723DDC"/>
    <w:rsid w:val="00732EBA"/>
    <w:rsid w:val="007341A8"/>
    <w:rsid w:val="00742837"/>
    <w:rsid w:val="00753F86"/>
    <w:rsid w:val="00762117"/>
    <w:rsid w:val="0076302A"/>
    <w:rsid w:val="007632D3"/>
    <w:rsid w:val="007635B3"/>
    <w:rsid w:val="00764FF9"/>
    <w:rsid w:val="0076514B"/>
    <w:rsid w:val="00765455"/>
    <w:rsid w:val="0076643E"/>
    <w:rsid w:val="007676AA"/>
    <w:rsid w:val="00767A2D"/>
    <w:rsid w:val="00767B29"/>
    <w:rsid w:val="00771130"/>
    <w:rsid w:val="00775CB0"/>
    <w:rsid w:val="007805C9"/>
    <w:rsid w:val="007846AC"/>
    <w:rsid w:val="0078519E"/>
    <w:rsid w:val="00787697"/>
    <w:rsid w:val="00790838"/>
    <w:rsid w:val="00791DC8"/>
    <w:rsid w:val="00793B65"/>
    <w:rsid w:val="00794556"/>
    <w:rsid w:val="007A1106"/>
    <w:rsid w:val="007A266E"/>
    <w:rsid w:val="007A3B06"/>
    <w:rsid w:val="007A49E8"/>
    <w:rsid w:val="007B0AEC"/>
    <w:rsid w:val="007B5FE4"/>
    <w:rsid w:val="007C0121"/>
    <w:rsid w:val="007E4981"/>
    <w:rsid w:val="007E5D80"/>
    <w:rsid w:val="007E67D1"/>
    <w:rsid w:val="007F0F44"/>
    <w:rsid w:val="007F33B4"/>
    <w:rsid w:val="007F6881"/>
    <w:rsid w:val="0080037F"/>
    <w:rsid w:val="00802034"/>
    <w:rsid w:val="00802100"/>
    <w:rsid w:val="00802618"/>
    <w:rsid w:val="00803538"/>
    <w:rsid w:val="00807911"/>
    <w:rsid w:val="0081426A"/>
    <w:rsid w:val="0081477D"/>
    <w:rsid w:val="00815FBB"/>
    <w:rsid w:val="00820822"/>
    <w:rsid w:val="00822B47"/>
    <w:rsid w:val="008310DB"/>
    <w:rsid w:val="00841846"/>
    <w:rsid w:val="00842115"/>
    <w:rsid w:val="00842917"/>
    <w:rsid w:val="00843CE8"/>
    <w:rsid w:val="00845BF3"/>
    <w:rsid w:val="00851E2E"/>
    <w:rsid w:val="008521A8"/>
    <w:rsid w:val="00852EB7"/>
    <w:rsid w:val="00856705"/>
    <w:rsid w:val="008623AA"/>
    <w:rsid w:val="008654AE"/>
    <w:rsid w:val="0087229B"/>
    <w:rsid w:val="008743F3"/>
    <w:rsid w:val="008765C6"/>
    <w:rsid w:val="00876AAA"/>
    <w:rsid w:val="008833C9"/>
    <w:rsid w:val="00883874"/>
    <w:rsid w:val="00886352"/>
    <w:rsid w:val="008B1AD9"/>
    <w:rsid w:val="008B4F51"/>
    <w:rsid w:val="008B52FC"/>
    <w:rsid w:val="008B6421"/>
    <w:rsid w:val="008C7254"/>
    <w:rsid w:val="008D048A"/>
    <w:rsid w:val="008D1404"/>
    <w:rsid w:val="008D2B33"/>
    <w:rsid w:val="008D429B"/>
    <w:rsid w:val="008D698A"/>
    <w:rsid w:val="008D7AE5"/>
    <w:rsid w:val="008E2A31"/>
    <w:rsid w:val="008E7D73"/>
    <w:rsid w:val="008F3953"/>
    <w:rsid w:val="008F4EC1"/>
    <w:rsid w:val="008F524D"/>
    <w:rsid w:val="008F5B8B"/>
    <w:rsid w:val="0090040E"/>
    <w:rsid w:val="009019BA"/>
    <w:rsid w:val="009116A3"/>
    <w:rsid w:val="00920E80"/>
    <w:rsid w:val="00921331"/>
    <w:rsid w:val="0092154E"/>
    <w:rsid w:val="00921A84"/>
    <w:rsid w:val="00923995"/>
    <w:rsid w:val="009262B5"/>
    <w:rsid w:val="00932CBB"/>
    <w:rsid w:val="009330F5"/>
    <w:rsid w:val="009374CB"/>
    <w:rsid w:val="00937F34"/>
    <w:rsid w:val="00945573"/>
    <w:rsid w:val="009459AC"/>
    <w:rsid w:val="0095788E"/>
    <w:rsid w:val="00964DBA"/>
    <w:rsid w:val="00971E48"/>
    <w:rsid w:val="00981FA3"/>
    <w:rsid w:val="009846F8"/>
    <w:rsid w:val="0099455B"/>
    <w:rsid w:val="009952D7"/>
    <w:rsid w:val="00995783"/>
    <w:rsid w:val="009A0D98"/>
    <w:rsid w:val="009A0F18"/>
    <w:rsid w:val="009A410F"/>
    <w:rsid w:val="009A6F3B"/>
    <w:rsid w:val="009B231C"/>
    <w:rsid w:val="009B2AD0"/>
    <w:rsid w:val="009B3932"/>
    <w:rsid w:val="009B44AE"/>
    <w:rsid w:val="009B548A"/>
    <w:rsid w:val="009B7244"/>
    <w:rsid w:val="009B7C08"/>
    <w:rsid w:val="009C4CE4"/>
    <w:rsid w:val="009D1F42"/>
    <w:rsid w:val="009D2FC6"/>
    <w:rsid w:val="009D7B8E"/>
    <w:rsid w:val="009D7F8A"/>
    <w:rsid w:val="009E366C"/>
    <w:rsid w:val="009E4E4C"/>
    <w:rsid w:val="009E56AC"/>
    <w:rsid w:val="009F0375"/>
    <w:rsid w:val="009F0DAF"/>
    <w:rsid w:val="009F1EBD"/>
    <w:rsid w:val="009F360F"/>
    <w:rsid w:val="00A14CB1"/>
    <w:rsid w:val="00A156A8"/>
    <w:rsid w:val="00A173B6"/>
    <w:rsid w:val="00A17C28"/>
    <w:rsid w:val="00A21EEA"/>
    <w:rsid w:val="00A26357"/>
    <w:rsid w:val="00A32360"/>
    <w:rsid w:val="00A35EC4"/>
    <w:rsid w:val="00A37564"/>
    <w:rsid w:val="00A4476C"/>
    <w:rsid w:val="00A44F23"/>
    <w:rsid w:val="00A464C6"/>
    <w:rsid w:val="00A475CE"/>
    <w:rsid w:val="00A50F13"/>
    <w:rsid w:val="00A523DB"/>
    <w:rsid w:val="00A536C6"/>
    <w:rsid w:val="00A53B53"/>
    <w:rsid w:val="00A5778F"/>
    <w:rsid w:val="00A6180D"/>
    <w:rsid w:val="00A63E93"/>
    <w:rsid w:val="00A6479A"/>
    <w:rsid w:val="00A650D6"/>
    <w:rsid w:val="00A653DC"/>
    <w:rsid w:val="00A7457F"/>
    <w:rsid w:val="00A7749E"/>
    <w:rsid w:val="00A77C81"/>
    <w:rsid w:val="00A8019C"/>
    <w:rsid w:val="00A8561D"/>
    <w:rsid w:val="00A918F0"/>
    <w:rsid w:val="00A9439C"/>
    <w:rsid w:val="00A950DF"/>
    <w:rsid w:val="00A965BC"/>
    <w:rsid w:val="00A973F2"/>
    <w:rsid w:val="00AA1A35"/>
    <w:rsid w:val="00AB1B5B"/>
    <w:rsid w:val="00AB2C07"/>
    <w:rsid w:val="00AB4557"/>
    <w:rsid w:val="00AB52B7"/>
    <w:rsid w:val="00AC1A2B"/>
    <w:rsid w:val="00AC740A"/>
    <w:rsid w:val="00AD18D7"/>
    <w:rsid w:val="00AD1AA1"/>
    <w:rsid w:val="00AD2EAC"/>
    <w:rsid w:val="00AD3CAD"/>
    <w:rsid w:val="00AD6A15"/>
    <w:rsid w:val="00AE3510"/>
    <w:rsid w:val="00AE5CD1"/>
    <w:rsid w:val="00AF3B70"/>
    <w:rsid w:val="00AF676C"/>
    <w:rsid w:val="00B0059D"/>
    <w:rsid w:val="00B0346D"/>
    <w:rsid w:val="00B15CE2"/>
    <w:rsid w:val="00B16E72"/>
    <w:rsid w:val="00B24DEB"/>
    <w:rsid w:val="00B258B7"/>
    <w:rsid w:val="00B26427"/>
    <w:rsid w:val="00B304AE"/>
    <w:rsid w:val="00B3185F"/>
    <w:rsid w:val="00B34254"/>
    <w:rsid w:val="00B34832"/>
    <w:rsid w:val="00B35F8D"/>
    <w:rsid w:val="00B4581E"/>
    <w:rsid w:val="00B47808"/>
    <w:rsid w:val="00B608A4"/>
    <w:rsid w:val="00B63853"/>
    <w:rsid w:val="00B7008E"/>
    <w:rsid w:val="00B72D6F"/>
    <w:rsid w:val="00B75201"/>
    <w:rsid w:val="00B77712"/>
    <w:rsid w:val="00B84D23"/>
    <w:rsid w:val="00B86005"/>
    <w:rsid w:val="00B91D9C"/>
    <w:rsid w:val="00B938B7"/>
    <w:rsid w:val="00B9764C"/>
    <w:rsid w:val="00BA1C38"/>
    <w:rsid w:val="00BB1E5C"/>
    <w:rsid w:val="00BB6081"/>
    <w:rsid w:val="00BC3C42"/>
    <w:rsid w:val="00BC496C"/>
    <w:rsid w:val="00BC59F4"/>
    <w:rsid w:val="00BC68D0"/>
    <w:rsid w:val="00BD0626"/>
    <w:rsid w:val="00BD0AF7"/>
    <w:rsid w:val="00BD287D"/>
    <w:rsid w:val="00BE04AF"/>
    <w:rsid w:val="00BE1594"/>
    <w:rsid w:val="00BE1781"/>
    <w:rsid w:val="00BE2401"/>
    <w:rsid w:val="00BE5183"/>
    <w:rsid w:val="00BE6DBD"/>
    <w:rsid w:val="00BF1AA8"/>
    <w:rsid w:val="00BF2DD9"/>
    <w:rsid w:val="00BF3C3F"/>
    <w:rsid w:val="00BF5A43"/>
    <w:rsid w:val="00BF5B11"/>
    <w:rsid w:val="00C000C8"/>
    <w:rsid w:val="00C12EFD"/>
    <w:rsid w:val="00C13311"/>
    <w:rsid w:val="00C1498B"/>
    <w:rsid w:val="00C2594E"/>
    <w:rsid w:val="00C3001F"/>
    <w:rsid w:val="00C36EC0"/>
    <w:rsid w:val="00C44ED7"/>
    <w:rsid w:val="00C46388"/>
    <w:rsid w:val="00C46A86"/>
    <w:rsid w:val="00C4721D"/>
    <w:rsid w:val="00C54DDB"/>
    <w:rsid w:val="00C61DC5"/>
    <w:rsid w:val="00C62D8B"/>
    <w:rsid w:val="00C67DFB"/>
    <w:rsid w:val="00C72BBE"/>
    <w:rsid w:val="00C75998"/>
    <w:rsid w:val="00C77003"/>
    <w:rsid w:val="00C83AAC"/>
    <w:rsid w:val="00C87AB9"/>
    <w:rsid w:val="00C968C1"/>
    <w:rsid w:val="00CA3DC8"/>
    <w:rsid w:val="00CA6116"/>
    <w:rsid w:val="00CA7A59"/>
    <w:rsid w:val="00CB0631"/>
    <w:rsid w:val="00CB06C4"/>
    <w:rsid w:val="00CB6BA2"/>
    <w:rsid w:val="00CC0E28"/>
    <w:rsid w:val="00CC7179"/>
    <w:rsid w:val="00CD5C0E"/>
    <w:rsid w:val="00CD7069"/>
    <w:rsid w:val="00CE079B"/>
    <w:rsid w:val="00CE0C87"/>
    <w:rsid w:val="00CF20EA"/>
    <w:rsid w:val="00CF3026"/>
    <w:rsid w:val="00CF4D63"/>
    <w:rsid w:val="00CF532D"/>
    <w:rsid w:val="00CF7556"/>
    <w:rsid w:val="00D0455F"/>
    <w:rsid w:val="00D055AA"/>
    <w:rsid w:val="00D06E87"/>
    <w:rsid w:val="00D106D7"/>
    <w:rsid w:val="00D1290C"/>
    <w:rsid w:val="00D13B89"/>
    <w:rsid w:val="00D14798"/>
    <w:rsid w:val="00D20F84"/>
    <w:rsid w:val="00D2112F"/>
    <w:rsid w:val="00D2116C"/>
    <w:rsid w:val="00D216F0"/>
    <w:rsid w:val="00D23DB1"/>
    <w:rsid w:val="00D304D3"/>
    <w:rsid w:val="00D34815"/>
    <w:rsid w:val="00D36B19"/>
    <w:rsid w:val="00D37B9B"/>
    <w:rsid w:val="00D424D0"/>
    <w:rsid w:val="00D47486"/>
    <w:rsid w:val="00D5599C"/>
    <w:rsid w:val="00D56BB3"/>
    <w:rsid w:val="00D66E02"/>
    <w:rsid w:val="00D721EE"/>
    <w:rsid w:val="00D80A10"/>
    <w:rsid w:val="00D80A4D"/>
    <w:rsid w:val="00D80AA6"/>
    <w:rsid w:val="00D81961"/>
    <w:rsid w:val="00D83E85"/>
    <w:rsid w:val="00D87C22"/>
    <w:rsid w:val="00D91CA1"/>
    <w:rsid w:val="00D979DE"/>
    <w:rsid w:val="00DA1E50"/>
    <w:rsid w:val="00DA3409"/>
    <w:rsid w:val="00DA4C0B"/>
    <w:rsid w:val="00DB0443"/>
    <w:rsid w:val="00DB1A61"/>
    <w:rsid w:val="00DB2F17"/>
    <w:rsid w:val="00DB3D14"/>
    <w:rsid w:val="00DB5161"/>
    <w:rsid w:val="00DB5B0C"/>
    <w:rsid w:val="00DB5CC4"/>
    <w:rsid w:val="00DB765D"/>
    <w:rsid w:val="00DB7C8B"/>
    <w:rsid w:val="00DC04E6"/>
    <w:rsid w:val="00DC0883"/>
    <w:rsid w:val="00DC166A"/>
    <w:rsid w:val="00DC5342"/>
    <w:rsid w:val="00DC6D0D"/>
    <w:rsid w:val="00DD1A6D"/>
    <w:rsid w:val="00DE5330"/>
    <w:rsid w:val="00DF0DCA"/>
    <w:rsid w:val="00DF2DF0"/>
    <w:rsid w:val="00DF3853"/>
    <w:rsid w:val="00DF3947"/>
    <w:rsid w:val="00DF46F8"/>
    <w:rsid w:val="00DF7AA8"/>
    <w:rsid w:val="00E01E49"/>
    <w:rsid w:val="00E02DED"/>
    <w:rsid w:val="00E035FA"/>
    <w:rsid w:val="00E05F60"/>
    <w:rsid w:val="00E1018E"/>
    <w:rsid w:val="00E10C8F"/>
    <w:rsid w:val="00E12559"/>
    <w:rsid w:val="00E12F6C"/>
    <w:rsid w:val="00E13E26"/>
    <w:rsid w:val="00E14A68"/>
    <w:rsid w:val="00E17135"/>
    <w:rsid w:val="00E17A25"/>
    <w:rsid w:val="00E2647D"/>
    <w:rsid w:val="00E273B1"/>
    <w:rsid w:val="00E310F6"/>
    <w:rsid w:val="00E3118C"/>
    <w:rsid w:val="00E32BF9"/>
    <w:rsid w:val="00E34CAE"/>
    <w:rsid w:val="00E370F1"/>
    <w:rsid w:val="00E46344"/>
    <w:rsid w:val="00E61A49"/>
    <w:rsid w:val="00E6407A"/>
    <w:rsid w:val="00E6591D"/>
    <w:rsid w:val="00E66152"/>
    <w:rsid w:val="00E66A6A"/>
    <w:rsid w:val="00E702AA"/>
    <w:rsid w:val="00E715FC"/>
    <w:rsid w:val="00E740D8"/>
    <w:rsid w:val="00E80438"/>
    <w:rsid w:val="00E80745"/>
    <w:rsid w:val="00E80A65"/>
    <w:rsid w:val="00E81659"/>
    <w:rsid w:val="00E865D5"/>
    <w:rsid w:val="00E8706A"/>
    <w:rsid w:val="00E9058F"/>
    <w:rsid w:val="00EA0C13"/>
    <w:rsid w:val="00EA0FF6"/>
    <w:rsid w:val="00EA1034"/>
    <w:rsid w:val="00EA3827"/>
    <w:rsid w:val="00EA6023"/>
    <w:rsid w:val="00EB6E0A"/>
    <w:rsid w:val="00EC097B"/>
    <w:rsid w:val="00EC5DEC"/>
    <w:rsid w:val="00ED1290"/>
    <w:rsid w:val="00ED1A31"/>
    <w:rsid w:val="00ED7142"/>
    <w:rsid w:val="00ED7427"/>
    <w:rsid w:val="00EE0136"/>
    <w:rsid w:val="00EE0B9B"/>
    <w:rsid w:val="00EE1BE1"/>
    <w:rsid w:val="00EE1D51"/>
    <w:rsid w:val="00EE2E32"/>
    <w:rsid w:val="00EF0B82"/>
    <w:rsid w:val="00EF33C3"/>
    <w:rsid w:val="00F02135"/>
    <w:rsid w:val="00F03DBA"/>
    <w:rsid w:val="00F066EF"/>
    <w:rsid w:val="00F07CE8"/>
    <w:rsid w:val="00F10AEF"/>
    <w:rsid w:val="00F1182B"/>
    <w:rsid w:val="00F3167E"/>
    <w:rsid w:val="00F3499D"/>
    <w:rsid w:val="00F35C7C"/>
    <w:rsid w:val="00F37788"/>
    <w:rsid w:val="00F41FBD"/>
    <w:rsid w:val="00F436A6"/>
    <w:rsid w:val="00F529D6"/>
    <w:rsid w:val="00F60B73"/>
    <w:rsid w:val="00F61D74"/>
    <w:rsid w:val="00F626F2"/>
    <w:rsid w:val="00F62DA4"/>
    <w:rsid w:val="00F67F81"/>
    <w:rsid w:val="00F700C3"/>
    <w:rsid w:val="00F71BA9"/>
    <w:rsid w:val="00F71C27"/>
    <w:rsid w:val="00F71D94"/>
    <w:rsid w:val="00F73933"/>
    <w:rsid w:val="00F73E9C"/>
    <w:rsid w:val="00F75415"/>
    <w:rsid w:val="00F80E5D"/>
    <w:rsid w:val="00F8784E"/>
    <w:rsid w:val="00F91DE4"/>
    <w:rsid w:val="00F92613"/>
    <w:rsid w:val="00F93CB2"/>
    <w:rsid w:val="00F9669F"/>
    <w:rsid w:val="00F97D79"/>
    <w:rsid w:val="00FA3121"/>
    <w:rsid w:val="00FA4CF4"/>
    <w:rsid w:val="00FA63A8"/>
    <w:rsid w:val="00FA6D6F"/>
    <w:rsid w:val="00FB2A71"/>
    <w:rsid w:val="00FB3112"/>
    <w:rsid w:val="00FB488D"/>
    <w:rsid w:val="00FB4A68"/>
    <w:rsid w:val="00FC0320"/>
    <w:rsid w:val="00FC0FEE"/>
    <w:rsid w:val="00FC2512"/>
    <w:rsid w:val="00FC3CDB"/>
    <w:rsid w:val="00FC3F7B"/>
    <w:rsid w:val="00FC6CBE"/>
    <w:rsid w:val="00FC7A75"/>
    <w:rsid w:val="00FD0755"/>
    <w:rsid w:val="00FD26DB"/>
    <w:rsid w:val="00FD6E0D"/>
    <w:rsid w:val="00FE1D06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799DB"/>
  <w15:chartTrackingRefBased/>
  <w15:docId w15:val="{55C0DA28-B1CE-4117-BBAF-634C0847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6450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de-CH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after="220"/>
      <w:ind w:left="1134" w:hanging="1134"/>
      <w:outlineLvl w:val="0"/>
    </w:pPr>
    <w:rPr>
      <w:b/>
      <w:bCs/>
      <w:kern w:val="28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</w:style>
  <w:style w:type="paragraph" w:styleId="berschrift3">
    <w:name w:val="heading 3"/>
    <w:basedOn w:val="berschrift1"/>
    <w:next w:val="Standard"/>
    <w:qFormat/>
    <w:pPr>
      <w:numPr>
        <w:ilvl w:val="2"/>
      </w:numPr>
      <w:outlineLvl w:val="2"/>
    </w:pPr>
  </w:style>
  <w:style w:type="paragraph" w:styleId="berschrift4">
    <w:name w:val="heading 4"/>
    <w:basedOn w:val="berschrift1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283" w:hanging="283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Pr>
      <w:rFonts w:cs="Times New Roman"/>
    </w:rPr>
  </w:style>
  <w:style w:type="paragraph" w:customStyle="1" w:styleId="PITextkrper">
    <w:name w:val="PI_Textkörper"/>
    <w:basedOn w:val="Standard"/>
    <w:qFormat/>
    <w:pPr>
      <w:spacing w:after="120" w:line="280" w:lineRule="exact"/>
      <w:jc w:val="both"/>
    </w:pPr>
  </w:style>
  <w:style w:type="paragraph" w:customStyle="1" w:styleId="PILead">
    <w:name w:val="PI_Lead"/>
    <w:basedOn w:val="PITextkrper"/>
    <w:rPr>
      <w:b/>
      <w:bCs/>
      <w:lang w:val="de-DE"/>
    </w:rPr>
  </w:style>
  <w:style w:type="paragraph" w:customStyle="1" w:styleId="PIAbspann">
    <w:name w:val="PI_Abspann"/>
    <w:basedOn w:val="Standard"/>
    <w:pPr>
      <w:spacing w:after="120" w:line="280" w:lineRule="exact"/>
      <w:jc w:val="both"/>
    </w:pPr>
    <w:rPr>
      <w:sz w:val="18"/>
      <w:szCs w:val="18"/>
    </w:rPr>
  </w:style>
  <w:style w:type="paragraph" w:customStyle="1" w:styleId="PISubhead">
    <w:name w:val="PI_Subhead"/>
    <w:basedOn w:val="Standard"/>
    <w:pPr>
      <w:spacing w:after="120" w:line="400" w:lineRule="exact"/>
    </w:pPr>
    <w:rPr>
      <w:b/>
      <w:bCs/>
      <w:sz w:val="28"/>
      <w:szCs w:val="28"/>
      <w:lang w:val="de-DE"/>
    </w:rPr>
  </w:style>
  <w:style w:type="paragraph" w:customStyle="1" w:styleId="PIHead">
    <w:name w:val="PI_Head"/>
    <w:basedOn w:val="Standard"/>
    <w:autoRedefine/>
    <w:rsid w:val="00D14798"/>
    <w:pPr>
      <w:spacing w:after="240" w:line="480" w:lineRule="exact"/>
    </w:pPr>
    <w:rPr>
      <w:b/>
      <w:spacing w:val="-2"/>
      <w:sz w:val="40"/>
      <w:szCs w:val="40"/>
      <w:lang w:val="de-DE"/>
    </w:rPr>
  </w:style>
  <w:style w:type="paragraph" w:customStyle="1" w:styleId="PITitel">
    <w:name w:val="PI_Titel"/>
    <w:basedOn w:val="PIHead"/>
    <w:pPr>
      <w:spacing w:after="720"/>
    </w:pPr>
    <w:rPr>
      <w:sz w:val="28"/>
      <w:szCs w:val="28"/>
    </w:rPr>
  </w:style>
  <w:style w:type="paragraph" w:customStyle="1" w:styleId="PIZwischen-Head">
    <w:name w:val="PI_Zwischen-Head"/>
    <w:basedOn w:val="PITextkrper"/>
    <w:qFormat/>
    <w:pPr>
      <w:spacing w:before="240"/>
    </w:pPr>
    <w:rPr>
      <w:b/>
      <w:bCs/>
    </w:rPr>
  </w:style>
  <w:style w:type="paragraph" w:customStyle="1" w:styleId="PIFusszeile">
    <w:name w:val="PI_Fusszeile"/>
    <w:basedOn w:val="Standard"/>
    <w:autoRedefine/>
    <w:pPr>
      <w:tabs>
        <w:tab w:val="right" w:pos="7797"/>
        <w:tab w:val="right" w:pos="9072"/>
      </w:tabs>
    </w:pPr>
    <w:rPr>
      <w:sz w:val="16"/>
      <w:szCs w:val="16"/>
      <w:lang w:val="en-US"/>
    </w:rPr>
  </w:style>
  <w:style w:type="paragraph" w:customStyle="1" w:styleId="PILinie">
    <w:name w:val="PI_Linie"/>
    <w:basedOn w:val="PIAbspann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copytext">
    <w:name w:val="copytext"/>
    <w:rPr>
      <w:rFonts w:cs="Times New Roman"/>
    </w:rPr>
  </w:style>
  <w:style w:type="paragraph" w:styleId="Textkrper">
    <w:name w:val="Body Text"/>
    <w:basedOn w:val="Standard"/>
    <w:pPr>
      <w:spacing w:after="120" w:line="280" w:lineRule="exact"/>
      <w:jc w:val="center"/>
    </w:pPr>
  </w:style>
  <w:style w:type="character" w:customStyle="1" w:styleId="stil74">
    <w:name w:val="stil74"/>
    <w:rPr>
      <w:rFonts w:cs="Times New Roman"/>
    </w:rPr>
  </w:style>
  <w:style w:type="character" w:customStyle="1" w:styleId="txt1">
    <w:name w:val="txt1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txt">
    <w:name w:val="txt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Times New Roman"/>
      <w:color w:val="000000"/>
      <w:sz w:val="20"/>
      <w:szCs w:val="20"/>
      <w:lang w:val="de-DE"/>
    </w:rPr>
  </w:style>
  <w:style w:type="paragraph" w:styleId="Textkrper3">
    <w:name w:val="Body Text 3"/>
    <w:basedOn w:val="Standard"/>
    <w:pPr>
      <w:overflowPunct/>
      <w:autoSpaceDE/>
      <w:autoSpaceDN/>
      <w:adjustRightInd/>
      <w:textAlignment w:val="auto"/>
    </w:pPr>
    <w:rPr>
      <w:lang w:val="de-DE"/>
    </w:rPr>
  </w:style>
  <w:style w:type="paragraph" w:styleId="Sprechblasentext">
    <w:name w:val="Balloon Text"/>
    <w:basedOn w:val="Standard"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semiHidden/>
    <w:pPr>
      <w:overflowPunct/>
      <w:autoSpaceDE/>
      <w:autoSpaceDN/>
      <w:adjustRightInd/>
      <w:textAlignment w:val="auto"/>
    </w:pPr>
    <w:rPr>
      <w:rFonts w:ascii="Times New Roman" w:hAnsi="Times New Roman" w:cs="Times New Roman"/>
      <w:b/>
      <w:bCs/>
      <w:lang w:val="de-DE"/>
    </w:rPr>
  </w:style>
  <w:style w:type="character" w:customStyle="1" w:styleId="topicpathtext">
    <w:name w:val="topicpathtext"/>
    <w:rPr>
      <w:rFonts w:cs="Times New Roman"/>
    </w:rPr>
  </w:style>
  <w:style w:type="character" w:customStyle="1" w:styleId="topicpath2">
    <w:name w:val="topicpath2"/>
    <w:rPr>
      <w:rFonts w:cs="Times New Roman"/>
    </w:rPr>
  </w:style>
  <w:style w:type="character" w:customStyle="1" w:styleId="topicpath3">
    <w:name w:val="topicpath3"/>
    <w:rPr>
      <w:rFonts w:cs="Times New Roman"/>
    </w:rPr>
  </w:style>
  <w:style w:type="character" w:customStyle="1" w:styleId="pagetitle">
    <w:name w:val="pagetitle"/>
    <w:rPr>
      <w:rFonts w:cs="Times New Roman"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character" w:styleId="Fett">
    <w:name w:val="Strong"/>
    <w:qFormat/>
    <w:rsid w:val="00DB5B0C"/>
    <w:rPr>
      <w:rFonts w:cs="Times New Roman"/>
      <w:b/>
      <w:bCs/>
    </w:rPr>
  </w:style>
  <w:style w:type="paragraph" w:customStyle="1" w:styleId="bodystyle">
    <w:name w:val="bodystyle"/>
    <w:basedOn w:val="Standard"/>
    <w:rsid w:val="007104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Dokumentstruktur">
    <w:name w:val="Document Map"/>
    <w:basedOn w:val="Standard"/>
    <w:semiHidden/>
    <w:rsid w:val="00501C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086D9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F3953"/>
    <w:rPr>
      <w:rFonts w:ascii="Arial" w:hAnsi="Arial" w:cs="Arial"/>
      <w:sz w:val="22"/>
      <w:szCs w:val="22"/>
      <w:lang w:val="de-CH"/>
    </w:rPr>
  </w:style>
  <w:style w:type="character" w:customStyle="1" w:styleId="KommentartextZchn">
    <w:name w:val="Kommentartext Zchn"/>
    <w:link w:val="Kommentartext"/>
    <w:semiHidden/>
    <w:rsid w:val="008F3953"/>
    <w:rPr>
      <w:rFonts w:ascii="Arial" w:hAnsi="Arial" w:cs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tcm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k.htcm.de/press-releases/symeo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ymeo.com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syme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e90c71c-a6db-44db-afe8-38151ddc6123" xsi:nil="true"/>
    <lcf76f155ced4ddcb4097134ff3c332f xmlns="0e90c71c-a6db-44db-afe8-38151ddc6123">
      <Terms xmlns="http://schemas.microsoft.com/office/infopath/2007/PartnerControls"/>
    </lcf76f155ced4ddcb4097134ff3c332f>
    <TaxCatchAll xmlns="edfdf59e-06a1-48c9-893e-586eb8ffe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F0003F44B894D96B33969EF40F74C" ma:contentTypeVersion="20" ma:contentTypeDescription="Create a new document." ma:contentTypeScope="" ma:versionID="50013b57c84543b574bb984b8c4a82a3">
  <xsd:schema xmlns:xsd="http://www.w3.org/2001/XMLSchema" xmlns:xs="http://www.w3.org/2001/XMLSchema" xmlns:p="http://schemas.microsoft.com/office/2006/metadata/properties" xmlns:ns2="0e90c71c-a6db-44db-afe8-38151ddc6123" xmlns:ns3="edfdf59e-06a1-48c9-893e-586eb8ffe4e4" targetNamespace="http://schemas.microsoft.com/office/2006/metadata/properties" ma:root="true" ma:fieldsID="40ff57d722e02e7acea74cb6eea4abee" ns2:_="" ns3:_="">
    <xsd:import namespace="0e90c71c-a6db-44db-afe8-38151ddc6123"/>
    <xsd:import namespace="edfdf59e-06a1-48c9-893e-586eb8ff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0c71c-a6db-44db-afe8-38151ddc6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694985-6511-4e14-ba03-9b5c00876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df59e-06a1-48c9-893e-586eb8ff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5e91a6-321a-4e49-bda7-ea419fd1be93}" ma:internalName="TaxCatchAll" ma:showField="CatchAllData" ma:web="edfdf59e-06a1-48c9-893e-586eb8ff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51758-5FDB-40BC-8DE1-4D1301772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15330-85E9-47A7-8F21-57ACFF0DC1EA}">
  <ds:schemaRefs>
    <ds:schemaRef ds:uri="http://schemas.microsoft.com/office/2006/metadata/properties"/>
    <ds:schemaRef ds:uri="http://schemas.microsoft.com/office/infopath/2007/PartnerControls"/>
    <ds:schemaRef ds:uri="0e90c71c-a6db-44db-afe8-38151ddc6123"/>
    <ds:schemaRef ds:uri="edfdf59e-06a1-48c9-893e-586eb8ffe4e4"/>
  </ds:schemaRefs>
</ds:datastoreItem>
</file>

<file path=customXml/itemProps3.xml><?xml version="1.0" encoding="utf-8"?>
<ds:datastoreItem xmlns:ds="http://schemas.openxmlformats.org/officeDocument/2006/customXml" ds:itemID="{B8C24EAD-59BE-4568-B4B3-2D0E0B62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0c71c-a6db-44db-afe8-38151ddc6123"/>
    <ds:schemaRef ds:uri="edfdf59e-06a1-48c9-893e-586eb8ff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4dc20b-c4a2-4e4a-90b2-0e6e681edd09}" enabled="0" method="" siteId="{324dc20b-c4a2-4e4a-90b2-0e6e681edd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Symeo GmbH</vt:lpstr>
    </vt:vector>
  </TitlesOfParts>
  <Company>HighTech communications GmbH</Company>
  <LinksUpToDate>false</LinksUpToDate>
  <CharactersWithSpaces>4228</CharactersWithSpaces>
  <SharedDoc>false</SharedDoc>
  <HLinks>
    <vt:vector size="24" baseType="variant">
      <vt:variant>
        <vt:i4>7012397</vt:i4>
      </vt:variant>
      <vt:variant>
        <vt:i4>9</vt:i4>
      </vt:variant>
      <vt:variant>
        <vt:i4>0</vt:i4>
      </vt:variant>
      <vt:variant>
        <vt:i4>5</vt:i4>
      </vt:variant>
      <vt:variant>
        <vt:lpwstr>http://www.htcm.de/</vt:lpwstr>
      </vt:variant>
      <vt:variant>
        <vt:lpwstr/>
      </vt:variant>
      <vt:variant>
        <vt:i4>5505037</vt:i4>
      </vt:variant>
      <vt:variant>
        <vt:i4>6</vt:i4>
      </vt:variant>
      <vt:variant>
        <vt:i4>0</vt:i4>
      </vt:variant>
      <vt:variant>
        <vt:i4>5</vt:i4>
      </vt:variant>
      <vt:variant>
        <vt:lpwstr>http://www.symeo.com/</vt:lpwstr>
      </vt:variant>
      <vt:variant>
        <vt:lpwstr/>
      </vt:variant>
      <vt:variant>
        <vt:i4>7340121</vt:i4>
      </vt:variant>
      <vt:variant>
        <vt:i4>3</vt:i4>
      </vt:variant>
      <vt:variant>
        <vt:i4>0</vt:i4>
      </vt:variant>
      <vt:variant>
        <vt:i4>5</vt:i4>
      </vt:variant>
      <vt:variant>
        <vt:lpwstr>mailto:info@symeo.com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https://kk.htcm.de/press-releases/symeo/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Symeo GmbH</dc:title>
  <dc:subject/>
  <dc:creator>Tobias Steininger</dc:creator>
  <cp:keywords/>
  <cp:lastModifiedBy>Brigitte Basilio</cp:lastModifiedBy>
  <cp:revision>14</cp:revision>
  <cp:lastPrinted>2010-03-29T13:53:00Z</cp:lastPrinted>
  <dcterms:created xsi:type="dcterms:W3CDTF">2026-03-16T07:08:00Z</dcterms:created>
  <dcterms:modified xsi:type="dcterms:W3CDTF">2026-03-23T13:46:00Z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0x0101000CAF0003F44B894D96B33969EF40F74C</vt:lpwstr>
  </property>
  <property fmtid="{D5CDD505-2E9C-101B-9397-08002B2CF9AE}" pid="3" name="MediaServiceImageTags">
    <vt:lpwstr/>
  </property>
</Properties>
</file>