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0.xml" ContentType="application/vnd.ms-word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BD7FC1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9879415" w14:textId="26A4286D" w:rsidR="00485E6F" w:rsidRPr="00BD7FC1" w:rsidRDefault="00501841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Würth </w:t>
      </w:r>
      <w:proofErr w:type="spellStart"/>
      <w:r>
        <w:rPr>
          <w:rFonts w:ascii="Arial" w:hAnsi="Arial"/>
          <w:b/>
        </w:rPr>
        <w:t>Elektronik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Grinn</w:t>
      </w:r>
      <w:proofErr w:type="spellEnd"/>
      <w:r>
        <w:rPr>
          <w:rFonts w:ascii="Arial" w:hAnsi="Arial"/>
          <w:b/>
        </w:rPr>
        <w:t xml:space="preserve"> collaborano nel settore delle soluzioni Edge-AI</w:t>
      </w:r>
    </w:p>
    <w:p w14:paraId="4148C797" w14:textId="613372B0" w:rsidR="00485E6F" w:rsidRPr="00BD7FC1" w:rsidRDefault="00635BD0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Con maggiore rapidità verso la maturità del mercato dell'IoT Edge Computing</w:t>
      </w:r>
    </w:p>
    <w:p w14:paraId="354378CE" w14:textId="74CCEEBF" w:rsidR="0048385E" w:rsidRPr="00DF6BE8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proofErr w:type="spellStart"/>
      <w:r>
        <w:rPr>
          <w:rFonts w:ascii="Arial" w:hAnsi="Arial"/>
          <w:color w:val="000000"/>
        </w:rPr>
        <w:t>Wrocław</w:t>
      </w:r>
      <w:proofErr w:type="spellEnd"/>
      <w:r>
        <w:rPr>
          <w:rFonts w:ascii="Arial" w:hAnsi="Arial"/>
          <w:color w:val="000000"/>
        </w:rPr>
        <w:t xml:space="preserve"> (</w:t>
      </w:r>
      <w:r w:rsidRPr="00455289">
        <w:rPr>
          <w:rFonts w:ascii="Arial" w:hAnsi="Arial"/>
          <w:color w:val="000000"/>
        </w:rPr>
        <w:t>Polonia), 19 marzo 2026 –</w:t>
      </w:r>
      <w:r>
        <w:rPr>
          <w:rFonts w:ascii="Arial" w:hAnsi="Arial"/>
          <w:color w:val="000000"/>
        </w:rPr>
        <w:t xml:space="preserve">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e lo sviluppatore di sistemi embedded </w:t>
      </w:r>
      <w:proofErr w:type="spellStart"/>
      <w:r>
        <w:rPr>
          <w:rFonts w:ascii="Arial" w:hAnsi="Arial"/>
          <w:color w:val="000000"/>
        </w:rPr>
        <w:t>Grinn</w:t>
      </w:r>
      <w:proofErr w:type="spellEnd"/>
      <w:r>
        <w:rPr>
          <w:rFonts w:ascii="Arial" w:hAnsi="Arial"/>
          <w:color w:val="000000"/>
        </w:rPr>
        <w:t xml:space="preserve"> hanno annunciato la loro collaborazione in occasione di embedded world 2026. Allo stand fieristico è stato esposto il primo risultato della collaborazione: il computer a scheda singola </w:t>
      </w:r>
      <w:proofErr w:type="spellStart"/>
      <w:r>
        <w:rPr>
          <w:rFonts w:ascii="Arial" w:hAnsi="Arial"/>
          <w:color w:val="000000"/>
        </w:rPr>
        <w:t>Grinn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GenioBoard</w:t>
      </w:r>
      <w:proofErr w:type="spellEnd"/>
      <w:r>
        <w:rPr>
          <w:rFonts w:ascii="Arial" w:hAnsi="Arial"/>
          <w:color w:val="000000"/>
        </w:rPr>
        <w:t xml:space="preserve"> - Edge AI SBC. </w:t>
      </w:r>
      <w:r>
        <w:rPr>
          <w:rFonts w:ascii="Arial" w:hAnsi="Arial"/>
        </w:rPr>
        <w:t xml:space="preserve">La scheda per Edge-AI nell'IoT è ora disponibile presso Würth </w:t>
      </w:r>
      <w:proofErr w:type="spellStart"/>
      <w:r>
        <w:rPr>
          <w:rFonts w:ascii="Arial" w:hAnsi="Arial"/>
        </w:rPr>
        <w:t>Elektronik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color w:val="000000"/>
        </w:rPr>
        <w:t xml:space="preserve"> Con questa soluzione,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si posiziona come partner competente per lo sviluppo di prodotti nell’ambito dell'Edge-AI. Ciò include prodotti adeguati, strumenti di progettazione e consulenza su argomenti quali compatibilità elettromagnetica, gestione della temperatura, sensori, comunicazione radio, alimentazione di potenza e sicurezza informatica.</w:t>
      </w:r>
    </w:p>
    <w:p w14:paraId="6DDFCD6C" w14:textId="7E8CB9DE" w:rsidR="00062556" w:rsidRPr="00DF6BE8" w:rsidRDefault="0048385E" w:rsidP="00062556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proofErr w:type="spellStart"/>
      <w:r>
        <w:rPr>
          <w:rFonts w:ascii="Arial" w:hAnsi="Arial"/>
          <w:b w:val="0"/>
        </w:rPr>
        <w:t>Grinn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GenioBoard</w:t>
      </w:r>
      <w:proofErr w:type="spellEnd"/>
      <w:r>
        <w:rPr>
          <w:rFonts w:ascii="Arial" w:hAnsi="Arial"/>
          <w:b w:val="0"/>
        </w:rPr>
        <w:t xml:space="preserve"> - Edge AI SBC rappresenta un valido punto di partenza per lo sviluppo di istanze locali di intelligenza artificiale con particolare attenzione alla visione artificiale. I seguenti casi d'uso illustrano il potenziale: monitoraggio e controllo da remoto con riconoscimento di persone e/o oggetti basato sull'intelligenza artificiale, visione artificiale per applicazioni robotiche nell'industria e HMI con riconoscimento dei gesti.</w:t>
      </w:r>
    </w:p>
    <w:p w14:paraId="2ABADF58" w14:textId="12B1DDA3" w:rsidR="002575D0" w:rsidRPr="00DF6BE8" w:rsidRDefault="002575D0" w:rsidP="00062556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Potente ed efficiente dal punto di vista energetico</w:t>
      </w:r>
    </w:p>
    <w:p w14:paraId="78310423" w14:textId="77777777" w:rsidR="002F0296" w:rsidRPr="00DF6BE8" w:rsidRDefault="00996168" w:rsidP="002F0296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  <w:b w:val="0"/>
        </w:rPr>
        <w:t xml:space="preserve">Per supportare le applicazioni critiche per la sicurezza, </w:t>
      </w:r>
      <w:proofErr w:type="spellStart"/>
      <w:r>
        <w:rPr>
          <w:rFonts w:ascii="Arial" w:hAnsi="Arial"/>
          <w:b w:val="0"/>
        </w:rPr>
        <w:t>Grinn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GenioBoard</w:t>
      </w:r>
      <w:proofErr w:type="spellEnd"/>
      <w:r>
        <w:rPr>
          <w:rFonts w:ascii="Arial" w:hAnsi="Arial"/>
          <w:b w:val="0"/>
        </w:rPr>
        <w:t xml:space="preserve"> è dotato del modulo di sicurezza OPTIGA™ Trust M SLS32AIA010M di Infineon. Come CPU-sistema su modulo con NPU e GPU integrati, GenioSOM-700 utilizza la piattaforma </w:t>
      </w:r>
      <w:proofErr w:type="spellStart"/>
      <w:r>
        <w:rPr>
          <w:rFonts w:ascii="Arial" w:hAnsi="Arial"/>
          <w:b w:val="0"/>
        </w:rPr>
        <w:t>MediaTek</w:t>
      </w:r>
      <w:proofErr w:type="spellEnd"/>
      <w:r>
        <w:rPr>
          <w:rFonts w:ascii="Arial" w:hAnsi="Arial"/>
          <w:b w:val="0"/>
        </w:rPr>
        <w:t xml:space="preserve"> MT8390. </w:t>
      </w:r>
      <w:proofErr w:type="spellStart"/>
      <w:r>
        <w:rPr>
          <w:rFonts w:ascii="Arial" w:hAnsi="Arial"/>
          <w:b w:val="0"/>
        </w:rPr>
        <w:t>GenioBoard</w:t>
      </w:r>
      <w:proofErr w:type="spellEnd"/>
      <w:r>
        <w:rPr>
          <w:rFonts w:ascii="Arial" w:hAnsi="Arial"/>
          <w:b w:val="0"/>
        </w:rPr>
        <w:t xml:space="preserve"> offre uno slot M.2 M-Key per acceleratori AI come DEEPX DX-M1 M e uno slot M.2 E-Key per moduli radio.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offrirà tre moduli M.2 dedicati per LTE, Wi</w:t>
      </w:r>
      <w:r>
        <w:rPr>
          <w:rFonts w:ascii="Arial" w:hAnsi="Arial"/>
          <w:b w:val="0"/>
        </w:rPr>
        <w:noBreakHyphen/>
        <w:t>Fi e Bluetooth, nonché antenne compatibili. I prototipi già disponibili offrono oggi una panoramica delle soluzioni ad alte prestazioni. Inoltre, per il connettore GPIO a 40 pin sarà disponibile una scheda sensori che consentirà di valutare in modo semplice e rapido sensori di pressione, accelerazione, temperatura e umidità.</w:t>
      </w:r>
    </w:p>
    <w:p w14:paraId="202E3761" w14:textId="17FE2780" w:rsidR="002575D0" w:rsidRPr="00DF6BE8" w:rsidRDefault="002575D0" w:rsidP="00955260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Una partnership forte</w:t>
      </w:r>
    </w:p>
    <w:p w14:paraId="53FFE242" w14:textId="77777777" w:rsidR="00241E80" w:rsidRPr="00DF6BE8" w:rsidRDefault="002575D0" w:rsidP="00F60C71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"Grazie alla nostra collaborazione con Grinn, diventiamo un facilitatore della progettazione Edge-AI. Che si tratti di compatibilità elettromagnetica, alimentazione di potenza, gestione del calore, radiotrasmissione, tecnologia dei sensori o sicurezza informatica, riuniamo tutte le competenze decisive sotto lo stesso tetto e accompagniamo i nostri clienti lungo il percorso completo, dall'idea </w:t>
      </w:r>
      <w:r>
        <w:rPr>
          <w:rFonts w:ascii="Arial" w:hAnsi="Arial"/>
          <w:b w:val="0"/>
        </w:rPr>
        <w:lastRenderedPageBreak/>
        <w:t xml:space="preserve">al prodotto finale pronto per la produzione", spiega Alexander Gerfer, CTO del gruppo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eiSos. "</w:t>
      </w:r>
      <w:proofErr w:type="spellStart"/>
      <w:r>
        <w:rPr>
          <w:rFonts w:ascii="Arial" w:hAnsi="Arial"/>
          <w:b w:val="0"/>
        </w:rPr>
        <w:t>Grinn</w:t>
      </w:r>
      <w:proofErr w:type="spellEnd"/>
      <w:r>
        <w:rPr>
          <w:rFonts w:ascii="Arial" w:hAnsi="Arial"/>
          <w:b w:val="0"/>
        </w:rPr>
        <w:t xml:space="preserve"> rappresenta per noi un partner affidabile che da 18 anni sviluppa sistemi all'avanguardia, con standard di qualità e un orientamento al servizio che rispecchiano i nostri valori."</w:t>
      </w:r>
    </w:p>
    <w:p w14:paraId="5287604B" w14:textId="207BB868" w:rsidR="00303737" w:rsidRPr="00BD7FC1" w:rsidRDefault="002575D0" w:rsidP="00F60C71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"Con i nostri Systems-on-Module Genio e la scheda di sviluppo, esposta allo stand di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in occasione di embedded world, gli sviluppatori riducono solitamente di dodici mesi il tempo che intercorre tra l'ideazione e il prodotto finito. Grazie al supporto di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sarà ancora più facile per le aziende realizzare soluzioni IoT robuste e durevoli con periferiche intelligenti", afferma Robert Orteba, CEO di </w:t>
      </w:r>
      <w:proofErr w:type="spellStart"/>
      <w:r>
        <w:rPr>
          <w:rFonts w:ascii="Arial" w:hAnsi="Arial"/>
          <w:b w:val="0"/>
        </w:rPr>
        <w:t>Grinn</w:t>
      </w:r>
      <w:proofErr w:type="spellEnd"/>
      <w:r>
        <w:rPr>
          <w:rFonts w:ascii="Arial" w:hAnsi="Arial"/>
          <w:b w:val="0"/>
        </w:rPr>
        <w:t xml:space="preserve"> sp. z </w:t>
      </w:r>
      <w:proofErr w:type="spellStart"/>
      <w:r>
        <w:rPr>
          <w:rFonts w:ascii="Arial" w:hAnsi="Arial"/>
          <w:b w:val="0"/>
        </w:rPr>
        <w:t>o.o</w:t>
      </w:r>
      <w:proofErr w:type="spellEnd"/>
      <w:r>
        <w:rPr>
          <w:rFonts w:ascii="Arial" w:hAnsi="Arial"/>
          <w:b w:val="0"/>
        </w:rPr>
        <w:t xml:space="preserve">. Siamo lieti di aver trovato in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un partner solido e rinomato.</w:t>
      </w:r>
    </w:p>
    <w:p w14:paraId="27D71D2F" w14:textId="77777777" w:rsidR="00976231" w:rsidRPr="00BD7FC1" w:rsidRDefault="00976231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455289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4EF6A935" w14:textId="77777777" w:rsidR="00455289" w:rsidRPr="00970FD9" w:rsidRDefault="00455289" w:rsidP="00455289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3C9B88DA" w14:textId="67C64632" w:rsidR="00485E6F" w:rsidRPr="00BD7FC1" w:rsidRDefault="00455289" w:rsidP="00455289">
      <w:pPr>
        <w:spacing w:after="120" w:line="280" w:lineRule="exact"/>
        <w:rPr>
          <w:rFonts w:ascii="Arial" w:hAnsi="Arial" w:cs="Arial"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8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697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3469"/>
      </w:tblGrid>
      <w:tr w:rsidR="00F60C71" w:rsidRPr="00BD7FC1" w14:paraId="415A195B" w14:textId="31F18550" w:rsidTr="00C86B84">
        <w:trPr>
          <w:trHeight w:val="1701"/>
        </w:trPr>
        <w:tc>
          <w:tcPr>
            <w:tcW w:w="3510" w:type="dxa"/>
          </w:tcPr>
          <w:p w14:paraId="5A320371" w14:textId="2620E75E" w:rsidR="00F60C71" w:rsidRPr="00D13146" w:rsidRDefault="00C86B84" w:rsidP="00CE17D6">
            <w:pPr>
              <w:pStyle w:val="txt"/>
              <w:rPr>
                <w:bCs/>
                <w:sz w:val="16"/>
                <w:szCs w:val="16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028F34CD" wp14:editId="4AE9574B">
                  <wp:extent cx="2139950" cy="1388110"/>
                  <wp:effectExtent l="0" t="0" r="0" b="2540"/>
                  <wp:docPr id="172778346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83467" name="Grafik 1727783467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br/>
            </w:r>
            <w:r>
              <w:rPr>
                <w:sz w:val="16"/>
              </w:rPr>
              <w:t xml:space="preserve">Foto di: </w:t>
            </w:r>
            <w:proofErr w:type="spellStart"/>
            <w:r>
              <w:rPr>
                <w:sz w:val="16"/>
              </w:rPr>
              <w:t>Grinn</w:t>
            </w:r>
            <w:proofErr w:type="spellEnd"/>
            <w:r>
              <w:rPr>
                <w:sz w:val="16"/>
              </w:rPr>
              <w:t xml:space="preserve"> sp. z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 xml:space="preserve">. </w:t>
            </w:r>
          </w:p>
          <w:p w14:paraId="5ED23578" w14:textId="270AEFEA" w:rsidR="00F60C71" w:rsidRPr="00F60C71" w:rsidRDefault="00D13146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Il computer a scheda singola </w:t>
            </w:r>
            <w:proofErr w:type="spellStart"/>
            <w:r>
              <w:rPr>
                <w:rFonts w:ascii="Arial" w:hAnsi="Arial"/>
                <w:b/>
                <w:sz w:val="18"/>
              </w:rPr>
              <w:t>Grinn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GenioBoard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- Edge AI SBC è ora disponibile presso Würth </w:t>
            </w:r>
            <w:proofErr w:type="spellStart"/>
            <w:r>
              <w:rPr>
                <w:rFonts w:ascii="Arial" w:hAnsi="Arial"/>
                <w:b/>
                <w:sz w:val="18"/>
              </w:rPr>
              <w:t>Elektronik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  <w:r>
              <w:rPr>
                <w:rFonts w:ascii="Arial" w:hAnsi="Arial"/>
                <w:b/>
                <w:sz w:val="18"/>
              </w:rPr>
              <w:br/>
            </w:r>
          </w:p>
        </w:tc>
        <w:tc>
          <w:tcPr>
            <w:tcW w:w="3469" w:type="dxa"/>
          </w:tcPr>
          <w:p w14:paraId="21E075FE" w14:textId="0C088A4C" w:rsidR="00F60C71" w:rsidRPr="00F60C71" w:rsidRDefault="00C86B84" w:rsidP="00F60C71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3EAE2A53" wp14:editId="3DCC6347">
                  <wp:extent cx="2081856" cy="1388110"/>
                  <wp:effectExtent l="0" t="0" r="0" b="2540"/>
                  <wp:docPr id="46470452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704527" name="Grafik 464704527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69" cy="1388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br/>
            </w:r>
            <w:r>
              <w:rPr>
                <w:sz w:val="16"/>
              </w:rPr>
              <w:t xml:space="preserve">Foto di: </w:t>
            </w:r>
            <w:proofErr w:type="spellStart"/>
            <w:r>
              <w:rPr>
                <w:sz w:val="16"/>
              </w:rPr>
              <w:t>Grinn</w:t>
            </w:r>
            <w:proofErr w:type="spellEnd"/>
            <w:r>
              <w:rPr>
                <w:sz w:val="16"/>
              </w:rPr>
              <w:t xml:space="preserve"> sp. z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</w:t>
            </w:r>
          </w:p>
          <w:p w14:paraId="19940A15" w14:textId="2A5883E3" w:rsidR="00F60C71" w:rsidRPr="00F60C71" w:rsidRDefault="00D13146" w:rsidP="00CE17D6">
            <w:pPr>
              <w:pStyle w:val="txt"/>
              <w:rPr>
                <w:b/>
              </w:rPr>
            </w:pPr>
            <w:r>
              <w:rPr>
                <w:b/>
                <w:sz w:val="18"/>
              </w:rPr>
              <w:t xml:space="preserve">Vista posteriore di </w:t>
            </w:r>
            <w:proofErr w:type="spellStart"/>
            <w:r>
              <w:rPr>
                <w:b/>
                <w:sz w:val="18"/>
              </w:rPr>
              <w:t>Grinn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GenioBoard</w:t>
            </w:r>
            <w:proofErr w:type="spellEnd"/>
            <w:r>
              <w:rPr>
                <w:b/>
                <w:sz w:val="18"/>
              </w:rPr>
              <w:t xml:space="preserve"> - Edge AI SBC. </w:t>
            </w:r>
          </w:p>
        </w:tc>
      </w:tr>
      <w:tr w:rsidR="0047733C" w:rsidRPr="00BD7FC1" w14:paraId="48D03594" w14:textId="77777777" w:rsidTr="00C86B84">
        <w:trPr>
          <w:trHeight w:val="1701"/>
        </w:trPr>
        <w:tc>
          <w:tcPr>
            <w:tcW w:w="3510" w:type="dxa"/>
          </w:tcPr>
          <w:p w14:paraId="6CDF7DA1" w14:textId="42DF8D3D" w:rsidR="0047733C" w:rsidRPr="00D13146" w:rsidRDefault="0047733C" w:rsidP="0047733C">
            <w:pPr>
              <w:pStyle w:val="txt"/>
              <w:rPr>
                <w:bCs/>
                <w:sz w:val="16"/>
                <w:szCs w:val="16"/>
              </w:rPr>
            </w:pPr>
            <w:r>
              <w:rPr>
                <w:b/>
              </w:rPr>
              <w:br/>
            </w:r>
            <w:r w:rsidR="00F17AC9">
              <w:rPr>
                <w:rFonts w:eastAsia="Times New Roman"/>
                <w:noProof/>
                <w:color w:val="666666"/>
              </w:rPr>
              <w:drawing>
                <wp:inline distT="0" distB="0" distL="0" distR="0" wp14:anchorId="153A3BB9" wp14:editId="7611E485">
                  <wp:extent cx="2137833" cy="1517016"/>
                  <wp:effectExtent l="0" t="0" r="0" b="6985"/>
                  <wp:docPr id="57808001" name="Grafik 1" descr="Bildmate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materi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93" b="26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400" cy="1517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br/>
            </w:r>
            <w:r>
              <w:rPr>
                <w:sz w:val="16"/>
              </w:rPr>
              <w:t xml:space="preserve">Foto di: </w:t>
            </w:r>
            <w:proofErr w:type="spellStart"/>
            <w:r>
              <w:rPr>
                <w:sz w:val="16"/>
              </w:rPr>
              <w:t>Grinn</w:t>
            </w:r>
            <w:proofErr w:type="spellEnd"/>
            <w:r>
              <w:rPr>
                <w:sz w:val="16"/>
              </w:rPr>
              <w:t xml:space="preserve"> sp. z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 xml:space="preserve">. </w:t>
            </w:r>
          </w:p>
          <w:p w14:paraId="2BB1BE77" w14:textId="551E2D76" w:rsidR="0047733C" w:rsidRDefault="004A6DD5" w:rsidP="0047733C">
            <w:pPr>
              <w:pStyle w:val="txt"/>
              <w:rPr>
                <w:b/>
                <w:noProof/>
              </w:rPr>
            </w:pPr>
            <w:r>
              <w:rPr>
                <w:b/>
                <w:sz w:val="18"/>
              </w:rPr>
              <w:t xml:space="preserve">Esempio di espansione con un sensore di Würth </w:t>
            </w:r>
            <w:proofErr w:type="spellStart"/>
            <w:r>
              <w:rPr>
                <w:b/>
                <w:sz w:val="18"/>
              </w:rPr>
              <w:t>Elektronik</w:t>
            </w:r>
            <w:proofErr w:type="spellEnd"/>
            <w:r>
              <w:rPr>
                <w:b/>
                <w:sz w:val="18"/>
              </w:rPr>
              <w:t xml:space="preserve"> su </w:t>
            </w:r>
            <w:proofErr w:type="spellStart"/>
            <w:r>
              <w:rPr>
                <w:b/>
                <w:sz w:val="18"/>
              </w:rPr>
              <w:t>Grinn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GenioBoard</w:t>
            </w:r>
            <w:proofErr w:type="spellEnd"/>
            <w:r>
              <w:rPr>
                <w:b/>
                <w:sz w:val="18"/>
              </w:rPr>
              <w:t xml:space="preserve"> - Edge AI SBC.</w:t>
            </w:r>
            <w:r>
              <w:rPr>
                <w:b/>
                <w:sz w:val="18"/>
              </w:rPr>
              <w:br/>
            </w:r>
          </w:p>
        </w:tc>
        <w:tc>
          <w:tcPr>
            <w:tcW w:w="3469" w:type="dxa"/>
          </w:tcPr>
          <w:p w14:paraId="45323196" w14:textId="094B8194" w:rsidR="0047733C" w:rsidRPr="004A6DD5" w:rsidRDefault="0047733C" w:rsidP="0047733C">
            <w:pPr>
              <w:pStyle w:val="txt"/>
              <w:rPr>
                <w:bCs/>
                <w:sz w:val="16"/>
                <w:szCs w:val="16"/>
              </w:rPr>
            </w:pPr>
            <w:r>
              <w:rPr>
                <w:b/>
              </w:rPr>
              <w:br/>
            </w:r>
            <w:r w:rsidR="00F17AC9">
              <w:rPr>
                <w:rFonts w:eastAsia="Times New Roman"/>
                <w:noProof/>
                <w:color w:val="666666"/>
              </w:rPr>
              <w:drawing>
                <wp:inline distT="0" distB="0" distL="0" distR="0" wp14:anchorId="30B6D386" wp14:editId="70DD7D77">
                  <wp:extent cx="2080260" cy="1517015"/>
                  <wp:effectExtent l="0" t="0" r="0" b="6985"/>
                  <wp:docPr id="731189435" name="Grafik 2" descr="Bildmate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materi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800" cy="1517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br/>
            </w:r>
            <w:r>
              <w:rPr>
                <w:sz w:val="16"/>
              </w:rPr>
              <w:t xml:space="preserve">Foto di: </w:t>
            </w:r>
            <w:proofErr w:type="spellStart"/>
            <w:r>
              <w:rPr>
                <w:sz w:val="16"/>
              </w:rPr>
              <w:t>Grinn</w:t>
            </w:r>
            <w:proofErr w:type="spellEnd"/>
            <w:r>
              <w:rPr>
                <w:sz w:val="16"/>
              </w:rPr>
              <w:t xml:space="preserve"> sp. z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 xml:space="preserve">. </w:t>
            </w:r>
          </w:p>
          <w:p w14:paraId="5CE4990B" w14:textId="6185E402" w:rsidR="0047733C" w:rsidRDefault="004A6DD5" w:rsidP="0047733C">
            <w:pPr>
              <w:pStyle w:val="txt"/>
              <w:rPr>
                <w:b/>
                <w:noProof/>
              </w:rPr>
            </w:pPr>
            <w:r>
              <w:rPr>
                <w:b/>
                <w:sz w:val="18"/>
              </w:rPr>
              <w:t xml:space="preserve">Würth </w:t>
            </w:r>
            <w:proofErr w:type="spellStart"/>
            <w:r>
              <w:rPr>
                <w:b/>
                <w:sz w:val="18"/>
              </w:rPr>
              <w:t>Elektronik</w:t>
            </w:r>
            <w:proofErr w:type="spellEnd"/>
            <w:r>
              <w:rPr>
                <w:b/>
                <w:sz w:val="18"/>
              </w:rPr>
              <w:t xml:space="preserve"> ora offre i suoi moduli radio anche come moduli M.2, in modo da poter ampliare </w:t>
            </w:r>
            <w:proofErr w:type="spellStart"/>
            <w:r>
              <w:rPr>
                <w:b/>
                <w:sz w:val="18"/>
              </w:rPr>
              <w:t>Grinn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GenioBoard</w:t>
            </w:r>
            <w:proofErr w:type="spellEnd"/>
            <w:r>
              <w:rPr>
                <w:b/>
                <w:sz w:val="18"/>
              </w:rPr>
              <w:t xml:space="preserve"> - Edge AI SBC.</w:t>
            </w:r>
            <w:r>
              <w:rPr>
                <w:b/>
                <w:sz w:val="18"/>
              </w:rPr>
              <w:br/>
            </w:r>
          </w:p>
        </w:tc>
      </w:tr>
    </w:tbl>
    <w:p w14:paraId="1F220264" w14:textId="77777777" w:rsidR="00455289" w:rsidRDefault="00455289" w:rsidP="00455289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6774B19B" w14:textId="77777777" w:rsidR="00976231" w:rsidRDefault="00976231" w:rsidP="00455289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C288E5" w14:textId="77777777" w:rsidR="00455289" w:rsidRPr="00F17AC9" w:rsidRDefault="00455289" w:rsidP="00455289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200ABFD7" w14:textId="77777777" w:rsidR="00455289" w:rsidRPr="00970FD9" w:rsidRDefault="00455289" w:rsidP="00455289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</w:t>
      </w:r>
      <w:proofErr w:type="spellStart"/>
      <w:r w:rsidRPr="00970FD9">
        <w:rPr>
          <w:rFonts w:ascii="Arial" w:hAnsi="Arial"/>
        </w:rPr>
        <w:t>Elektronik</w:t>
      </w:r>
      <w:proofErr w:type="spellEnd"/>
      <w:r w:rsidRPr="00970FD9">
        <w:rPr>
          <w:rFonts w:ascii="Arial" w:hAnsi="Arial"/>
        </w:rPr>
        <w:t xml:space="preserve"> eiSos </w:t>
      </w:r>
    </w:p>
    <w:bookmarkEnd w:id="0"/>
    <w:p w14:paraId="576E5E51" w14:textId="77777777" w:rsidR="00455289" w:rsidRPr="00332404" w:rsidRDefault="00455289" w:rsidP="00455289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produttore di componenti elettronici ed elettromeccanici per il settore dell'elettronica e lo sviluppo delle tecnologie per soluzioni elettroniche orientate al futuro.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402520A5" w14:textId="77777777" w:rsidR="00455289" w:rsidRPr="00332404" w:rsidRDefault="00455289" w:rsidP="00455289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6B621DE6" w14:textId="77777777" w:rsidR="00455289" w:rsidRPr="00900894" w:rsidRDefault="00455289" w:rsidP="00455289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2E21F718" w14:textId="77777777" w:rsidR="00455289" w:rsidRPr="004D5027" w:rsidRDefault="00455289" w:rsidP="00455289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bookmarkStart w:id="1" w:name="_Hlk39740582"/>
      <w:r w:rsidRPr="00900894">
        <w:rPr>
          <w:rFonts w:ascii="Arial" w:hAnsi="Arial"/>
          <w:b w:val="0"/>
        </w:rPr>
        <w:t xml:space="preserve">Würth </w:t>
      </w:r>
      <w:proofErr w:type="spellStart"/>
      <w:r w:rsidRPr="00900894">
        <w:rPr>
          <w:rFonts w:ascii="Arial" w:hAnsi="Arial"/>
          <w:b w:val="0"/>
        </w:rPr>
        <w:t>Elektronik</w:t>
      </w:r>
      <w:proofErr w:type="spellEnd"/>
      <w:r w:rsidRPr="00900894">
        <w:rPr>
          <w:rFonts w:ascii="Arial" w:hAnsi="Arial"/>
          <w:b w:val="0"/>
        </w:rPr>
        <w:t xml:space="preserve">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4D5027">
        <w:rPr>
          <w:rFonts w:ascii="Arial" w:hAnsi="Arial"/>
          <w:b w:val="0"/>
          <w:lang w:val="en-US"/>
        </w:rPr>
        <w:t>Nel 202</w:t>
      </w:r>
      <w:r>
        <w:rPr>
          <w:rFonts w:ascii="Arial" w:hAnsi="Arial"/>
          <w:b w:val="0"/>
          <w:lang w:val="en-US"/>
        </w:rPr>
        <w:t>5</w:t>
      </w:r>
      <w:r w:rsidRPr="004D5027">
        <w:rPr>
          <w:rFonts w:ascii="Arial" w:hAnsi="Arial"/>
          <w:b w:val="0"/>
          <w:lang w:val="en-US"/>
        </w:rPr>
        <w:t xml:space="preserve"> il Gruppo Würth Elektronik ha </w:t>
      </w:r>
      <w:proofErr w:type="spellStart"/>
      <w:r w:rsidRPr="004D5027">
        <w:rPr>
          <w:rFonts w:ascii="Arial" w:hAnsi="Arial"/>
          <w:b w:val="0"/>
          <w:lang w:val="en-US"/>
        </w:rPr>
        <w:t>registrato</w:t>
      </w:r>
      <w:proofErr w:type="spellEnd"/>
      <w:r w:rsidRPr="004D5027">
        <w:rPr>
          <w:rFonts w:ascii="Arial" w:hAnsi="Arial"/>
          <w:b w:val="0"/>
          <w:lang w:val="en-US"/>
        </w:rPr>
        <w:t xml:space="preserve"> un </w:t>
      </w:r>
      <w:proofErr w:type="spellStart"/>
      <w:r w:rsidRPr="004D5027">
        <w:rPr>
          <w:rFonts w:ascii="Arial" w:hAnsi="Arial"/>
          <w:b w:val="0"/>
          <w:lang w:val="en-US"/>
        </w:rPr>
        <w:t>fatturato</w:t>
      </w:r>
      <w:proofErr w:type="spellEnd"/>
      <w:r w:rsidRPr="004D5027">
        <w:rPr>
          <w:rFonts w:ascii="Arial" w:hAnsi="Arial"/>
          <w:b w:val="0"/>
          <w:lang w:val="en-US"/>
        </w:rPr>
        <w:t xml:space="preserve"> di 1,06 </w:t>
      </w:r>
      <w:proofErr w:type="spellStart"/>
      <w:r w:rsidRPr="004D5027">
        <w:rPr>
          <w:rFonts w:ascii="Arial" w:hAnsi="Arial"/>
          <w:b w:val="0"/>
          <w:lang w:val="en-US"/>
        </w:rPr>
        <w:t>miliardi</w:t>
      </w:r>
      <w:proofErr w:type="spellEnd"/>
      <w:r w:rsidRPr="004D5027">
        <w:rPr>
          <w:rFonts w:ascii="Arial" w:hAnsi="Arial"/>
          <w:b w:val="0"/>
          <w:lang w:val="en-US"/>
        </w:rPr>
        <w:t xml:space="preserve"> di Euro.</w:t>
      </w:r>
    </w:p>
    <w:p w14:paraId="681114FB" w14:textId="77777777" w:rsidR="00455289" w:rsidRPr="00970FD9" w:rsidRDefault="00455289" w:rsidP="00455289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725EC30A" w14:textId="77777777" w:rsidR="00455289" w:rsidRPr="00970FD9" w:rsidRDefault="00455289" w:rsidP="00455289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386D3904" w14:textId="77777777" w:rsidR="00455289" w:rsidRPr="00970FD9" w:rsidRDefault="00455289" w:rsidP="00455289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455289" w:rsidRPr="00625C04" w14:paraId="060076A5" w14:textId="77777777" w:rsidTr="002E11DA">
        <w:tc>
          <w:tcPr>
            <w:tcW w:w="3902" w:type="dxa"/>
            <w:hideMark/>
          </w:tcPr>
          <w:p w14:paraId="513114F6" w14:textId="77777777" w:rsidR="00455289" w:rsidRPr="00970FD9" w:rsidRDefault="00455289" w:rsidP="002E11DA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62FDF848" w14:textId="77777777" w:rsidR="00455289" w:rsidRPr="004D5027" w:rsidRDefault="00455289" w:rsidP="002E11DA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Würth </w:t>
            </w:r>
            <w:proofErr w:type="spellStart"/>
            <w:r w:rsidRPr="00970FD9">
              <w:rPr>
                <w:rFonts w:ascii="Arial" w:hAnsi="Arial"/>
                <w:sz w:val="20"/>
              </w:rPr>
              <w:t>Elektronik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eiSos GmbH &amp; Co. </w:t>
            </w:r>
            <w:r w:rsidRPr="004D5027">
              <w:rPr>
                <w:rFonts w:ascii="Arial" w:hAnsi="Arial"/>
                <w:sz w:val="20"/>
              </w:rPr>
              <w:t>KG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Sarah Hurst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Clarita-Bernhard-</w:t>
            </w:r>
            <w:proofErr w:type="spellStart"/>
            <w:r w:rsidRPr="004D5027">
              <w:rPr>
                <w:rFonts w:ascii="Arial" w:hAnsi="Arial"/>
                <w:sz w:val="20"/>
              </w:rPr>
              <w:t>Strasse</w:t>
            </w:r>
            <w:proofErr w:type="spellEnd"/>
            <w:r w:rsidRPr="004D5027">
              <w:rPr>
                <w:rFonts w:ascii="Arial" w:hAnsi="Arial"/>
                <w:sz w:val="20"/>
              </w:rPr>
              <w:t xml:space="preserve"> 9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81249 München</w:t>
            </w:r>
            <w:r w:rsidRPr="004D5027">
              <w:rPr>
                <w:rFonts w:ascii="Arial" w:hAnsi="Arial"/>
                <w:sz w:val="20"/>
              </w:rPr>
              <w:br/>
              <w:t>Germania</w:t>
            </w:r>
          </w:p>
          <w:p w14:paraId="442AD6F8" w14:textId="77777777" w:rsidR="00455289" w:rsidRPr="0077777E" w:rsidRDefault="00455289" w:rsidP="002E11DA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3A85C8C0" w14:textId="77777777" w:rsidR="00455289" w:rsidRPr="00625C04" w:rsidRDefault="00455289" w:rsidP="002E11DA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397353BA" w14:textId="77777777" w:rsidR="00455289" w:rsidRPr="00625C04" w:rsidRDefault="00455289" w:rsidP="002E11DA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185FE894" w14:textId="77777777" w:rsidR="00455289" w:rsidRPr="00970FD9" w:rsidRDefault="00455289" w:rsidP="002E11DA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326A3FB9" w14:textId="77777777" w:rsidR="00455289" w:rsidRPr="00970FD9" w:rsidRDefault="00455289" w:rsidP="002E11DA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970FD9">
              <w:rPr>
                <w:rFonts w:ascii="Arial" w:hAnsi="Arial"/>
                <w:sz w:val="20"/>
              </w:rPr>
              <w:t>Brunhamstrasse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311B5A66" w14:textId="77777777" w:rsidR="00455289" w:rsidRPr="00970FD9" w:rsidRDefault="00455289" w:rsidP="002E11DA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0167CBC2" w14:textId="77777777" w:rsidR="00455289" w:rsidRPr="00625C04" w:rsidRDefault="00455289" w:rsidP="002E11DA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1A961B77" w14:textId="77777777" w:rsidR="00485E6F" w:rsidRPr="00BD7FC1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sectPr w:rsidR="00485E6F" w:rsidRPr="00BD7FC1" w:rsidSect="00CC318F">
      <w:headerReference w:type="default" r:id="rId13"/>
      <w:footerReference w:type="default" r:id="rId14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commentsIds0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8D08D2" w16cid:durableId="148754F4"/>
  <w16cid:commentId w16cid:paraId="46C0AA1F" w16cid:durableId="217440B7"/>
  <w16cid:commentId w16cid:paraId="75097A1A" w16cid:durableId="52967015"/>
  <w16cid:commentId w16cid:paraId="359EEDCE" w16cid:durableId="2124C8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DC08" w14:textId="77777777" w:rsidR="00DE6CF0" w:rsidRDefault="00DE6CF0">
      <w:r>
        <w:separator/>
      </w:r>
    </w:p>
  </w:endnote>
  <w:endnote w:type="continuationSeparator" w:id="0">
    <w:p w14:paraId="4835949C" w14:textId="77777777" w:rsidR="00DE6CF0" w:rsidRDefault="00DE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5E1936DA" w:rsidR="00D84800" w:rsidRPr="00C437CE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824931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2F580C">
      <w:rPr>
        <w:rFonts w:ascii="Arial" w:hAnsi="Arial" w:cs="Arial"/>
        <w:snapToGrid w:val="0"/>
        <w:sz w:val="16"/>
      </w:rPr>
      <w:t>WTH1PI1823</w:t>
    </w:r>
    <w:r w:rsidR="00DF6BE8">
      <w:rPr>
        <w:rFonts w:ascii="Arial" w:hAnsi="Arial" w:cs="Arial"/>
        <w:snapToGrid w:val="0"/>
        <w:sz w:val="16"/>
      </w:rPr>
      <w:t>_</w:t>
    </w:r>
    <w:r w:rsidR="00455289">
      <w:rPr>
        <w:rFonts w:ascii="Arial" w:hAnsi="Arial" w:cs="Arial"/>
        <w:snapToGrid w:val="0"/>
        <w:sz w:val="16"/>
      </w:rPr>
      <w:t>it</w:t>
    </w:r>
    <w:r w:rsidRPr="00A74816"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6F38" w14:textId="77777777" w:rsidR="00DE6CF0" w:rsidRDefault="00DE6CF0">
      <w:r>
        <w:separator/>
      </w:r>
    </w:p>
  </w:footnote>
  <w:footnote w:type="continuationSeparator" w:id="0">
    <w:p w14:paraId="382CC717" w14:textId="77777777" w:rsidR="00DE6CF0" w:rsidRDefault="00DE6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4"/>
  </w:num>
  <w:num w:numId="2" w16cid:durableId="1599752637">
    <w:abstractNumId w:val="1"/>
  </w:num>
  <w:num w:numId="3" w16cid:durableId="738984141">
    <w:abstractNumId w:val="2"/>
  </w:num>
  <w:num w:numId="4" w16cid:durableId="657422412">
    <w:abstractNumId w:val="3"/>
  </w:num>
  <w:num w:numId="5" w16cid:durableId="7864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4345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126D"/>
    <w:rsid w:val="00062556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904AA"/>
    <w:rsid w:val="000909E1"/>
    <w:rsid w:val="0009455D"/>
    <w:rsid w:val="00095E30"/>
    <w:rsid w:val="000A09B0"/>
    <w:rsid w:val="000A13E8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B7CE0"/>
    <w:rsid w:val="000C23E9"/>
    <w:rsid w:val="000C7562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16EC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2B66"/>
    <w:rsid w:val="0015437A"/>
    <w:rsid w:val="00161F8B"/>
    <w:rsid w:val="0016652E"/>
    <w:rsid w:val="001667CD"/>
    <w:rsid w:val="0017148A"/>
    <w:rsid w:val="00173037"/>
    <w:rsid w:val="00180178"/>
    <w:rsid w:val="001820BD"/>
    <w:rsid w:val="001845DD"/>
    <w:rsid w:val="00184B2E"/>
    <w:rsid w:val="00190F4E"/>
    <w:rsid w:val="00194043"/>
    <w:rsid w:val="00194988"/>
    <w:rsid w:val="001A2958"/>
    <w:rsid w:val="001A2CAF"/>
    <w:rsid w:val="001A6221"/>
    <w:rsid w:val="001A69A7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4BB0"/>
    <w:rsid w:val="001F6FF8"/>
    <w:rsid w:val="00200B22"/>
    <w:rsid w:val="00202AC3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800"/>
    <w:rsid w:val="002329D1"/>
    <w:rsid w:val="002336B7"/>
    <w:rsid w:val="0023483C"/>
    <w:rsid w:val="00236438"/>
    <w:rsid w:val="00240A6A"/>
    <w:rsid w:val="00241E80"/>
    <w:rsid w:val="00243D1A"/>
    <w:rsid w:val="00244F5D"/>
    <w:rsid w:val="002467F9"/>
    <w:rsid w:val="00250440"/>
    <w:rsid w:val="0025115B"/>
    <w:rsid w:val="00254CE8"/>
    <w:rsid w:val="00255290"/>
    <w:rsid w:val="002575D0"/>
    <w:rsid w:val="00260262"/>
    <w:rsid w:val="00260608"/>
    <w:rsid w:val="00263AD1"/>
    <w:rsid w:val="00264572"/>
    <w:rsid w:val="00265445"/>
    <w:rsid w:val="0026673C"/>
    <w:rsid w:val="00267ED9"/>
    <w:rsid w:val="00270407"/>
    <w:rsid w:val="00270832"/>
    <w:rsid w:val="00273BD3"/>
    <w:rsid w:val="00273C1C"/>
    <w:rsid w:val="00275F71"/>
    <w:rsid w:val="002778A8"/>
    <w:rsid w:val="0028487E"/>
    <w:rsid w:val="00285B8D"/>
    <w:rsid w:val="002872A3"/>
    <w:rsid w:val="00287AE5"/>
    <w:rsid w:val="00287C2B"/>
    <w:rsid w:val="002906ED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DDA"/>
    <w:rsid w:val="002C0E0E"/>
    <w:rsid w:val="002C11A6"/>
    <w:rsid w:val="002C2A63"/>
    <w:rsid w:val="002C4F77"/>
    <w:rsid w:val="002C689E"/>
    <w:rsid w:val="002C696C"/>
    <w:rsid w:val="002D18E8"/>
    <w:rsid w:val="002D4194"/>
    <w:rsid w:val="002D442C"/>
    <w:rsid w:val="002E0469"/>
    <w:rsid w:val="002E0DDA"/>
    <w:rsid w:val="002E156E"/>
    <w:rsid w:val="002E229A"/>
    <w:rsid w:val="002E2F52"/>
    <w:rsid w:val="002E7707"/>
    <w:rsid w:val="002F0296"/>
    <w:rsid w:val="002F488A"/>
    <w:rsid w:val="002F580C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742"/>
    <w:rsid w:val="00321F48"/>
    <w:rsid w:val="00324A6A"/>
    <w:rsid w:val="0032557D"/>
    <w:rsid w:val="003375B0"/>
    <w:rsid w:val="00341B97"/>
    <w:rsid w:val="00346E77"/>
    <w:rsid w:val="00347536"/>
    <w:rsid w:val="00347F46"/>
    <w:rsid w:val="00355E1C"/>
    <w:rsid w:val="00356C16"/>
    <w:rsid w:val="00357372"/>
    <w:rsid w:val="00366479"/>
    <w:rsid w:val="003668D1"/>
    <w:rsid w:val="0037012B"/>
    <w:rsid w:val="00372533"/>
    <w:rsid w:val="00376468"/>
    <w:rsid w:val="003814F9"/>
    <w:rsid w:val="003822CF"/>
    <w:rsid w:val="0038399C"/>
    <w:rsid w:val="00383D0E"/>
    <w:rsid w:val="003851A9"/>
    <w:rsid w:val="00390440"/>
    <w:rsid w:val="00392336"/>
    <w:rsid w:val="003931C1"/>
    <w:rsid w:val="003955B5"/>
    <w:rsid w:val="00396AB5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3F95"/>
    <w:rsid w:val="003D27A1"/>
    <w:rsid w:val="003D4EDD"/>
    <w:rsid w:val="003E0DA0"/>
    <w:rsid w:val="003E1703"/>
    <w:rsid w:val="003E263B"/>
    <w:rsid w:val="003E6AFD"/>
    <w:rsid w:val="003E7341"/>
    <w:rsid w:val="003E79C4"/>
    <w:rsid w:val="003F1053"/>
    <w:rsid w:val="003F2785"/>
    <w:rsid w:val="003F2C47"/>
    <w:rsid w:val="003F3E11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55289"/>
    <w:rsid w:val="0046027E"/>
    <w:rsid w:val="004628C9"/>
    <w:rsid w:val="004646CB"/>
    <w:rsid w:val="00465024"/>
    <w:rsid w:val="004662AE"/>
    <w:rsid w:val="00470FBA"/>
    <w:rsid w:val="00476C76"/>
    <w:rsid w:val="0047733C"/>
    <w:rsid w:val="0048385E"/>
    <w:rsid w:val="00483C3D"/>
    <w:rsid w:val="00485E6F"/>
    <w:rsid w:val="004929D4"/>
    <w:rsid w:val="00493757"/>
    <w:rsid w:val="004953E8"/>
    <w:rsid w:val="00495798"/>
    <w:rsid w:val="0049593E"/>
    <w:rsid w:val="004A4093"/>
    <w:rsid w:val="004A6DD5"/>
    <w:rsid w:val="004B0A52"/>
    <w:rsid w:val="004B1026"/>
    <w:rsid w:val="004B19D6"/>
    <w:rsid w:val="004B2DAD"/>
    <w:rsid w:val="004B3468"/>
    <w:rsid w:val="004B4EB2"/>
    <w:rsid w:val="004B5422"/>
    <w:rsid w:val="004B5E02"/>
    <w:rsid w:val="004C1367"/>
    <w:rsid w:val="004C2963"/>
    <w:rsid w:val="004C4379"/>
    <w:rsid w:val="004D6CCC"/>
    <w:rsid w:val="004D7301"/>
    <w:rsid w:val="004D78E8"/>
    <w:rsid w:val="004E3A3C"/>
    <w:rsid w:val="004E582D"/>
    <w:rsid w:val="004F1218"/>
    <w:rsid w:val="004F2BCE"/>
    <w:rsid w:val="004F387D"/>
    <w:rsid w:val="004F4AB5"/>
    <w:rsid w:val="004F4C9D"/>
    <w:rsid w:val="00500C86"/>
    <w:rsid w:val="005010F7"/>
    <w:rsid w:val="00501841"/>
    <w:rsid w:val="00502845"/>
    <w:rsid w:val="00505509"/>
    <w:rsid w:val="00505827"/>
    <w:rsid w:val="005133F8"/>
    <w:rsid w:val="005149FF"/>
    <w:rsid w:val="00516D0B"/>
    <w:rsid w:val="00523274"/>
    <w:rsid w:val="00525673"/>
    <w:rsid w:val="00525AEC"/>
    <w:rsid w:val="005266C6"/>
    <w:rsid w:val="00530FC0"/>
    <w:rsid w:val="005327C7"/>
    <w:rsid w:val="005331A3"/>
    <w:rsid w:val="00535659"/>
    <w:rsid w:val="00537CB9"/>
    <w:rsid w:val="005405B1"/>
    <w:rsid w:val="005421CB"/>
    <w:rsid w:val="005433FE"/>
    <w:rsid w:val="00550D3E"/>
    <w:rsid w:val="005538CF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469"/>
    <w:rsid w:val="00581536"/>
    <w:rsid w:val="00584F4C"/>
    <w:rsid w:val="00587F00"/>
    <w:rsid w:val="00591327"/>
    <w:rsid w:val="0059367F"/>
    <w:rsid w:val="005A5931"/>
    <w:rsid w:val="005A7BE2"/>
    <w:rsid w:val="005B1C67"/>
    <w:rsid w:val="005B6228"/>
    <w:rsid w:val="005C06DF"/>
    <w:rsid w:val="005C1020"/>
    <w:rsid w:val="005C1B52"/>
    <w:rsid w:val="005C61CB"/>
    <w:rsid w:val="005C6D6A"/>
    <w:rsid w:val="005D160B"/>
    <w:rsid w:val="005D7454"/>
    <w:rsid w:val="005E1091"/>
    <w:rsid w:val="005E6D53"/>
    <w:rsid w:val="00604F45"/>
    <w:rsid w:val="0060621A"/>
    <w:rsid w:val="00607616"/>
    <w:rsid w:val="006123E2"/>
    <w:rsid w:val="006125AC"/>
    <w:rsid w:val="00615C3C"/>
    <w:rsid w:val="00616918"/>
    <w:rsid w:val="006177E2"/>
    <w:rsid w:val="0062517E"/>
    <w:rsid w:val="00625C04"/>
    <w:rsid w:val="006274CC"/>
    <w:rsid w:val="006303C1"/>
    <w:rsid w:val="006314F1"/>
    <w:rsid w:val="00633776"/>
    <w:rsid w:val="0063467B"/>
    <w:rsid w:val="00635BD0"/>
    <w:rsid w:val="0063628E"/>
    <w:rsid w:val="00636624"/>
    <w:rsid w:val="006503AE"/>
    <w:rsid w:val="00653582"/>
    <w:rsid w:val="0065536A"/>
    <w:rsid w:val="00655F84"/>
    <w:rsid w:val="00656ACE"/>
    <w:rsid w:val="00657EAF"/>
    <w:rsid w:val="00663854"/>
    <w:rsid w:val="0066406D"/>
    <w:rsid w:val="00666284"/>
    <w:rsid w:val="00667A63"/>
    <w:rsid w:val="00670DF1"/>
    <w:rsid w:val="0067131F"/>
    <w:rsid w:val="00672F2F"/>
    <w:rsid w:val="006769A9"/>
    <w:rsid w:val="00676CE8"/>
    <w:rsid w:val="00683D1C"/>
    <w:rsid w:val="00684461"/>
    <w:rsid w:val="006859A2"/>
    <w:rsid w:val="00686779"/>
    <w:rsid w:val="00693290"/>
    <w:rsid w:val="006936CE"/>
    <w:rsid w:val="00695E61"/>
    <w:rsid w:val="006963F9"/>
    <w:rsid w:val="006A07EF"/>
    <w:rsid w:val="006A1135"/>
    <w:rsid w:val="006A1A89"/>
    <w:rsid w:val="006A34DE"/>
    <w:rsid w:val="006A46DA"/>
    <w:rsid w:val="006A6CD7"/>
    <w:rsid w:val="006B05BF"/>
    <w:rsid w:val="006B3831"/>
    <w:rsid w:val="006B3F8F"/>
    <w:rsid w:val="006B56DA"/>
    <w:rsid w:val="006B5888"/>
    <w:rsid w:val="006B6183"/>
    <w:rsid w:val="006C5F83"/>
    <w:rsid w:val="006D04BD"/>
    <w:rsid w:val="006D10F8"/>
    <w:rsid w:val="006D1CB7"/>
    <w:rsid w:val="006D3950"/>
    <w:rsid w:val="006D4364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248"/>
    <w:rsid w:val="00701EFC"/>
    <w:rsid w:val="00704805"/>
    <w:rsid w:val="007048CF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4D2B"/>
    <w:rsid w:val="00726706"/>
    <w:rsid w:val="00727453"/>
    <w:rsid w:val="0073468B"/>
    <w:rsid w:val="0073482F"/>
    <w:rsid w:val="007367F4"/>
    <w:rsid w:val="007376EE"/>
    <w:rsid w:val="00740F24"/>
    <w:rsid w:val="00754F0B"/>
    <w:rsid w:val="00755485"/>
    <w:rsid w:val="00755F6F"/>
    <w:rsid w:val="0076035C"/>
    <w:rsid w:val="00760B15"/>
    <w:rsid w:val="00760F61"/>
    <w:rsid w:val="0076179A"/>
    <w:rsid w:val="007629CC"/>
    <w:rsid w:val="00764EC4"/>
    <w:rsid w:val="00766B74"/>
    <w:rsid w:val="007708B8"/>
    <w:rsid w:val="00771DF4"/>
    <w:rsid w:val="00777EB9"/>
    <w:rsid w:val="00782FF2"/>
    <w:rsid w:val="00783D9B"/>
    <w:rsid w:val="00785164"/>
    <w:rsid w:val="0078774B"/>
    <w:rsid w:val="00790FDC"/>
    <w:rsid w:val="007913E6"/>
    <w:rsid w:val="00793542"/>
    <w:rsid w:val="007A4345"/>
    <w:rsid w:val="007A55D4"/>
    <w:rsid w:val="007B24FD"/>
    <w:rsid w:val="007B262E"/>
    <w:rsid w:val="007B2967"/>
    <w:rsid w:val="007C1E35"/>
    <w:rsid w:val="007C335A"/>
    <w:rsid w:val="007C42E6"/>
    <w:rsid w:val="007C79D2"/>
    <w:rsid w:val="007D400B"/>
    <w:rsid w:val="007D4BBC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20AA"/>
    <w:rsid w:val="0081491D"/>
    <w:rsid w:val="0081664E"/>
    <w:rsid w:val="00820DFA"/>
    <w:rsid w:val="00822557"/>
    <w:rsid w:val="00822688"/>
    <w:rsid w:val="00824228"/>
    <w:rsid w:val="00824931"/>
    <w:rsid w:val="00831687"/>
    <w:rsid w:val="00831C63"/>
    <w:rsid w:val="00832040"/>
    <w:rsid w:val="00834A7F"/>
    <w:rsid w:val="00837EBF"/>
    <w:rsid w:val="00840B24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5BB4"/>
    <w:rsid w:val="00886681"/>
    <w:rsid w:val="008866BC"/>
    <w:rsid w:val="008866CB"/>
    <w:rsid w:val="00886E58"/>
    <w:rsid w:val="00892FF0"/>
    <w:rsid w:val="00897B98"/>
    <w:rsid w:val="008A2AFC"/>
    <w:rsid w:val="008A6395"/>
    <w:rsid w:val="008A648E"/>
    <w:rsid w:val="008B0135"/>
    <w:rsid w:val="008B2299"/>
    <w:rsid w:val="008B7643"/>
    <w:rsid w:val="008C4506"/>
    <w:rsid w:val="008C6059"/>
    <w:rsid w:val="008D367B"/>
    <w:rsid w:val="008D3DFC"/>
    <w:rsid w:val="008D4149"/>
    <w:rsid w:val="008D5FD8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20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50B5B"/>
    <w:rsid w:val="00951468"/>
    <w:rsid w:val="00955260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231"/>
    <w:rsid w:val="00976FA7"/>
    <w:rsid w:val="009778D0"/>
    <w:rsid w:val="00977E34"/>
    <w:rsid w:val="0098005C"/>
    <w:rsid w:val="009805E8"/>
    <w:rsid w:val="00980C10"/>
    <w:rsid w:val="009810CE"/>
    <w:rsid w:val="00981CD4"/>
    <w:rsid w:val="00982008"/>
    <w:rsid w:val="00982036"/>
    <w:rsid w:val="0098432E"/>
    <w:rsid w:val="0099174C"/>
    <w:rsid w:val="00991F97"/>
    <w:rsid w:val="00995576"/>
    <w:rsid w:val="00996168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B7F99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D61E8"/>
    <w:rsid w:val="009E3177"/>
    <w:rsid w:val="009E375E"/>
    <w:rsid w:val="009E448A"/>
    <w:rsid w:val="009E6DFF"/>
    <w:rsid w:val="009F20DB"/>
    <w:rsid w:val="009F2E8B"/>
    <w:rsid w:val="009F6962"/>
    <w:rsid w:val="00A02CED"/>
    <w:rsid w:val="00A03564"/>
    <w:rsid w:val="00A037C6"/>
    <w:rsid w:val="00A06FFA"/>
    <w:rsid w:val="00A13E4A"/>
    <w:rsid w:val="00A14AC6"/>
    <w:rsid w:val="00A22B86"/>
    <w:rsid w:val="00A2489E"/>
    <w:rsid w:val="00A262DC"/>
    <w:rsid w:val="00A3000D"/>
    <w:rsid w:val="00A402B9"/>
    <w:rsid w:val="00A41256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6E73"/>
    <w:rsid w:val="00AB3313"/>
    <w:rsid w:val="00AB43E5"/>
    <w:rsid w:val="00AC010A"/>
    <w:rsid w:val="00AC7E6F"/>
    <w:rsid w:val="00AD038B"/>
    <w:rsid w:val="00AD41FF"/>
    <w:rsid w:val="00AD48D2"/>
    <w:rsid w:val="00AD6C58"/>
    <w:rsid w:val="00AD74EC"/>
    <w:rsid w:val="00AE20CC"/>
    <w:rsid w:val="00AE40B5"/>
    <w:rsid w:val="00AF246E"/>
    <w:rsid w:val="00AF42AA"/>
    <w:rsid w:val="00AF480C"/>
    <w:rsid w:val="00AF7D4F"/>
    <w:rsid w:val="00B07C1C"/>
    <w:rsid w:val="00B07DF7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61C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6783C"/>
    <w:rsid w:val="00B74D5C"/>
    <w:rsid w:val="00B757F2"/>
    <w:rsid w:val="00B8501E"/>
    <w:rsid w:val="00B911CF"/>
    <w:rsid w:val="00B945A9"/>
    <w:rsid w:val="00B94DAE"/>
    <w:rsid w:val="00B9589D"/>
    <w:rsid w:val="00BA04FB"/>
    <w:rsid w:val="00BA19ED"/>
    <w:rsid w:val="00BA2BD7"/>
    <w:rsid w:val="00BB2804"/>
    <w:rsid w:val="00BB518F"/>
    <w:rsid w:val="00BB555E"/>
    <w:rsid w:val="00BB741C"/>
    <w:rsid w:val="00BC1F54"/>
    <w:rsid w:val="00BC31B4"/>
    <w:rsid w:val="00BC356F"/>
    <w:rsid w:val="00BC74C8"/>
    <w:rsid w:val="00BD0BC8"/>
    <w:rsid w:val="00BD2843"/>
    <w:rsid w:val="00BD2B26"/>
    <w:rsid w:val="00BD5EAF"/>
    <w:rsid w:val="00BD7FC1"/>
    <w:rsid w:val="00BE5C1A"/>
    <w:rsid w:val="00BE7ED0"/>
    <w:rsid w:val="00BF09CC"/>
    <w:rsid w:val="00BF7816"/>
    <w:rsid w:val="00C0365C"/>
    <w:rsid w:val="00C036DC"/>
    <w:rsid w:val="00C10188"/>
    <w:rsid w:val="00C17CED"/>
    <w:rsid w:val="00C279D5"/>
    <w:rsid w:val="00C317DF"/>
    <w:rsid w:val="00C351B8"/>
    <w:rsid w:val="00C40959"/>
    <w:rsid w:val="00C437CE"/>
    <w:rsid w:val="00C43E68"/>
    <w:rsid w:val="00C47605"/>
    <w:rsid w:val="00C500C5"/>
    <w:rsid w:val="00C537A3"/>
    <w:rsid w:val="00C54611"/>
    <w:rsid w:val="00C5688B"/>
    <w:rsid w:val="00C62222"/>
    <w:rsid w:val="00C626B6"/>
    <w:rsid w:val="00C63D8C"/>
    <w:rsid w:val="00C645F4"/>
    <w:rsid w:val="00C70245"/>
    <w:rsid w:val="00C71265"/>
    <w:rsid w:val="00C7439C"/>
    <w:rsid w:val="00C8403A"/>
    <w:rsid w:val="00C86B84"/>
    <w:rsid w:val="00C87944"/>
    <w:rsid w:val="00C9372B"/>
    <w:rsid w:val="00C9434E"/>
    <w:rsid w:val="00CB06BF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4BD0"/>
    <w:rsid w:val="00CF5234"/>
    <w:rsid w:val="00CF7932"/>
    <w:rsid w:val="00D03D25"/>
    <w:rsid w:val="00D10313"/>
    <w:rsid w:val="00D10A7D"/>
    <w:rsid w:val="00D11C40"/>
    <w:rsid w:val="00D124AD"/>
    <w:rsid w:val="00D13146"/>
    <w:rsid w:val="00D23260"/>
    <w:rsid w:val="00D261A7"/>
    <w:rsid w:val="00D3047E"/>
    <w:rsid w:val="00D35686"/>
    <w:rsid w:val="00D4081F"/>
    <w:rsid w:val="00D464D9"/>
    <w:rsid w:val="00D471E2"/>
    <w:rsid w:val="00D54A29"/>
    <w:rsid w:val="00D564BF"/>
    <w:rsid w:val="00D60172"/>
    <w:rsid w:val="00D64AD3"/>
    <w:rsid w:val="00D70405"/>
    <w:rsid w:val="00D71F29"/>
    <w:rsid w:val="00D72A57"/>
    <w:rsid w:val="00D75A8B"/>
    <w:rsid w:val="00D7777E"/>
    <w:rsid w:val="00D77D60"/>
    <w:rsid w:val="00D8068E"/>
    <w:rsid w:val="00D834C3"/>
    <w:rsid w:val="00D84800"/>
    <w:rsid w:val="00D979C7"/>
    <w:rsid w:val="00DA0296"/>
    <w:rsid w:val="00DA27A8"/>
    <w:rsid w:val="00DA4966"/>
    <w:rsid w:val="00DA70D9"/>
    <w:rsid w:val="00DA7234"/>
    <w:rsid w:val="00DB03EF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6CF0"/>
    <w:rsid w:val="00DE7025"/>
    <w:rsid w:val="00DF083B"/>
    <w:rsid w:val="00DF3657"/>
    <w:rsid w:val="00DF4A9A"/>
    <w:rsid w:val="00DF5ACA"/>
    <w:rsid w:val="00DF6BE8"/>
    <w:rsid w:val="00E041C8"/>
    <w:rsid w:val="00E06AE9"/>
    <w:rsid w:val="00E102CD"/>
    <w:rsid w:val="00E13FF1"/>
    <w:rsid w:val="00E21D22"/>
    <w:rsid w:val="00E235A7"/>
    <w:rsid w:val="00E27071"/>
    <w:rsid w:val="00E277BA"/>
    <w:rsid w:val="00E3345B"/>
    <w:rsid w:val="00E41C6B"/>
    <w:rsid w:val="00E4697E"/>
    <w:rsid w:val="00E51366"/>
    <w:rsid w:val="00E56EB0"/>
    <w:rsid w:val="00E57E93"/>
    <w:rsid w:val="00E63CB1"/>
    <w:rsid w:val="00E64D39"/>
    <w:rsid w:val="00E67044"/>
    <w:rsid w:val="00E8050A"/>
    <w:rsid w:val="00E815D2"/>
    <w:rsid w:val="00E821A2"/>
    <w:rsid w:val="00E86437"/>
    <w:rsid w:val="00E87BA5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2A83"/>
    <w:rsid w:val="00EC48ED"/>
    <w:rsid w:val="00EC6274"/>
    <w:rsid w:val="00EC6970"/>
    <w:rsid w:val="00EC78DC"/>
    <w:rsid w:val="00ED0389"/>
    <w:rsid w:val="00ED24DF"/>
    <w:rsid w:val="00ED4882"/>
    <w:rsid w:val="00ED67AA"/>
    <w:rsid w:val="00EE17CD"/>
    <w:rsid w:val="00EE3F9D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17AC9"/>
    <w:rsid w:val="00F2437A"/>
    <w:rsid w:val="00F26A7D"/>
    <w:rsid w:val="00F27950"/>
    <w:rsid w:val="00F34F46"/>
    <w:rsid w:val="00F55A20"/>
    <w:rsid w:val="00F60C71"/>
    <w:rsid w:val="00F61BC9"/>
    <w:rsid w:val="00F630C4"/>
    <w:rsid w:val="00F633C4"/>
    <w:rsid w:val="00F7288A"/>
    <w:rsid w:val="00F74E4F"/>
    <w:rsid w:val="00F9549B"/>
    <w:rsid w:val="00FA02BD"/>
    <w:rsid w:val="00FA0A2F"/>
    <w:rsid w:val="00FA19AC"/>
    <w:rsid w:val="00FA3D93"/>
    <w:rsid w:val="00FB0CB6"/>
    <w:rsid w:val="00FB417E"/>
    <w:rsid w:val="00FB5553"/>
    <w:rsid w:val="00FC42F7"/>
    <w:rsid w:val="00FC50B8"/>
    <w:rsid w:val="00FC7446"/>
    <w:rsid w:val="00FD1BFB"/>
    <w:rsid w:val="00FD2691"/>
    <w:rsid w:val="00FD3927"/>
    <w:rsid w:val="00FD436E"/>
    <w:rsid w:val="00FD48FB"/>
    <w:rsid w:val="00FE1859"/>
    <w:rsid w:val="00FE4D7E"/>
    <w:rsid w:val="00FF1238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0C71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7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htcm.de/press-releases/wuerth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Ids" Target="commentsIds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de56ea-e505-43a5-bd60-4957c8afc438}" enabled="0" method="" siteId="{45de56ea-e505-43a5-bd60-4957c8afc4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5187</Characters>
  <Application>Microsoft Office Word</Application>
  <DocSecurity>0</DocSecurity>
  <Lines>43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/>
  <LinksUpToDate>false</LinksUpToDate>
  <CharactersWithSpaces>5999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Marcus Planckh</dc:creator>
  <cp:keywords/>
  <cp:lastModifiedBy>Brigitte Basilio</cp:lastModifiedBy>
  <cp:revision>5</cp:revision>
  <cp:lastPrinted>2017-06-23T08:32:00Z</cp:lastPrinted>
  <dcterms:created xsi:type="dcterms:W3CDTF">2026-03-17T14:56:00Z</dcterms:created>
  <dcterms:modified xsi:type="dcterms:W3CDTF">2026-03-18T10:01:00Z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