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6F3F05" w14:textId="77777777" w:rsidR="00B4555A" w:rsidRPr="00944A14" w:rsidRDefault="00B4555A" w:rsidP="00B4555A">
      <w:pPr>
        <w:pStyle w:val="berschrift1"/>
        <w:spacing w:before="720" w:after="720" w:line="260" w:lineRule="exact"/>
        <w:rPr>
          <w:sz w:val="20"/>
        </w:rPr>
      </w:pPr>
      <w:r>
        <w:rPr>
          <w:sz w:val="20"/>
        </w:rPr>
        <w:t>COMUNICADO DE PRENSA</w:t>
      </w:r>
    </w:p>
    <w:p w14:paraId="71FDB211" w14:textId="77777777" w:rsidR="00695DBE" w:rsidRDefault="00695DBE" w:rsidP="00485E6F">
      <w:pPr>
        <w:pStyle w:val="Kopfzeile"/>
        <w:tabs>
          <w:tab w:val="clear" w:pos="4536"/>
          <w:tab w:val="clear" w:pos="9072"/>
        </w:tabs>
        <w:spacing w:before="360" w:after="360"/>
        <w:rPr>
          <w:rFonts w:ascii="Arial" w:hAnsi="Arial" w:cs="Arial"/>
          <w:b/>
          <w:bCs/>
        </w:rPr>
      </w:pPr>
      <w:r>
        <w:rPr>
          <w:rFonts w:ascii="Arial" w:hAnsi="Arial"/>
          <w:b/>
        </w:rPr>
        <w:t>Accuris amplía el sistema inteligente de su cadena de suministros con datos en tiempo real de Würth Elektronik</w:t>
      </w:r>
    </w:p>
    <w:p w14:paraId="4148C797" w14:textId="0BAE0757" w:rsidR="00485E6F" w:rsidRPr="006355BE" w:rsidRDefault="006355BE" w:rsidP="00485E6F">
      <w:pPr>
        <w:pStyle w:val="Kopfzeile"/>
        <w:tabs>
          <w:tab w:val="clear" w:pos="4536"/>
          <w:tab w:val="clear" w:pos="9072"/>
        </w:tabs>
        <w:spacing w:before="360" w:after="360"/>
        <w:rPr>
          <w:rFonts w:ascii="Arial" w:hAnsi="Arial" w:cs="Arial"/>
          <w:b/>
          <w:bCs/>
          <w:color w:val="000000"/>
          <w:sz w:val="36"/>
        </w:rPr>
      </w:pPr>
      <w:r>
        <w:rPr>
          <w:rFonts w:ascii="Arial" w:hAnsi="Arial"/>
          <w:b/>
          <w:color w:val="000000"/>
          <w:sz w:val="36"/>
        </w:rPr>
        <w:t>Würth Elektronik proporciona datos de componentes para la biblioteca de Accuris</w:t>
      </w:r>
    </w:p>
    <w:p w14:paraId="3A7DD22A" w14:textId="13655275" w:rsidR="003E4E66" w:rsidRDefault="00485E6F" w:rsidP="00485E6F">
      <w:pPr>
        <w:pStyle w:val="Textkrper"/>
        <w:spacing w:before="120" w:after="120" w:line="260" w:lineRule="exact"/>
        <w:jc w:val="both"/>
        <w:rPr>
          <w:rFonts w:ascii="Arial" w:hAnsi="Arial"/>
          <w:color w:val="000000"/>
        </w:rPr>
      </w:pPr>
      <w:r>
        <w:rPr>
          <w:rFonts w:ascii="Arial" w:hAnsi="Arial"/>
          <w:color w:val="000000"/>
        </w:rPr>
        <w:t xml:space="preserve">Waldenburg (Alemania), </w:t>
      </w:r>
      <w:r w:rsidR="00441CC2" w:rsidRPr="00441CC2">
        <w:rPr>
          <w:rFonts w:ascii="Arial" w:hAnsi="Arial"/>
          <w:color w:val="000000"/>
        </w:rPr>
        <w:t>18 de febrero de</w:t>
      </w:r>
      <w:r>
        <w:rPr>
          <w:rFonts w:ascii="Arial" w:hAnsi="Arial"/>
          <w:color w:val="000000"/>
        </w:rPr>
        <w:t xml:space="preserve"> 2026 – Würth Elektronik suministra a Accuris, un renombrado proveedor de información técnica, datos actuales y estructurados de más de </w:t>
      </w:r>
      <w:r w:rsidR="00F1567D">
        <w:rPr>
          <w:rFonts w:ascii="Arial" w:hAnsi="Arial"/>
          <w:color w:val="000000"/>
        </w:rPr>
        <w:t xml:space="preserve">22.000 </w:t>
      </w:r>
      <w:r>
        <w:rPr>
          <w:rFonts w:ascii="Arial" w:hAnsi="Arial"/>
          <w:color w:val="000000"/>
        </w:rPr>
        <w:t xml:space="preserve">de sus componentes electrónicos y electromecánicos. Esta amplia información sobre los productos se transmite mediante una API directa del cliente y ayuda a los clientes de Accuris a tomar decisiones de compra más rápidas e inteligentes. </w:t>
      </w:r>
    </w:p>
    <w:p w14:paraId="0F6ED7BE" w14:textId="671528C3" w:rsidR="004072BD" w:rsidRPr="004072BD" w:rsidRDefault="004072BD" w:rsidP="004072BD">
      <w:pPr>
        <w:pStyle w:val="Textkrper"/>
        <w:spacing w:before="120" w:after="120" w:line="260" w:lineRule="exact"/>
        <w:jc w:val="both"/>
        <w:rPr>
          <w:rFonts w:ascii="Arial" w:hAnsi="Arial"/>
          <w:b w:val="0"/>
          <w:bCs w:val="0"/>
        </w:rPr>
      </w:pPr>
      <w:r>
        <w:rPr>
          <w:rFonts w:ascii="Arial" w:hAnsi="Arial"/>
          <w:b w:val="0"/>
        </w:rPr>
        <w:t xml:space="preserve">Los datos de Würth Elektronik constituyen el complemento más novedoso para la biblioteca de Accuris, compuesta por </w:t>
      </w:r>
      <w:r w:rsidR="008D30D9">
        <w:rPr>
          <w:rFonts w:ascii="Arial" w:hAnsi="Arial"/>
          <w:b w:val="0"/>
        </w:rPr>
        <w:t xml:space="preserve">1200 </w:t>
      </w:r>
      <w:r>
        <w:rPr>
          <w:rFonts w:ascii="Arial" w:hAnsi="Arial"/>
          <w:b w:val="0"/>
        </w:rPr>
        <w:t>millones de datos de componentes, y permiten a los clientes de Accuris Parts Intelligence y BOM Intelligence acceder inmediatamente a información exacta y actual. Todos los datos se transfieren automáticamente desde los sistemas de Würth Elektronik a Accuris mediante una API flexible. De este modo, se evitan las</w:t>
      </w:r>
      <w:r w:rsidR="004350D5">
        <w:rPr>
          <w:rFonts w:ascii="Arial" w:hAnsi="Arial"/>
          <w:b w:val="0"/>
        </w:rPr>
        <w:t xml:space="preserve"> introducciones</w:t>
      </w:r>
      <w:r>
        <w:rPr>
          <w:rFonts w:ascii="Arial" w:hAnsi="Arial"/>
          <w:b w:val="0"/>
        </w:rPr>
        <w:t xml:space="preserve"> manuales y el riesgo de información obsoleta.</w:t>
      </w:r>
    </w:p>
    <w:p w14:paraId="3372E780" w14:textId="6929485A" w:rsidR="00C47605" w:rsidRDefault="00944A14" w:rsidP="004072BD">
      <w:pPr>
        <w:pStyle w:val="Textkrper"/>
        <w:spacing w:before="120" w:after="120" w:line="260" w:lineRule="exact"/>
        <w:jc w:val="both"/>
        <w:rPr>
          <w:rFonts w:ascii="Arial" w:hAnsi="Arial"/>
          <w:b w:val="0"/>
          <w:bCs w:val="0"/>
        </w:rPr>
      </w:pPr>
      <w:r>
        <w:rPr>
          <w:rFonts w:ascii="Arial" w:hAnsi="Arial"/>
          <w:b w:val="0"/>
        </w:rPr>
        <w:t xml:space="preserve">«Los </w:t>
      </w:r>
      <w:r w:rsidR="00AB191B">
        <w:rPr>
          <w:rFonts w:ascii="Arial" w:hAnsi="Arial"/>
          <w:b w:val="0"/>
        </w:rPr>
        <w:t xml:space="preserve">responsables </w:t>
      </w:r>
      <w:r>
        <w:rPr>
          <w:rFonts w:ascii="Arial" w:hAnsi="Arial"/>
          <w:b w:val="0"/>
        </w:rPr>
        <w:t xml:space="preserve">de desarrollo, compras y gestión de componentes confían en Accuris para su trabajo diario», expone Alexander Friebe, </w:t>
      </w:r>
      <w:r w:rsidR="008F2A53" w:rsidRPr="008F2A53">
        <w:rPr>
          <w:rFonts w:ascii="Arial" w:hAnsi="Arial"/>
          <w:b w:val="0"/>
        </w:rPr>
        <w:t>Platform Partner Manager</w:t>
      </w:r>
      <w:r>
        <w:rPr>
          <w:rFonts w:ascii="Arial" w:hAnsi="Arial"/>
          <w:b w:val="0"/>
        </w:rPr>
        <w:t xml:space="preserve"> de Würth Elektronik eiSos. «Fieles a nuestra filosofía, no solo suministramos componentes, sino que apoyamos activamente la innovación. Por tanto, es lógico que integremos las plataformas online y a nuestros socios en nuestra red de servicios.  Suministramos a nuestros clientes todos los datos que necesitan, con transparencia.</w:t>
      </w:r>
      <w:r>
        <w:rPr>
          <w:rFonts w:ascii="Arial" w:hAnsi="Arial"/>
          <w:b w:val="0"/>
          <w:sz w:val="24"/>
        </w:rPr>
        <w:t xml:space="preserve"> </w:t>
      </w:r>
      <w:r>
        <w:rPr>
          <w:rFonts w:ascii="Arial" w:hAnsi="Arial"/>
          <w:b w:val="0"/>
        </w:rPr>
        <w:t>Nuestro objetivo es lograr una calidad constante de los datos, desde el sitio web de Würth Elektronik hasta los socios externos y sus herramientas».</w:t>
      </w:r>
    </w:p>
    <w:p w14:paraId="0B00E91F" w14:textId="7146DA6D" w:rsidR="00C71B95" w:rsidRPr="00C71B95" w:rsidRDefault="00C71B95" w:rsidP="00C71B95">
      <w:pPr>
        <w:pStyle w:val="Textkrper"/>
        <w:spacing w:before="120" w:after="120" w:line="260" w:lineRule="exact"/>
        <w:jc w:val="both"/>
        <w:rPr>
          <w:rFonts w:ascii="Arial" w:hAnsi="Arial"/>
        </w:rPr>
      </w:pPr>
      <w:r>
        <w:rPr>
          <w:rFonts w:ascii="Arial" w:hAnsi="Arial"/>
        </w:rPr>
        <w:t xml:space="preserve">Datos verificados por el fabricante, actualizados semanalmente </w:t>
      </w:r>
    </w:p>
    <w:p w14:paraId="3CFC11AB" w14:textId="77777777" w:rsidR="00C71B95" w:rsidRPr="00C71B95" w:rsidRDefault="00C71B95" w:rsidP="00990165">
      <w:pPr>
        <w:pStyle w:val="Textkrper"/>
        <w:spacing w:before="120" w:after="120" w:line="260" w:lineRule="exact"/>
        <w:jc w:val="both"/>
        <w:rPr>
          <w:rFonts w:ascii="Arial" w:hAnsi="Arial"/>
          <w:b w:val="0"/>
          <w:bCs w:val="0"/>
        </w:rPr>
      </w:pPr>
      <w:r>
        <w:rPr>
          <w:rFonts w:ascii="Arial" w:hAnsi="Arial"/>
          <w:b w:val="0"/>
        </w:rPr>
        <w:t>Cada conjunto de datos de los componentes suministrado a Accuris contiene:</w:t>
      </w:r>
    </w:p>
    <w:p w14:paraId="2D3EAAEF" w14:textId="50C54F3D" w:rsidR="00C71B95" w:rsidRPr="00C71B95" w:rsidRDefault="00C71B95" w:rsidP="00C71B95">
      <w:pPr>
        <w:pStyle w:val="Textkrper"/>
        <w:numPr>
          <w:ilvl w:val="0"/>
          <w:numId w:val="6"/>
        </w:numPr>
        <w:spacing w:before="120" w:after="120" w:line="260" w:lineRule="exact"/>
        <w:jc w:val="both"/>
        <w:rPr>
          <w:rFonts w:ascii="Arial" w:hAnsi="Arial"/>
          <w:b w:val="0"/>
          <w:bCs w:val="0"/>
        </w:rPr>
      </w:pPr>
      <w:r>
        <w:rPr>
          <w:rFonts w:ascii="Arial" w:hAnsi="Arial"/>
          <w:b w:val="0"/>
        </w:rPr>
        <w:t>especificaciones técnicas detalladas</w:t>
      </w:r>
      <w:r w:rsidR="00AA29C3">
        <w:rPr>
          <w:rFonts w:ascii="Arial" w:hAnsi="Arial"/>
          <w:b w:val="0"/>
        </w:rPr>
        <w:t xml:space="preserve"> </w:t>
      </w:r>
      <w:r w:rsidR="00AA29C3" w:rsidRPr="00AA29C3">
        <w:rPr>
          <w:rFonts w:ascii="Arial" w:hAnsi="Arial"/>
          <w:b w:val="0"/>
        </w:rPr>
        <w:t>del producto</w:t>
      </w:r>
      <w:r>
        <w:rPr>
          <w:rFonts w:ascii="Arial" w:hAnsi="Arial"/>
          <w:b w:val="0"/>
        </w:rPr>
        <w:t>,</w:t>
      </w:r>
    </w:p>
    <w:p w14:paraId="5830562F" w14:textId="3118FFC3" w:rsidR="00C71B95" w:rsidRPr="00C71B95" w:rsidRDefault="00AA29C3" w:rsidP="00C71B95">
      <w:pPr>
        <w:pStyle w:val="Textkrper"/>
        <w:numPr>
          <w:ilvl w:val="0"/>
          <w:numId w:val="6"/>
        </w:numPr>
        <w:spacing w:before="120" w:after="120" w:line="260" w:lineRule="exact"/>
        <w:jc w:val="both"/>
        <w:rPr>
          <w:rFonts w:ascii="Arial" w:hAnsi="Arial"/>
          <w:b w:val="0"/>
          <w:bCs w:val="0"/>
        </w:rPr>
      </w:pPr>
      <w:r>
        <w:rPr>
          <w:rFonts w:ascii="Arial" w:hAnsi="Arial"/>
          <w:b w:val="0"/>
        </w:rPr>
        <w:t>e</w:t>
      </w:r>
      <w:r w:rsidRPr="00AA29C3">
        <w:rPr>
          <w:rFonts w:ascii="Arial" w:hAnsi="Arial"/>
          <w:b w:val="0"/>
        </w:rPr>
        <w:t>stado real del ciclo de vida y longevidad estimada</w:t>
      </w:r>
      <w:r w:rsidR="00C71B95">
        <w:rPr>
          <w:rFonts w:ascii="Arial" w:hAnsi="Arial"/>
          <w:b w:val="0"/>
        </w:rPr>
        <w:t>,</w:t>
      </w:r>
    </w:p>
    <w:p w14:paraId="51672E3A" w14:textId="67AC4967" w:rsidR="00C71B95" w:rsidRPr="00C71B95" w:rsidRDefault="00990165" w:rsidP="00C71B95">
      <w:pPr>
        <w:pStyle w:val="Textkrper"/>
        <w:numPr>
          <w:ilvl w:val="0"/>
          <w:numId w:val="6"/>
        </w:numPr>
        <w:spacing w:before="120" w:after="120" w:line="260" w:lineRule="exact"/>
        <w:jc w:val="both"/>
        <w:rPr>
          <w:rFonts w:ascii="Arial" w:hAnsi="Arial"/>
          <w:b w:val="0"/>
          <w:bCs w:val="0"/>
        </w:rPr>
      </w:pPr>
      <w:r>
        <w:rPr>
          <w:rFonts w:ascii="Arial" w:hAnsi="Arial"/>
          <w:b w:val="0"/>
        </w:rPr>
        <w:t>información esencial sobre la cadena de suministros, incluyendo el país de origen</w:t>
      </w:r>
      <w:r w:rsidR="00AA29C3" w:rsidRPr="00AA29C3">
        <w:rPr>
          <w:rFonts w:ascii="Arial" w:hAnsi="Arial"/>
          <w:b w:val="0"/>
        </w:rPr>
        <w:t>, REACH, RoHS</w:t>
      </w:r>
      <w:r>
        <w:rPr>
          <w:rFonts w:ascii="Arial" w:hAnsi="Arial"/>
          <w:b w:val="0"/>
        </w:rPr>
        <w:t xml:space="preserve"> y los atributos correspondientes.</w:t>
      </w:r>
    </w:p>
    <w:p w14:paraId="7C6A3772" w14:textId="4E59CFD2" w:rsidR="00695DBE" w:rsidRDefault="00C71B95" w:rsidP="00C71B95">
      <w:pPr>
        <w:pStyle w:val="Textkrper"/>
        <w:spacing w:before="120" w:after="120" w:line="260" w:lineRule="exact"/>
        <w:jc w:val="both"/>
        <w:rPr>
          <w:rFonts w:ascii="Arial" w:hAnsi="Arial"/>
          <w:b w:val="0"/>
          <w:bCs w:val="0"/>
        </w:rPr>
      </w:pPr>
      <w:r>
        <w:rPr>
          <w:rFonts w:ascii="Arial" w:hAnsi="Arial"/>
          <w:b w:val="0"/>
        </w:rPr>
        <w:t xml:space="preserve">Gracias a los datos de Würth Elektronik integrados en Accuris Parts Intelligence y BOM Intelligence, los equipos de compras e ingeniería obtienen una rápida </w:t>
      </w:r>
      <w:r>
        <w:rPr>
          <w:rFonts w:ascii="Arial" w:hAnsi="Arial"/>
          <w:b w:val="0"/>
        </w:rPr>
        <w:lastRenderedPageBreak/>
        <w:t xml:space="preserve">perspectiva de la disponibilidad de componentes, alternativas, aspectos de cumplimiento de la normativa y ciclos de vida. </w:t>
      </w:r>
      <w:r w:rsidR="00270F78">
        <w:rPr>
          <w:rFonts w:ascii="Arial" w:hAnsi="Arial"/>
          <w:b w:val="0"/>
        </w:rPr>
        <w:t>Todos</w:t>
      </w:r>
      <w:r>
        <w:rPr>
          <w:rFonts w:ascii="Arial" w:hAnsi="Arial"/>
          <w:b w:val="0"/>
        </w:rPr>
        <w:t xml:space="preserve"> los componentes de Würth Elektronik están disponibles en </w:t>
      </w:r>
      <w:r w:rsidR="002C4018">
        <w:rPr>
          <w:rFonts w:ascii="Arial" w:hAnsi="Arial"/>
          <w:b w:val="0"/>
        </w:rPr>
        <w:t xml:space="preserve">stock </w:t>
      </w:r>
      <w:r>
        <w:rPr>
          <w:rFonts w:ascii="Arial" w:hAnsi="Arial"/>
          <w:b w:val="0"/>
        </w:rPr>
        <w:t xml:space="preserve">y pueden </w:t>
      </w:r>
      <w:r w:rsidR="00755BA8">
        <w:rPr>
          <w:rFonts w:ascii="Arial" w:hAnsi="Arial"/>
          <w:b w:val="0"/>
        </w:rPr>
        <w:t>solicitarse</w:t>
      </w:r>
      <w:r>
        <w:rPr>
          <w:rFonts w:ascii="Arial" w:hAnsi="Arial"/>
          <w:b w:val="0"/>
        </w:rPr>
        <w:t xml:space="preserve"> muestras gratuitas.</w:t>
      </w:r>
    </w:p>
    <w:p w14:paraId="4E19FAA5" w14:textId="60F1FE1E" w:rsidR="00C71B95" w:rsidRDefault="00695DBE" w:rsidP="004072BD">
      <w:pPr>
        <w:pStyle w:val="Textkrper"/>
        <w:spacing w:before="120" w:after="120" w:line="260" w:lineRule="exact"/>
        <w:jc w:val="both"/>
        <w:rPr>
          <w:rFonts w:ascii="Arial" w:hAnsi="Arial"/>
          <w:b w:val="0"/>
          <w:bCs w:val="0"/>
        </w:rPr>
      </w:pPr>
      <w:r>
        <w:rPr>
          <w:rFonts w:ascii="Arial" w:hAnsi="Arial"/>
          <w:b w:val="0"/>
        </w:rPr>
        <w:t>Accuris suministra información importante a ingenieros de todo el mundo, protege las tecnologías de hoy y hace posibles las innovaciones de mañana. Accuris goza de la confianza de los líderes en innovación y combina la mayor biblioteca de estándares técnicos y datos</w:t>
      </w:r>
      <w:r w:rsidR="004A2B6C">
        <w:rPr>
          <w:rFonts w:ascii="Arial" w:hAnsi="Arial"/>
          <w:b w:val="0"/>
        </w:rPr>
        <w:t xml:space="preserve"> logisticos</w:t>
      </w:r>
      <w:r>
        <w:rPr>
          <w:rFonts w:ascii="Arial" w:hAnsi="Arial"/>
          <w:b w:val="0"/>
        </w:rPr>
        <w:t xml:space="preserve"> de todo el mundo con sistemas inteligentes, especialmente diseñados para satisfacer las más estrictas exigencias en ingeniería. </w:t>
      </w:r>
    </w:p>
    <w:p w14:paraId="42679DA5" w14:textId="5A61824F" w:rsidR="00DF5C6A" w:rsidRDefault="00DF5C6A" w:rsidP="00DF5C6A">
      <w:pPr>
        <w:pStyle w:val="Textkrper"/>
        <w:rPr>
          <w:rFonts w:ascii="Arial" w:hAnsi="Arial"/>
          <w:b w:val="0"/>
          <w:bCs w:val="0"/>
          <w:lang w:val="fr-FR"/>
        </w:rPr>
      </w:pPr>
      <w:proofErr w:type="spellStart"/>
      <w:r w:rsidRPr="00DF5C6A">
        <w:rPr>
          <w:rFonts w:ascii="Arial" w:hAnsi="Arial"/>
          <w:b w:val="0"/>
          <w:bCs w:val="0"/>
          <w:lang w:val="fr-FR"/>
        </w:rPr>
        <w:t>Más</w:t>
      </w:r>
      <w:proofErr w:type="spellEnd"/>
      <w:r w:rsidRPr="00DF5C6A">
        <w:rPr>
          <w:rFonts w:ascii="Arial" w:hAnsi="Arial"/>
          <w:b w:val="0"/>
          <w:bCs w:val="0"/>
          <w:lang w:val="fr-FR"/>
        </w:rPr>
        <w:t xml:space="preserve"> </w:t>
      </w:r>
      <w:proofErr w:type="spellStart"/>
      <w:r w:rsidRPr="00DF5C6A">
        <w:rPr>
          <w:rFonts w:ascii="Arial" w:hAnsi="Arial"/>
          <w:b w:val="0"/>
          <w:bCs w:val="0"/>
          <w:lang w:val="fr-FR"/>
        </w:rPr>
        <w:t>información</w:t>
      </w:r>
      <w:proofErr w:type="spellEnd"/>
      <w:r w:rsidRPr="00DF5C6A">
        <w:rPr>
          <w:rFonts w:ascii="Arial" w:hAnsi="Arial"/>
          <w:b w:val="0"/>
          <w:bCs w:val="0"/>
          <w:lang w:val="fr-FR"/>
        </w:rPr>
        <w:t xml:space="preserve"> en</w:t>
      </w:r>
      <w:r>
        <w:rPr>
          <w:rFonts w:ascii="Arial" w:hAnsi="Arial"/>
          <w:b w:val="0"/>
          <w:bCs w:val="0"/>
          <w:lang w:val="fr-FR"/>
        </w:rPr>
        <w:br/>
      </w:r>
      <w:hyperlink r:id="rId8" w:history="1">
        <w:r w:rsidR="00123144" w:rsidRPr="004B775D">
          <w:rPr>
            <w:rStyle w:val="Hyperlink"/>
            <w:rFonts w:ascii="Arial" w:hAnsi="Arial"/>
            <w:b w:val="0"/>
            <w:bCs w:val="0"/>
            <w:lang w:val="fr-FR"/>
          </w:rPr>
          <w:t>https://www.we-online.com/en/support/network/partner-platforms</w:t>
        </w:r>
      </w:hyperlink>
    </w:p>
    <w:p w14:paraId="4C8F41F4" w14:textId="77777777" w:rsidR="00123144" w:rsidRPr="00DF5C6A" w:rsidRDefault="00123144" w:rsidP="00DF5C6A">
      <w:pPr>
        <w:pStyle w:val="Textkrper"/>
        <w:rPr>
          <w:rFonts w:ascii="Arial" w:hAnsi="Arial"/>
          <w:b w:val="0"/>
          <w:bCs w:val="0"/>
          <w:lang w:val="fr-FR"/>
        </w:rPr>
      </w:pPr>
    </w:p>
    <w:p w14:paraId="5D87CBD0" w14:textId="77777777" w:rsidR="003074F3" w:rsidRPr="00DF5C6A" w:rsidRDefault="003074F3" w:rsidP="00485E6F">
      <w:pPr>
        <w:pStyle w:val="Textkrper"/>
        <w:spacing w:before="120" w:after="120" w:line="260" w:lineRule="exact"/>
        <w:jc w:val="both"/>
        <w:rPr>
          <w:rFonts w:ascii="Arial" w:hAnsi="Arial"/>
          <w:b w:val="0"/>
          <w:bCs w:val="0"/>
          <w:lang w:val="fr-FR"/>
        </w:rPr>
      </w:pPr>
    </w:p>
    <w:p w14:paraId="7653B424" w14:textId="77777777" w:rsidR="00485E6F" w:rsidRPr="000B0EDE" w:rsidRDefault="00485E6F" w:rsidP="00485E6F">
      <w:pPr>
        <w:pStyle w:val="PITextkrper"/>
        <w:pBdr>
          <w:top w:val="single" w:sz="4" w:space="1" w:color="auto"/>
        </w:pBdr>
        <w:spacing w:before="240"/>
        <w:rPr>
          <w:b/>
          <w:sz w:val="18"/>
          <w:szCs w:val="18"/>
        </w:rPr>
      </w:pPr>
    </w:p>
    <w:p w14:paraId="7EF67E37" w14:textId="77777777" w:rsidR="00337B19" w:rsidRPr="00735520" w:rsidRDefault="00337B19" w:rsidP="00337B19">
      <w:pPr>
        <w:spacing w:after="120" w:line="280" w:lineRule="exact"/>
        <w:rPr>
          <w:rFonts w:ascii="Arial" w:hAnsi="Arial" w:cs="Arial"/>
          <w:b/>
          <w:bCs/>
          <w:sz w:val="18"/>
          <w:szCs w:val="18"/>
        </w:rPr>
      </w:pPr>
      <w:r w:rsidRPr="00735520">
        <w:rPr>
          <w:rFonts w:ascii="Arial" w:hAnsi="Arial"/>
          <w:b/>
          <w:sz w:val="18"/>
        </w:rPr>
        <w:t>Imágenes disponibles</w:t>
      </w:r>
    </w:p>
    <w:p w14:paraId="3C9B88DA" w14:textId="515501EF" w:rsidR="00485E6F" w:rsidRDefault="00337B19" w:rsidP="00337B19">
      <w:pPr>
        <w:spacing w:after="120" w:line="280" w:lineRule="exact"/>
      </w:pPr>
      <w:r w:rsidRPr="00735520">
        <w:rPr>
          <w:rFonts w:ascii="Arial" w:hAnsi="Arial"/>
          <w:sz w:val="18"/>
        </w:rPr>
        <w:t>Las siguientes imágenes se encuentran disponibles para impresión y descarga en:</w:t>
      </w:r>
      <w:r w:rsidRPr="00735520">
        <w:t xml:space="preserve"> </w:t>
      </w:r>
      <w:hyperlink r:id="rId9" w:history="1">
        <w:r w:rsidRPr="00735520">
          <w:rPr>
            <w:rStyle w:val="Hyperlink"/>
            <w:rFonts w:ascii="Arial" w:hAnsi="Arial" w:cs="Arial"/>
            <w:sz w:val="18"/>
            <w:szCs w:val="18"/>
          </w:rPr>
          <w:t>https://kk.htcm.de/press-releases/wuerth/</w:t>
        </w:r>
      </w:hyperlink>
    </w:p>
    <w:tbl>
      <w:tblPr>
        <w:tblW w:w="3510"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510"/>
      </w:tblGrid>
      <w:tr w:rsidR="00055A9E" w:rsidRPr="00944A14" w14:paraId="5C4F46E2" w14:textId="77777777" w:rsidTr="00343179">
        <w:trPr>
          <w:trHeight w:val="1701"/>
        </w:trPr>
        <w:tc>
          <w:tcPr>
            <w:tcW w:w="3510" w:type="dxa"/>
          </w:tcPr>
          <w:p w14:paraId="0697017E" w14:textId="22EE2AE3" w:rsidR="00055A9E" w:rsidRPr="00944A14" w:rsidRDefault="00055A9E" w:rsidP="00343179">
            <w:pPr>
              <w:pStyle w:val="txt"/>
              <w:rPr>
                <w:b/>
                <w:bCs/>
                <w:sz w:val="18"/>
              </w:rPr>
            </w:pPr>
            <w:r>
              <w:rPr>
                <w:b/>
              </w:rPr>
              <w:cr/>
            </w:r>
            <w:r>
              <w:rPr>
                <w:b/>
              </w:rPr>
              <w:br/>
            </w:r>
            <w:r>
              <w:rPr>
                <w:noProof/>
                <w:sz w:val="18"/>
              </w:rPr>
              <w:drawing>
                <wp:inline distT="0" distB="0" distL="0" distR="0" wp14:anchorId="257BBD82" wp14:editId="3186D41F">
                  <wp:extent cx="2131060" cy="1418590"/>
                  <wp:effectExtent l="0" t="0" r="2540" b="0"/>
                  <wp:docPr id="126844820" name="Grafik 2" descr="Ein Bild, das Elektronik, Person, Computerhardware, Im Haus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844820" name="Grafik 2" descr="Ein Bild, das Elektronik, Person, Computerhardware, Im Haus enthält.&#10;&#10;KI-generierte Inhalte können fehlerhaft sein."/>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131060" cy="1418590"/>
                          </a:xfrm>
                          <a:prstGeom prst="rect">
                            <a:avLst/>
                          </a:prstGeom>
                          <a:noFill/>
                          <a:ln>
                            <a:noFill/>
                          </a:ln>
                        </pic:spPr>
                      </pic:pic>
                    </a:graphicData>
                  </a:graphic>
                </wp:inline>
              </w:drawing>
            </w:r>
            <w:r>
              <w:rPr>
                <w:sz w:val="16"/>
              </w:rPr>
              <w:t xml:space="preserve">Fuente de la imagen: Würth Elektronik </w:t>
            </w:r>
          </w:p>
          <w:p w14:paraId="6A21043B" w14:textId="3D758812" w:rsidR="00055A9E" w:rsidRPr="00944A14" w:rsidRDefault="00055A9E" w:rsidP="00343179">
            <w:pPr>
              <w:autoSpaceDE w:val="0"/>
              <w:autoSpaceDN w:val="0"/>
              <w:adjustRightInd w:val="0"/>
              <w:rPr>
                <w:rFonts w:ascii="Arial" w:hAnsi="Arial" w:cs="Arial"/>
                <w:b/>
                <w:sz w:val="18"/>
                <w:szCs w:val="18"/>
              </w:rPr>
            </w:pPr>
            <w:r>
              <w:rPr>
                <w:rFonts w:ascii="Arial" w:hAnsi="Arial"/>
                <w:b/>
                <w:sz w:val="18"/>
              </w:rPr>
              <w:t xml:space="preserve">Herramientas importantes para diseñadores: por medio de una API, Würth Elektronik proporciona a las bases de datos de sus colaboradores información detallada sobre cerca de </w:t>
            </w:r>
            <w:r w:rsidR="00755BA8">
              <w:rPr>
                <w:rFonts w:ascii="Arial" w:hAnsi="Arial"/>
                <w:b/>
                <w:sz w:val="18"/>
              </w:rPr>
              <w:t>22.000</w:t>
            </w:r>
            <w:r>
              <w:rPr>
                <w:rFonts w:ascii="Arial" w:hAnsi="Arial"/>
                <w:b/>
                <w:sz w:val="18"/>
              </w:rPr>
              <w:t xml:space="preserve"> de sus componentes.</w:t>
            </w:r>
          </w:p>
          <w:p w14:paraId="0FAC33E3" w14:textId="77777777" w:rsidR="00055A9E" w:rsidRPr="00944A14" w:rsidRDefault="00055A9E" w:rsidP="00343179">
            <w:pPr>
              <w:autoSpaceDE w:val="0"/>
              <w:autoSpaceDN w:val="0"/>
              <w:adjustRightInd w:val="0"/>
              <w:rPr>
                <w:rFonts w:ascii="Arial" w:hAnsi="Arial" w:cs="Arial"/>
                <w:b/>
                <w:bCs/>
                <w:sz w:val="18"/>
                <w:szCs w:val="18"/>
              </w:rPr>
            </w:pPr>
          </w:p>
        </w:tc>
      </w:tr>
    </w:tbl>
    <w:p w14:paraId="685F2783" w14:textId="77777777" w:rsidR="00055A9E" w:rsidRPr="000B0EDE" w:rsidRDefault="00055A9E" w:rsidP="00055A9E">
      <w:pPr>
        <w:pStyle w:val="PITextkrper"/>
        <w:rPr>
          <w:b/>
          <w:bCs/>
          <w:sz w:val="18"/>
          <w:szCs w:val="18"/>
        </w:rPr>
      </w:pPr>
    </w:p>
    <w:p w14:paraId="30EB5FD6" w14:textId="3A4E458E" w:rsidR="00DF5C6A" w:rsidRDefault="00DF5C6A">
      <w:pPr>
        <w:rPr>
          <w:rFonts w:ascii="Arial" w:hAnsi="Arial" w:cs="Arial"/>
          <w:sz w:val="20"/>
          <w:szCs w:val="20"/>
        </w:rPr>
      </w:pPr>
      <w:r>
        <w:rPr>
          <w:rFonts w:ascii="Arial" w:hAnsi="Arial"/>
          <w:b/>
          <w:bCs/>
        </w:rPr>
        <w:br w:type="page"/>
      </w:r>
    </w:p>
    <w:p w14:paraId="67CF3CC3" w14:textId="77777777" w:rsidR="00AF2E48" w:rsidRPr="00944A14" w:rsidRDefault="00AF2E48" w:rsidP="00AF2E48">
      <w:pPr>
        <w:pStyle w:val="Textkrper"/>
        <w:spacing w:before="120" w:after="120" w:line="260" w:lineRule="exact"/>
        <w:jc w:val="both"/>
        <w:rPr>
          <w:rFonts w:ascii="Arial" w:hAnsi="Arial"/>
          <w:b w:val="0"/>
          <w:bCs w:val="0"/>
        </w:rPr>
      </w:pPr>
    </w:p>
    <w:p w14:paraId="50C86331" w14:textId="77777777" w:rsidR="00AF2E48" w:rsidRDefault="00AF2E48" w:rsidP="00AF2E48">
      <w:pPr>
        <w:pStyle w:val="PITextkrper"/>
        <w:pBdr>
          <w:top w:val="single" w:sz="4" w:space="1" w:color="auto"/>
        </w:pBdr>
        <w:spacing w:before="240"/>
        <w:rPr>
          <w:b/>
          <w:sz w:val="18"/>
          <w:szCs w:val="18"/>
        </w:rPr>
      </w:pPr>
    </w:p>
    <w:p w14:paraId="34F00B8E" w14:textId="77777777" w:rsidR="00337B19" w:rsidRPr="00735520" w:rsidRDefault="00337B19" w:rsidP="00337B19">
      <w:pPr>
        <w:pStyle w:val="Textkrper"/>
        <w:spacing w:before="120" w:after="120" w:line="276" w:lineRule="auto"/>
        <w:jc w:val="both"/>
        <w:rPr>
          <w:rFonts w:ascii="Arial" w:hAnsi="Arial"/>
        </w:rPr>
      </w:pPr>
      <w:bookmarkStart w:id="0" w:name="_Hlk529547556"/>
      <w:bookmarkStart w:id="1" w:name="_Hlk530469551"/>
      <w:r w:rsidRPr="00735520">
        <w:rPr>
          <w:rFonts w:ascii="Arial" w:hAnsi="Arial"/>
        </w:rPr>
        <w:t xml:space="preserve">Acerca del Grupo Würth Elektronik eiSos </w:t>
      </w:r>
    </w:p>
    <w:bookmarkEnd w:id="0"/>
    <w:p w14:paraId="77F815DB" w14:textId="77777777" w:rsidR="00337B19" w:rsidRPr="00735520" w:rsidRDefault="00337B19" w:rsidP="00337B19">
      <w:pPr>
        <w:pStyle w:val="Textkrper"/>
        <w:spacing w:before="120" w:after="120" w:line="276" w:lineRule="auto"/>
        <w:jc w:val="both"/>
        <w:rPr>
          <w:rFonts w:ascii="Arial" w:hAnsi="Arial"/>
          <w:b w:val="0"/>
        </w:rPr>
      </w:pPr>
      <w:r w:rsidRPr="00735520">
        <w:rPr>
          <w:rFonts w:ascii="Arial" w:hAnsi="Arial"/>
          <w:b w:val="0"/>
        </w:rPr>
        <w:t>El Grupo Würth Elektronik eiSos es un fabricante de componentes electrónicos y electromecánicos para la industria electrónica, que aporta soluciones electrónicas innovadoras con su liderazgo tecnológico. Würth Elektronik eiSos es uno de los mayores fabricantes europeos de componentes pasivos y opera en 50 países. Sus plantas de producción en Europa, Asia y América del Norte suministran productos a un creciente número de clientes en todo el mundo.</w:t>
      </w:r>
    </w:p>
    <w:p w14:paraId="036B7982" w14:textId="77777777" w:rsidR="00337B19" w:rsidRDefault="00337B19" w:rsidP="00337B19">
      <w:pPr>
        <w:pStyle w:val="Textkrper"/>
        <w:spacing w:before="120" w:after="120" w:line="276" w:lineRule="auto"/>
        <w:jc w:val="both"/>
        <w:rPr>
          <w:rFonts w:ascii="Arial" w:hAnsi="Arial"/>
          <w:b w:val="0"/>
        </w:rPr>
      </w:pPr>
      <w:r w:rsidRPr="00C342ED">
        <w:rPr>
          <w:rFonts w:ascii="Arial" w:hAnsi="Arial"/>
          <w:b w:val="0"/>
          <w:bCs w:val="0"/>
        </w:rPr>
        <w:t>La gama de productos incluye componentes pasivos, módulos de potencia, aisladores digitales, optoelectrónica, componentes electromecánicos, soluciones de gestión térmica, sensores y módulos inalámbricos. La cartera se completa con soluciones personalizadas.</w:t>
      </w:r>
    </w:p>
    <w:p w14:paraId="4D2128F2" w14:textId="77777777" w:rsidR="00337B19" w:rsidRDefault="00337B19" w:rsidP="00337B19">
      <w:pPr>
        <w:pStyle w:val="Textkrper"/>
        <w:spacing w:before="120" w:after="120" w:line="276" w:lineRule="auto"/>
        <w:jc w:val="both"/>
        <w:rPr>
          <w:rFonts w:ascii="Arial" w:hAnsi="Arial"/>
          <w:b w:val="0"/>
        </w:rPr>
      </w:pPr>
      <w:r w:rsidRPr="00C342ED">
        <w:rPr>
          <w:rFonts w:ascii="Arial" w:hAnsi="Arial"/>
          <w:b w:val="0"/>
        </w:rPr>
        <w:t>La clara vocación de servicio de la empresa se caracteriza por la disponibilidad de todos los componentes del catálogo en stock sin una cantidad mínima de pedido, muestras gratuitas, haciendo hincapié en el soporte técnico proporcionado por el departamento técnico de ventas con las herramientas de selección de componentes.</w:t>
      </w:r>
    </w:p>
    <w:p w14:paraId="0C2CB903" w14:textId="77777777" w:rsidR="00337B19" w:rsidRDefault="00337B19" w:rsidP="00337B19">
      <w:pPr>
        <w:pStyle w:val="Textkrper"/>
        <w:spacing w:before="120" w:after="120" w:line="276" w:lineRule="auto"/>
        <w:jc w:val="both"/>
      </w:pPr>
      <w:r w:rsidRPr="00C342ED">
        <w:rPr>
          <w:rFonts w:ascii="Arial" w:hAnsi="Arial"/>
          <w:b w:val="0"/>
        </w:rPr>
        <w:t>Würth Elektronik forma parte del Grupo Würth, líder del mercado mundial en el desarrollo, la fabricación y la distribución de materiales de montaje y fijación. La empresa emplea a unos 7.</w:t>
      </w:r>
      <w:r>
        <w:rPr>
          <w:rFonts w:ascii="Arial" w:hAnsi="Arial"/>
          <w:b w:val="0"/>
        </w:rPr>
        <w:t>3</w:t>
      </w:r>
      <w:r w:rsidRPr="00C342ED">
        <w:rPr>
          <w:rFonts w:ascii="Arial" w:hAnsi="Arial"/>
          <w:b w:val="0"/>
        </w:rPr>
        <w:t xml:space="preserve">00 trabajadores. </w:t>
      </w:r>
      <w:r w:rsidRPr="002F7933">
        <w:rPr>
          <w:rFonts w:ascii="Arial" w:hAnsi="Arial"/>
          <w:b w:val="0"/>
        </w:rPr>
        <w:t>En el año 202</w:t>
      </w:r>
      <w:r>
        <w:rPr>
          <w:rFonts w:ascii="Arial" w:hAnsi="Arial"/>
          <w:b w:val="0"/>
        </w:rPr>
        <w:t>5</w:t>
      </w:r>
      <w:r w:rsidRPr="002F7933">
        <w:rPr>
          <w:rFonts w:ascii="Arial" w:hAnsi="Arial"/>
          <w:b w:val="0"/>
        </w:rPr>
        <w:t>, el grupo Würth Elektronik generó una facturación de 1.0</w:t>
      </w:r>
      <w:r>
        <w:rPr>
          <w:rFonts w:ascii="Arial" w:hAnsi="Arial"/>
          <w:b w:val="0"/>
        </w:rPr>
        <w:t>6</w:t>
      </w:r>
      <w:r w:rsidRPr="002F7933">
        <w:rPr>
          <w:rFonts w:ascii="Arial" w:hAnsi="Arial"/>
          <w:b w:val="0"/>
        </w:rPr>
        <w:t>0 millones de euros.</w:t>
      </w:r>
    </w:p>
    <w:p w14:paraId="2AC26D8D" w14:textId="77777777" w:rsidR="00337B19" w:rsidRPr="00163BBC" w:rsidRDefault="00337B19" w:rsidP="00337B19">
      <w:pPr>
        <w:pStyle w:val="Textkrper"/>
        <w:spacing w:before="120" w:after="120" w:line="276" w:lineRule="auto"/>
        <w:rPr>
          <w:rFonts w:ascii="Arial" w:hAnsi="Arial"/>
          <w:b w:val="0"/>
          <w:lang w:val="en-US"/>
        </w:rPr>
      </w:pPr>
      <w:r w:rsidRPr="00163BBC">
        <w:rPr>
          <w:rFonts w:ascii="Arial" w:hAnsi="Arial"/>
          <w:b w:val="0"/>
          <w:lang w:val="en-US"/>
        </w:rPr>
        <w:t>Würth Elektronik: more than you expect!</w:t>
      </w:r>
    </w:p>
    <w:p w14:paraId="7FF17C4E" w14:textId="77777777" w:rsidR="00337B19" w:rsidRPr="00735520" w:rsidRDefault="00337B19" w:rsidP="00337B19">
      <w:pPr>
        <w:pStyle w:val="Textkrper"/>
        <w:spacing w:before="120" w:after="120" w:line="276" w:lineRule="auto"/>
        <w:rPr>
          <w:rFonts w:ascii="Arial" w:hAnsi="Arial"/>
        </w:rPr>
      </w:pPr>
      <w:r w:rsidRPr="00735520">
        <w:rPr>
          <w:rFonts w:ascii="Arial" w:hAnsi="Arial"/>
        </w:rPr>
        <w:t>Más información en www.we-online.com</w:t>
      </w:r>
    </w:p>
    <w:p w14:paraId="6E3AC47A" w14:textId="77777777" w:rsidR="00337B19" w:rsidRPr="00735520" w:rsidRDefault="00337B19" w:rsidP="00337B19">
      <w:pPr>
        <w:pStyle w:val="Textkrper"/>
        <w:spacing w:before="120" w:after="120" w:line="276" w:lineRule="auto"/>
      </w:pPr>
    </w:p>
    <w:tbl>
      <w:tblPr>
        <w:tblW w:w="0" w:type="dxa"/>
        <w:tblLayout w:type="fixed"/>
        <w:tblCellMar>
          <w:left w:w="0" w:type="dxa"/>
          <w:right w:w="0" w:type="dxa"/>
        </w:tblCellMar>
        <w:tblLook w:val="04A0" w:firstRow="1" w:lastRow="0" w:firstColumn="1" w:lastColumn="0" w:noHBand="0" w:noVBand="1"/>
      </w:tblPr>
      <w:tblGrid>
        <w:gridCol w:w="3902"/>
        <w:gridCol w:w="3193"/>
      </w:tblGrid>
      <w:tr w:rsidR="00337B19" w:rsidRPr="00163BBC" w14:paraId="589B912C" w14:textId="77777777" w:rsidTr="00712B41">
        <w:tc>
          <w:tcPr>
            <w:tcW w:w="3902" w:type="dxa"/>
            <w:hideMark/>
          </w:tcPr>
          <w:p w14:paraId="5F907E2B" w14:textId="77777777" w:rsidR="00337B19" w:rsidRPr="00735520" w:rsidRDefault="00337B19" w:rsidP="00712B41">
            <w:pPr>
              <w:pStyle w:val="Textkrper"/>
              <w:autoSpaceDE/>
              <w:adjustRightInd/>
              <w:spacing w:before="120" w:after="120" w:line="276" w:lineRule="auto"/>
              <w:rPr>
                <w:rFonts w:ascii="Arial" w:hAnsi="Arial"/>
                <w:bCs w:val="0"/>
                <w:szCs w:val="24"/>
              </w:rPr>
            </w:pPr>
            <w:r w:rsidRPr="00735520">
              <w:rPr>
                <w:b w:val="0"/>
                <w:bCs w:val="0"/>
              </w:rPr>
              <w:br w:type="page"/>
            </w:r>
            <w:r w:rsidRPr="00735520">
              <w:rPr>
                <w:rFonts w:ascii="Arial" w:hAnsi="Arial"/>
              </w:rPr>
              <w:t>Más información:</w:t>
            </w:r>
          </w:p>
          <w:p w14:paraId="45452F95" w14:textId="77777777" w:rsidR="00337B19" w:rsidRPr="00DF5C6A" w:rsidRDefault="00337B19" w:rsidP="00712B41">
            <w:pPr>
              <w:spacing w:before="120" w:after="120" w:line="276" w:lineRule="auto"/>
              <w:rPr>
                <w:rFonts w:ascii="Arial" w:hAnsi="Arial" w:cs="Arial"/>
                <w:sz w:val="20"/>
              </w:rPr>
            </w:pPr>
            <w:r w:rsidRPr="00735520">
              <w:rPr>
                <w:rFonts w:ascii="Arial" w:hAnsi="Arial"/>
                <w:sz w:val="20"/>
              </w:rPr>
              <w:t xml:space="preserve">Würth Elektronik eiSos GmbH &amp; Co. </w:t>
            </w:r>
            <w:r w:rsidRPr="00DF5C6A">
              <w:rPr>
                <w:rFonts w:ascii="Arial" w:hAnsi="Arial"/>
                <w:sz w:val="20"/>
              </w:rPr>
              <w:t>KG</w:t>
            </w:r>
            <w:r w:rsidRPr="00DF5C6A">
              <w:br/>
            </w:r>
            <w:r w:rsidRPr="00DF5C6A">
              <w:rPr>
                <w:rFonts w:ascii="Arial" w:hAnsi="Arial"/>
                <w:sz w:val="20"/>
              </w:rPr>
              <w:t>Sarah Hurst</w:t>
            </w:r>
            <w:r w:rsidRPr="00DF5C6A">
              <w:br/>
            </w:r>
            <w:r w:rsidRPr="00DF5C6A">
              <w:rPr>
                <w:rFonts w:ascii="Arial" w:hAnsi="Arial"/>
                <w:sz w:val="20"/>
              </w:rPr>
              <w:t>Clarita-Bernhard-Strasse 9</w:t>
            </w:r>
            <w:r w:rsidRPr="00DF5C6A">
              <w:br/>
            </w:r>
            <w:r w:rsidRPr="00DF5C6A">
              <w:rPr>
                <w:rFonts w:ascii="Arial" w:hAnsi="Arial"/>
                <w:sz w:val="20"/>
              </w:rPr>
              <w:t>81249 München</w:t>
            </w:r>
            <w:r w:rsidRPr="00DF5C6A">
              <w:rPr>
                <w:rFonts w:ascii="Arial" w:hAnsi="Arial"/>
                <w:sz w:val="20"/>
              </w:rPr>
              <w:br/>
              <w:t>Alemania</w:t>
            </w:r>
          </w:p>
          <w:p w14:paraId="0A3F398E" w14:textId="77777777" w:rsidR="00337B19" w:rsidRPr="00DF5C6A" w:rsidRDefault="00337B19" w:rsidP="00712B41">
            <w:pPr>
              <w:spacing w:before="120" w:after="120" w:line="276" w:lineRule="auto"/>
              <w:rPr>
                <w:rFonts w:ascii="Arial" w:hAnsi="Arial" w:cs="Arial"/>
                <w:bCs/>
                <w:sz w:val="20"/>
              </w:rPr>
            </w:pPr>
            <w:r w:rsidRPr="00DF5C6A">
              <w:rPr>
                <w:rFonts w:ascii="Arial" w:hAnsi="Arial"/>
                <w:sz w:val="20"/>
              </w:rPr>
              <w:t>Tel.: +49 7942 945-5186</w:t>
            </w:r>
            <w:r w:rsidRPr="00DF5C6A">
              <w:br/>
            </w:r>
            <w:r w:rsidRPr="00DF5C6A">
              <w:rPr>
                <w:rFonts w:ascii="Arial" w:hAnsi="Arial"/>
                <w:sz w:val="20"/>
              </w:rPr>
              <w:t xml:space="preserve">Correo electrónico: </w:t>
            </w:r>
            <w:r w:rsidRPr="00DF5C6A">
              <w:rPr>
                <w:rFonts w:ascii="Arial" w:hAnsi="Arial"/>
                <w:sz w:val="20"/>
              </w:rPr>
              <w:br/>
              <w:t>sarah.hurst@we-online.de</w:t>
            </w:r>
          </w:p>
          <w:p w14:paraId="368FA892" w14:textId="77777777" w:rsidR="00337B19" w:rsidRPr="00735520" w:rsidRDefault="00337B19" w:rsidP="00712B41">
            <w:pPr>
              <w:spacing w:before="120" w:after="120" w:line="276" w:lineRule="auto"/>
              <w:rPr>
                <w:rFonts w:ascii="Arial" w:hAnsi="Arial" w:cs="Arial"/>
                <w:bCs/>
                <w:sz w:val="20"/>
              </w:rPr>
            </w:pPr>
            <w:r w:rsidRPr="00735520">
              <w:rPr>
                <w:rFonts w:ascii="Arial" w:hAnsi="Arial"/>
                <w:sz w:val="20"/>
              </w:rPr>
              <w:t>www.we-online.com</w:t>
            </w:r>
          </w:p>
        </w:tc>
        <w:tc>
          <w:tcPr>
            <w:tcW w:w="3193" w:type="dxa"/>
            <w:hideMark/>
          </w:tcPr>
          <w:p w14:paraId="4042B46B" w14:textId="77777777" w:rsidR="00337B19" w:rsidRPr="00735520" w:rsidRDefault="00337B19" w:rsidP="00712B41">
            <w:pPr>
              <w:pStyle w:val="Textkrper"/>
              <w:tabs>
                <w:tab w:val="left" w:pos="1065"/>
              </w:tabs>
              <w:autoSpaceDE/>
              <w:adjustRightInd/>
              <w:spacing w:before="120" w:after="120" w:line="276" w:lineRule="auto"/>
              <w:rPr>
                <w:rFonts w:ascii="Arial" w:hAnsi="Arial"/>
                <w:bCs w:val="0"/>
                <w:szCs w:val="24"/>
              </w:rPr>
            </w:pPr>
            <w:r w:rsidRPr="00735520">
              <w:rPr>
                <w:rFonts w:ascii="Arial" w:hAnsi="Arial"/>
              </w:rPr>
              <w:t>Contacto para la prensa:</w:t>
            </w:r>
          </w:p>
          <w:p w14:paraId="5A103C5E" w14:textId="77777777" w:rsidR="00337B19" w:rsidRPr="00DF5C6A" w:rsidRDefault="00337B19" w:rsidP="00712B41">
            <w:pPr>
              <w:tabs>
                <w:tab w:val="left" w:pos="1065"/>
              </w:tabs>
              <w:spacing w:before="120" w:after="120" w:line="276" w:lineRule="auto"/>
              <w:rPr>
                <w:rFonts w:ascii="Arial" w:hAnsi="Arial" w:cs="Arial"/>
                <w:bCs/>
                <w:sz w:val="20"/>
              </w:rPr>
            </w:pPr>
            <w:r w:rsidRPr="00DF5C6A">
              <w:rPr>
                <w:rFonts w:ascii="Arial" w:hAnsi="Arial"/>
                <w:sz w:val="20"/>
              </w:rPr>
              <w:t>HighTech communications GmbH</w:t>
            </w:r>
            <w:r w:rsidRPr="00DF5C6A">
              <w:br/>
            </w:r>
            <w:r w:rsidRPr="00DF5C6A">
              <w:rPr>
                <w:rFonts w:ascii="Arial" w:hAnsi="Arial"/>
                <w:sz w:val="20"/>
              </w:rPr>
              <w:t>Brigitte Basilio</w:t>
            </w:r>
            <w:r w:rsidRPr="00DF5C6A">
              <w:br/>
            </w:r>
            <w:r w:rsidRPr="00DF5C6A">
              <w:rPr>
                <w:rFonts w:ascii="Arial" w:hAnsi="Arial"/>
                <w:sz w:val="20"/>
              </w:rPr>
              <w:t>Brunhamstrasse 21</w:t>
            </w:r>
            <w:r w:rsidRPr="00DF5C6A">
              <w:br/>
            </w:r>
            <w:r w:rsidRPr="00DF5C6A">
              <w:rPr>
                <w:rFonts w:ascii="Arial" w:hAnsi="Arial"/>
                <w:sz w:val="20"/>
              </w:rPr>
              <w:t>81249 München</w:t>
            </w:r>
            <w:r w:rsidRPr="00DF5C6A">
              <w:rPr>
                <w:rFonts w:ascii="Arial" w:hAnsi="Arial"/>
                <w:sz w:val="20"/>
              </w:rPr>
              <w:br/>
              <w:t>Alemania</w:t>
            </w:r>
          </w:p>
          <w:p w14:paraId="3BE8D7A3" w14:textId="77777777" w:rsidR="00337B19" w:rsidRPr="00DF5C6A" w:rsidRDefault="00337B19" w:rsidP="00712B41">
            <w:pPr>
              <w:tabs>
                <w:tab w:val="left" w:pos="1065"/>
              </w:tabs>
              <w:spacing w:before="120" w:after="120" w:line="276" w:lineRule="auto"/>
              <w:rPr>
                <w:rFonts w:ascii="Arial" w:hAnsi="Arial" w:cs="Arial"/>
                <w:bCs/>
                <w:sz w:val="20"/>
              </w:rPr>
            </w:pPr>
            <w:r w:rsidRPr="00DF5C6A">
              <w:rPr>
                <w:rFonts w:ascii="Arial" w:hAnsi="Arial"/>
                <w:sz w:val="20"/>
              </w:rPr>
              <w:t xml:space="preserve">Tel.: +49 89 500778-20 </w:t>
            </w:r>
            <w:r w:rsidRPr="00DF5C6A">
              <w:br/>
            </w:r>
            <w:r w:rsidRPr="00DF5C6A">
              <w:rPr>
                <w:rFonts w:ascii="Arial" w:hAnsi="Arial"/>
                <w:sz w:val="20"/>
              </w:rPr>
              <w:t>Correo electrónico: b.basilio@htcm.de</w:t>
            </w:r>
          </w:p>
          <w:p w14:paraId="6EA55ADC" w14:textId="77777777" w:rsidR="00337B19" w:rsidRPr="00735520" w:rsidRDefault="00337B19" w:rsidP="00712B41">
            <w:pPr>
              <w:tabs>
                <w:tab w:val="left" w:pos="1065"/>
              </w:tabs>
              <w:spacing w:before="120" w:after="120" w:line="276" w:lineRule="auto"/>
              <w:rPr>
                <w:rFonts w:ascii="Arial" w:hAnsi="Arial" w:cs="Arial"/>
                <w:bCs/>
                <w:sz w:val="20"/>
              </w:rPr>
            </w:pPr>
            <w:r w:rsidRPr="00735520">
              <w:rPr>
                <w:rFonts w:ascii="Arial" w:hAnsi="Arial"/>
                <w:sz w:val="20"/>
              </w:rPr>
              <w:t xml:space="preserve">www.htcm.de </w:t>
            </w:r>
          </w:p>
        </w:tc>
      </w:tr>
      <w:bookmarkEnd w:id="1"/>
    </w:tbl>
    <w:p w14:paraId="5EA682AD" w14:textId="77777777" w:rsidR="00337B19" w:rsidRPr="000B0EDE" w:rsidRDefault="00337B19" w:rsidP="00337B19">
      <w:pPr>
        <w:pStyle w:val="PITextkrper"/>
        <w:spacing w:before="240"/>
        <w:rPr>
          <w:b/>
          <w:sz w:val="18"/>
          <w:szCs w:val="18"/>
        </w:rPr>
      </w:pPr>
    </w:p>
    <w:sectPr w:rsidR="00337B19" w:rsidRPr="000B0EDE" w:rsidSect="00CC318F">
      <w:headerReference w:type="default" r:id="rId11"/>
      <w:footerReference w:type="default" r:id="rId12"/>
      <w:pgSz w:w="11906" w:h="16838" w:code="9"/>
      <w:pgMar w:top="1985" w:right="3402" w:bottom="1440" w:left="1418" w:header="426"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F2DC94" w14:textId="77777777" w:rsidR="009C16DC" w:rsidRDefault="009C16DC">
      <w:r>
        <w:separator/>
      </w:r>
    </w:p>
  </w:endnote>
  <w:endnote w:type="continuationSeparator" w:id="0">
    <w:p w14:paraId="74F0E83E" w14:textId="77777777" w:rsidR="009C16DC" w:rsidRDefault="009C16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BCD46B" w14:textId="7D7645A0" w:rsidR="00D84800" w:rsidRPr="000B0EDE" w:rsidRDefault="00D84800" w:rsidP="00D84800">
    <w:pPr>
      <w:pStyle w:val="Fuzeile"/>
      <w:tabs>
        <w:tab w:val="clear" w:pos="4536"/>
        <w:tab w:val="clear" w:pos="9072"/>
        <w:tab w:val="right" w:pos="7088"/>
      </w:tabs>
      <w:rPr>
        <w:rFonts w:ascii="Arial" w:hAnsi="Arial" w:cs="Arial"/>
        <w:noProof/>
        <w:snapToGrid w:val="0"/>
        <w:sz w:val="16"/>
        <w:szCs w:val="16"/>
        <w:lang w:val="de-DE"/>
      </w:rPr>
    </w:pPr>
    <w:r w:rsidRPr="00A74816">
      <w:rPr>
        <w:rFonts w:ascii="Arial" w:hAnsi="Arial" w:cs="Arial"/>
        <w:snapToGrid w:val="0"/>
        <w:sz w:val="16"/>
      </w:rPr>
      <w:fldChar w:fldCharType="begin"/>
    </w:r>
    <w:r w:rsidRPr="000B0EDE">
      <w:rPr>
        <w:rFonts w:ascii="Arial" w:hAnsi="Arial" w:cs="Arial"/>
        <w:snapToGrid w:val="0"/>
        <w:sz w:val="16"/>
        <w:lang w:val="de-DE"/>
      </w:rPr>
      <w:instrText xml:space="preserve"> FILENAME  \* MERGEFORMAT </w:instrText>
    </w:r>
    <w:r w:rsidRPr="00A74816">
      <w:rPr>
        <w:rFonts w:ascii="Arial" w:hAnsi="Arial" w:cs="Arial"/>
        <w:snapToGrid w:val="0"/>
        <w:sz w:val="16"/>
      </w:rPr>
      <w:fldChar w:fldCharType="separate"/>
    </w:r>
    <w:r w:rsidR="000B0EDE" w:rsidRPr="000B0EDE">
      <w:rPr>
        <w:rFonts w:ascii="Arial" w:hAnsi="Arial" w:cs="Arial"/>
        <w:noProof/>
        <w:snapToGrid w:val="0"/>
        <w:sz w:val="16"/>
        <w:lang w:val="de-DE"/>
      </w:rPr>
      <w:t>WTH1PI1684</w:t>
    </w:r>
    <w:r w:rsidR="00337B19">
      <w:rPr>
        <w:rFonts w:ascii="Arial" w:hAnsi="Arial" w:cs="Arial"/>
        <w:noProof/>
        <w:snapToGrid w:val="0"/>
        <w:sz w:val="16"/>
        <w:lang w:val="de-DE"/>
      </w:rPr>
      <w:t>_es</w:t>
    </w:r>
    <w:r w:rsidRPr="00A74816">
      <w:rPr>
        <w:rFonts w:ascii="Arial" w:hAnsi="Arial" w:cs="Arial"/>
        <w:snapToGrid w:val="0"/>
        <w:sz w:val="16"/>
      </w:rPr>
      <w:fldChar w:fldCharType="end"/>
    </w:r>
    <w:r w:rsidRPr="000B0EDE">
      <w:rPr>
        <w:rFonts w:ascii="Arial" w:hAnsi="Arial"/>
        <w:snapToGrid w:val="0"/>
        <w:sz w:val="16"/>
        <w:lang w:val="de-DE"/>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681591" w14:textId="77777777" w:rsidR="009C16DC" w:rsidRDefault="009C16DC">
      <w:r>
        <w:separator/>
      </w:r>
    </w:p>
  </w:footnote>
  <w:footnote w:type="continuationSeparator" w:id="0">
    <w:p w14:paraId="2EA32000" w14:textId="77777777" w:rsidR="009C16DC" w:rsidRDefault="009C16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6820E" w14:textId="45BB2D00" w:rsidR="00AD41FF" w:rsidRDefault="00990165" w:rsidP="00F55A20">
    <w:pPr>
      <w:pStyle w:val="Kopfzeile"/>
      <w:tabs>
        <w:tab w:val="clear" w:pos="9072"/>
        <w:tab w:val="right" w:pos="9498"/>
      </w:tabs>
    </w:pPr>
    <w:r>
      <w:rPr>
        <w:noProof/>
      </w:rPr>
      <w:drawing>
        <wp:anchor distT="0" distB="0" distL="114300" distR="114300" simplePos="0" relativeHeight="251659776" behindDoc="0" locked="0" layoutInCell="1" allowOverlap="1" wp14:anchorId="38BA21E8" wp14:editId="51CEFC3D">
          <wp:simplePos x="0" y="0"/>
          <wp:positionH relativeFrom="margin">
            <wp:align>left</wp:align>
          </wp:positionH>
          <wp:positionV relativeFrom="paragraph">
            <wp:posOffset>94882</wp:posOffset>
          </wp:positionV>
          <wp:extent cx="2163600" cy="756000"/>
          <wp:effectExtent l="0" t="0" r="0" b="0"/>
          <wp:wrapNone/>
          <wp:docPr id="1337751205" name="Grafik 2" descr="Ein Bild, das Schrift, Grafiken, Grafikdesign, Logo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7751205" name="Grafik 2" descr="Ein Bild, das Schrift, Grafiken, Grafikdesign, Logo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63600" cy="7560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7728" behindDoc="1" locked="0" layoutInCell="0" allowOverlap="1" wp14:anchorId="09B416FC" wp14:editId="1F5098AA">
          <wp:simplePos x="0" y="0"/>
          <wp:positionH relativeFrom="column">
            <wp:posOffset>4191000</wp:posOffset>
          </wp:positionH>
          <wp:positionV relativeFrom="paragraph">
            <wp:posOffset>114935</wp:posOffset>
          </wp:positionV>
          <wp:extent cx="1889760" cy="756285"/>
          <wp:effectExtent l="0" t="0" r="0" b="0"/>
          <wp:wrapNone/>
          <wp:docPr id="7"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89760" cy="756285"/>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A65641"/>
    <w:multiLevelType w:val="hybridMultilevel"/>
    <w:tmpl w:val="199E4A94"/>
    <w:lvl w:ilvl="0" w:tplc="D9284CAE">
      <w:start w:val="5"/>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6A2964EF"/>
    <w:multiLevelType w:val="hybridMultilevel"/>
    <w:tmpl w:val="29C4A9DA"/>
    <w:lvl w:ilvl="0" w:tplc="4192D80E">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6B422206"/>
    <w:multiLevelType w:val="hybridMultilevel"/>
    <w:tmpl w:val="67E2D026"/>
    <w:lvl w:ilvl="0" w:tplc="11AC66C0">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736A05D9"/>
    <w:multiLevelType w:val="hybridMultilevel"/>
    <w:tmpl w:val="617C2E8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744A7DF0"/>
    <w:multiLevelType w:val="hybridMultilevel"/>
    <w:tmpl w:val="F1142D86"/>
    <w:lvl w:ilvl="0" w:tplc="9528BB46">
      <w:start w:val="5"/>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7FC50472"/>
    <w:multiLevelType w:val="multilevel"/>
    <w:tmpl w:val="CEDC6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16375171">
    <w:abstractNumId w:val="5"/>
  </w:num>
  <w:num w:numId="2" w16cid:durableId="1430467153">
    <w:abstractNumId w:val="1"/>
  </w:num>
  <w:num w:numId="3" w16cid:durableId="336468897">
    <w:abstractNumId w:val="2"/>
  </w:num>
  <w:num w:numId="4" w16cid:durableId="1613125355">
    <w:abstractNumId w:val="4"/>
  </w:num>
  <w:num w:numId="5" w16cid:durableId="1554731877">
    <w:abstractNumId w:val="0"/>
  </w:num>
  <w:num w:numId="6" w16cid:durableId="141662927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it-IT" w:vendorID="64" w:dllVersion="6" w:nlCheck="1" w:checkStyle="0"/>
  <w:activeWritingStyle w:appName="MSWord" w:lang="de-DE" w:vendorID="64" w:dllVersion="6" w:nlCheck="1" w:checkStyle="1"/>
  <w:activeWritingStyle w:appName="MSWord" w:lang="en-GB" w:vendorID="64" w:dllVersion="6" w:nlCheck="1" w:checkStyle="1"/>
  <w:activeWritingStyle w:appName="MSWord" w:lang="de-DE" w:vendorID="64" w:dllVersion="0" w:nlCheck="1" w:checkStyle="0"/>
  <w:activeWritingStyle w:appName="MSWord" w:lang="en-US" w:vendorID="64" w:dllVersion="0" w:nlCheck="1" w:checkStyle="0"/>
  <w:activeWritingStyle w:appName="MSWord" w:lang="it-IT" w:vendorID="64" w:dllVersion="0" w:nlCheck="1" w:checkStyle="0"/>
  <w:activeWritingStyle w:appName="MSWord" w:lang="es-ES" w:vendorID="64" w:dllVersion="4096" w:nlCheck="1" w:checkStyle="0"/>
  <w:activeWritingStyle w:appName="MSWord" w:lang="de-DE" w:vendorID="64" w:dllVersion="4096" w:nlCheck="1" w:checkStyle="0"/>
  <w:activeWritingStyle w:appName="MSWord" w:lang="es-ES" w:vendorID="64" w:dllVersion="0" w:nlCheck="1" w:checkStyle="0"/>
  <w:activeWritingStyle w:appName="MSWord" w:lang="fr-FR"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58D8"/>
    <w:rsid w:val="0000354D"/>
    <w:rsid w:val="00004BEC"/>
    <w:rsid w:val="000064BD"/>
    <w:rsid w:val="0001668D"/>
    <w:rsid w:val="000258D8"/>
    <w:rsid w:val="00030BF2"/>
    <w:rsid w:val="00031561"/>
    <w:rsid w:val="00035374"/>
    <w:rsid w:val="000374D6"/>
    <w:rsid w:val="0004197D"/>
    <w:rsid w:val="00041E84"/>
    <w:rsid w:val="00042E00"/>
    <w:rsid w:val="00043E47"/>
    <w:rsid w:val="00044E57"/>
    <w:rsid w:val="000457A0"/>
    <w:rsid w:val="00050684"/>
    <w:rsid w:val="00051D17"/>
    <w:rsid w:val="000528BE"/>
    <w:rsid w:val="00053D8B"/>
    <w:rsid w:val="00055A9E"/>
    <w:rsid w:val="0005666E"/>
    <w:rsid w:val="000568D7"/>
    <w:rsid w:val="0005795C"/>
    <w:rsid w:val="00063A83"/>
    <w:rsid w:val="000645F0"/>
    <w:rsid w:val="00066AB4"/>
    <w:rsid w:val="00067C15"/>
    <w:rsid w:val="00067C57"/>
    <w:rsid w:val="00070731"/>
    <w:rsid w:val="00070D56"/>
    <w:rsid w:val="00071052"/>
    <w:rsid w:val="00080160"/>
    <w:rsid w:val="00080F03"/>
    <w:rsid w:val="00085188"/>
    <w:rsid w:val="00086CB2"/>
    <w:rsid w:val="000904AA"/>
    <w:rsid w:val="000909E1"/>
    <w:rsid w:val="0009455D"/>
    <w:rsid w:val="000A09B0"/>
    <w:rsid w:val="000A13E8"/>
    <w:rsid w:val="000A1D4C"/>
    <w:rsid w:val="000A486B"/>
    <w:rsid w:val="000A70FF"/>
    <w:rsid w:val="000B0EDE"/>
    <w:rsid w:val="000B28AB"/>
    <w:rsid w:val="000B4E60"/>
    <w:rsid w:val="000B56A3"/>
    <w:rsid w:val="000B59CE"/>
    <w:rsid w:val="000B6091"/>
    <w:rsid w:val="000B6B5A"/>
    <w:rsid w:val="000B6F5F"/>
    <w:rsid w:val="000C06F1"/>
    <w:rsid w:val="000C23E9"/>
    <w:rsid w:val="000C7562"/>
    <w:rsid w:val="000D1E12"/>
    <w:rsid w:val="000D40B1"/>
    <w:rsid w:val="000D4A5F"/>
    <w:rsid w:val="000E023F"/>
    <w:rsid w:val="000E4B87"/>
    <w:rsid w:val="000E5647"/>
    <w:rsid w:val="000E56EE"/>
    <w:rsid w:val="000E61B4"/>
    <w:rsid w:val="000E6F27"/>
    <w:rsid w:val="000E72A3"/>
    <w:rsid w:val="000F4BBA"/>
    <w:rsid w:val="00100528"/>
    <w:rsid w:val="00101B6C"/>
    <w:rsid w:val="00102297"/>
    <w:rsid w:val="00106E99"/>
    <w:rsid w:val="00111005"/>
    <w:rsid w:val="001138B8"/>
    <w:rsid w:val="00114255"/>
    <w:rsid w:val="0011527C"/>
    <w:rsid w:val="00117E5E"/>
    <w:rsid w:val="00121026"/>
    <w:rsid w:val="00123144"/>
    <w:rsid w:val="00123175"/>
    <w:rsid w:val="001254AB"/>
    <w:rsid w:val="001255F4"/>
    <w:rsid w:val="00125D37"/>
    <w:rsid w:val="001274FC"/>
    <w:rsid w:val="00131977"/>
    <w:rsid w:val="00131F4F"/>
    <w:rsid w:val="00135811"/>
    <w:rsid w:val="00140802"/>
    <w:rsid w:val="001456DE"/>
    <w:rsid w:val="0014630E"/>
    <w:rsid w:val="0015437A"/>
    <w:rsid w:val="00161F8B"/>
    <w:rsid w:val="0016652E"/>
    <w:rsid w:val="001667CD"/>
    <w:rsid w:val="00180178"/>
    <w:rsid w:val="001845DD"/>
    <w:rsid w:val="00184B2E"/>
    <w:rsid w:val="00190F4E"/>
    <w:rsid w:val="00194043"/>
    <w:rsid w:val="00194988"/>
    <w:rsid w:val="001A2958"/>
    <w:rsid w:val="001A2CAF"/>
    <w:rsid w:val="001A6221"/>
    <w:rsid w:val="001B0162"/>
    <w:rsid w:val="001B06A2"/>
    <w:rsid w:val="001B0EBD"/>
    <w:rsid w:val="001B2FCE"/>
    <w:rsid w:val="001B3A92"/>
    <w:rsid w:val="001B70FA"/>
    <w:rsid w:val="001B7BB4"/>
    <w:rsid w:val="001C041E"/>
    <w:rsid w:val="001C3507"/>
    <w:rsid w:val="001C3A0F"/>
    <w:rsid w:val="001C59D0"/>
    <w:rsid w:val="001C5D4B"/>
    <w:rsid w:val="001D049E"/>
    <w:rsid w:val="001D0AE3"/>
    <w:rsid w:val="001D0DB2"/>
    <w:rsid w:val="001D243D"/>
    <w:rsid w:val="001D2D7C"/>
    <w:rsid w:val="001D363D"/>
    <w:rsid w:val="001D3737"/>
    <w:rsid w:val="001E1BB1"/>
    <w:rsid w:val="001E2934"/>
    <w:rsid w:val="001E4730"/>
    <w:rsid w:val="001E6BFC"/>
    <w:rsid w:val="001F02E1"/>
    <w:rsid w:val="001F039F"/>
    <w:rsid w:val="001F4BB0"/>
    <w:rsid w:val="001F6FF8"/>
    <w:rsid w:val="0020226D"/>
    <w:rsid w:val="00202AC3"/>
    <w:rsid w:val="00206EC3"/>
    <w:rsid w:val="002132F7"/>
    <w:rsid w:val="002148EF"/>
    <w:rsid w:val="00214A63"/>
    <w:rsid w:val="00214A93"/>
    <w:rsid w:val="0021524E"/>
    <w:rsid w:val="00215586"/>
    <w:rsid w:val="00216297"/>
    <w:rsid w:val="00216AD1"/>
    <w:rsid w:val="00217CC2"/>
    <w:rsid w:val="00217FD0"/>
    <w:rsid w:val="00220558"/>
    <w:rsid w:val="0022152F"/>
    <w:rsid w:val="002255B5"/>
    <w:rsid w:val="00225D7A"/>
    <w:rsid w:val="00226800"/>
    <w:rsid w:val="002329D1"/>
    <w:rsid w:val="0023483C"/>
    <w:rsid w:val="00236438"/>
    <w:rsid w:val="00240A6A"/>
    <w:rsid w:val="00243D1A"/>
    <w:rsid w:val="00244F5D"/>
    <w:rsid w:val="002467F9"/>
    <w:rsid w:val="00250440"/>
    <w:rsid w:val="0025115B"/>
    <w:rsid w:val="00254CE8"/>
    <w:rsid w:val="00255290"/>
    <w:rsid w:val="00260262"/>
    <w:rsid w:val="00260608"/>
    <w:rsid w:val="00263AD1"/>
    <w:rsid w:val="00264572"/>
    <w:rsid w:val="00265445"/>
    <w:rsid w:val="00267ED9"/>
    <w:rsid w:val="00270832"/>
    <w:rsid w:val="00270F78"/>
    <w:rsid w:val="00271A63"/>
    <w:rsid w:val="00273BD3"/>
    <w:rsid w:val="00273C1C"/>
    <w:rsid w:val="00274211"/>
    <w:rsid w:val="00275F71"/>
    <w:rsid w:val="0028487E"/>
    <w:rsid w:val="00285B8D"/>
    <w:rsid w:val="002872A3"/>
    <w:rsid w:val="00287AE5"/>
    <w:rsid w:val="00291C4C"/>
    <w:rsid w:val="002921AC"/>
    <w:rsid w:val="00293FC3"/>
    <w:rsid w:val="002A01B5"/>
    <w:rsid w:val="002A095E"/>
    <w:rsid w:val="002A0E4D"/>
    <w:rsid w:val="002A3670"/>
    <w:rsid w:val="002A7AEE"/>
    <w:rsid w:val="002A7E50"/>
    <w:rsid w:val="002B1C8D"/>
    <w:rsid w:val="002B6C90"/>
    <w:rsid w:val="002B7DDA"/>
    <w:rsid w:val="002C0E0E"/>
    <w:rsid w:val="002C2A63"/>
    <w:rsid w:val="002C4018"/>
    <w:rsid w:val="002C689E"/>
    <w:rsid w:val="002C696C"/>
    <w:rsid w:val="002D18E8"/>
    <w:rsid w:val="002D4194"/>
    <w:rsid w:val="002E0469"/>
    <w:rsid w:val="002E0DDA"/>
    <w:rsid w:val="002E156E"/>
    <w:rsid w:val="002E229A"/>
    <w:rsid w:val="002E7707"/>
    <w:rsid w:val="002F488A"/>
    <w:rsid w:val="002F663D"/>
    <w:rsid w:val="002F729F"/>
    <w:rsid w:val="003003AB"/>
    <w:rsid w:val="00301973"/>
    <w:rsid w:val="00301A91"/>
    <w:rsid w:val="003020B7"/>
    <w:rsid w:val="00304188"/>
    <w:rsid w:val="003074F3"/>
    <w:rsid w:val="00307B15"/>
    <w:rsid w:val="003105E2"/>
    <w:rsid w:val="003154CD"/>
    <w:rsid w:val="003156CA"/>
    <w:rsid w:val="00320451"/>
    <w:rsid w:val="00320E03"/>
    <w:rsid w:val="00321F48"/>
    <w:rsid w:val="00324A6A"/>
    <w:rsid w:val="0032557D"/>
    <w:rsid w:val="003375B0"/>
    <w:rsid w:val="00337B19"/>
    <w:rsid w:val="00341B97"/>
    <w:rsid w:val="00346E77"/>
    <w:rsid w:val="00347536"/>
    <w:rsid w:val="00347F46"/>
    <w:rsid w:val="00355E1C"/>
    <w:rsid w:val="00356C16"/>
    <w:rsid w:val="00357372"/>
    <w:rsid w:val="003618EB"/>
    <w:rsid w:val="00366479"/>
    <w:rsid w:val="003668D1"/>
    <w:rsid w:val="0037012B"/>
    <w:rsid w:val="00371FBD"/>
    <w:rsid w:val="00372533"/>
    <w:rsid w:val="00376468"/>
    <w:rsid w:val="003814F9"/>
    <w:rsid w:val="003822CF"/>
    <w:rsid w:val="0038399C"/>
    <w:rsid w:val="00383D0E"/>
    <w:rsid w:val="003851A9"/>
    <w:rsid w:val="00392336"/>
    <w:rsid w:val="003931C1"/>
    <w:rsid w:val="00394B77"/>
    <w:rsid w:val="003955B5"/>
    <w:rsid w:val="003A0D86"/>
    <w:rsid w:val="003A2E6C"/>
    <w:rsid w:val="003A32B8"/>
    <w:rsid w:val="003A35BF"/>
    <w:rsid w:val="003B011F"/>
    <w:rsid w:val="003B1978"/>
    <w:rsid w:val="003B2106"/>
    <w:rsid w:val="003B33CD"/>
    <w:rsid w:val="003B3A4B"/>
    <w:rsid w:val="003B3E7A"/>
    <w:rsid w:val="003B513B"/>
    <w:rsid w:val="003B5455"/>
    <w:rsid w:val="003B7DC8"/>
    <w:rsid w:val="003C080B"/>
    <w:rsid w:val="003C0AA4"/>
    <w:rsid w:val="003C1DA5"/>
    <w:rsid w:val="003C3F95"/>
    <w:rsid w:val="003D4EDD"/>
    <w:rsid w:val="003D76E2"/>
    <w:rsid w:val="003E0DA0"/>
    <w:rsid w:val="003E1703"/>
    <w:rsid w:val="003E263B"/>
    <w:rsid w:val="003E4E66"/>
    <w:rsid w:val="003E79C4"/>
    <w:rsid w:val="003F1053"/>
    <w:rsid w:val="003F2C47"/>
    <w:rsid w:val="003F4A78"/>
    <w:rsid w:val="003F6D51"/>
    <w:rsid w:val="004001C1"/>
    <w:rsid w:val="00400AA8"/>
    <w:rsid w:val="00400BA6"/>
    <w:rsid w:val="00401B29"/>
    <w:rsid w:val="00401E0F"/>
    <w:rsid w:val="00404587"/>
    <w:rsid w:val="004072BD"/>
    <w:rsid w:val="00410CE1"/>
    <w:rsid w:val="004120DD"/>
    <w:rsid w:val="004144AE"/>
    <w:rsid w:val="004204AA"/>
    <w:rsid w:val="004236C7"/>
    <w:rsid w:val="00423903"/>
    <w:rsid w:val="0042615E"/>
    <w:rsid w:val="004350D5"/>
    <w:rsid w:val="004354C6"/>
    <w:rsid w:val="00441533"/>
    <w:rsid w:val="00441CC2"/>
    <w:rsid w:val="00442693"/>
    <w:rsid w:val="00444E30"/>
    <w:rsid w:val="0046027E"/>
    <w:rsid w:val="004628C9"/>
    <w:rsid w:val="004646CB"/>
    <w:rsid w:val="00465024"/>
    <w:rsid w:val="004662AE"/>
    <w:rsid w:val="00470FBA"/>
    <w:rsid w:val="00476C76"/>
    <w:rsid w:val="00483C3D"/>
    <w:rsid w:val="00485E6F"/>
    <w:rsid w:val="004929D4"/>
    <w:rsid w:val="00493757"/>
    <w:rsid w:val="004953E8"/>
    <w:rsid w:val="00495798"/>
    <w:rsid w:val="0049593E"/>
    <w:rsid w:val="004A2B6C"/>
    <w:rsid w:val="004A4093"/>
    <w:rsid w:val="004B0A52"/>
    <w:rsid w:val="004B2DAD"/>
    <w:rsid w:val="004B3468"/>
    <w:rsid w:val="004B4EB2"/>
    <w:rsid w:val="004B5422"/>
    <w:rsid w:val="004B5E02"/>
    <w:rsid w:val="004C2963"/>
    <w:rsid w:val="004C4379"/>
    <w:rsid w:val="004C58C8"/>
    <w:rsid w:val="004D6CCC"/>
    <w:rsid w:val="004D7301"/>
    <w:rsid w:val="004D78E8"/>
    <w:rsid w:val="004E0584"/>
    <w:rsid w:val="004E3A3C"/>
    <w:rsid w:val="004E582D"/>
    <w:rsid w:val="004F1218"/>
    <w:rsid w:val="004F387D"/>
    <w:rsid w:val="004F4AB5"/>
    <w:rsid w:val="004F4C9D"/>
    <w:rsid w:val="004F7DCD"/>
    <w:rsid w:val="0050001D"/>
    <w:rsid w:val="00500C86"/>
    <w:rsid w:val="005010F7"/>
    <w:rsid w:val="00502845"/>
    <w:rsid w:val="00505509"/>
    <w:rsid w:val="00505827"/>
    <w:rsid w:val="00512595"/>
    <w:rsid w:val="005133F8"/>
    <w:rsid w:val="00516930"/>
    <w:rsid w:val="00516D0B"/>
    <w:rsid w:val="00525673"/>
    <w:rsid w:val="00525AEC"/>
    <w:rsid w:val="00530FC0"/>
    <w:rsid w:val="005327C7"/>
    <w:rsid w:val="005331A3"/>
    <w:rsid w:val="00535659"/>
    <w:rsid w:val="00537CB9"/>
    <w:rsid w:val="005405B1"/>
    <w:rsid w:val="005421CB"/>
    <w:rsid w:val="00550D3E"/>
    <w:rsid w:val="005538CF"/>
    <w:rsid w:val="00556A0C"/>
    <w:rsid w:val="00561524"/>
    <w:rsid w:val="005642D6"/>
    <w:rsid w:val="00571E32"/>
    <w:rsid w:val="00572009"/>
    <w:rsid w:val="005724EE"/>
    <w:rsid w:val="005735E3"/>
    <w:rsid w:val="00574987"/>
    <w:rsid w:val="005757A4"/>
    <w:rsid w:val="005758B7"/>
    <w:rsid w:val="00577058"/>
    <w:rsid w:val="005770FD"/>
    <w:rsid w:val="00577D8A"/>
    <w:rsid w:val="00581536"/>
    <w:rsid w:val="00584F4C"/>
    <w:rsid w:val="00587F00"/>
    <w:rsid w:val="0059367F"/>
    <w:rsid w:val="005A7BE2"/>
    <w:rsid w:val="005B1285"/>
    <w:rsid w:val="005B2B78"/>
    <w:rsid w:val="005C06DF"/>
    <w:rsid w:val="005C1020"/>
    <w:rsid w:val="005C1B52"/>
    <w:rsid w:val="005C61CB"/>
    <w:rsid w:val="005C6D6A"/>
    <w:rsid w:val="005D160B"/>
    <w:rsid w:val="005D7454"/>
    <w:rsid w:val="005E1091"/>
    <w:rsid w:val="005E6177"/>
    <w:rsid w:val="005E6D53"/>
    <w:rsid w:val="006023E2"/>
    <w:rsid w:val="00604F45"/>
    <w:rsid w:val="0060621A"/>
    <w:rsid w:val="00607616"/>
    <w:rsid w:val="006123E2"/>
    <w:rsid w:val="006125AC"/>
    <w:rsid w:val="00615C3C"/>
    <w:rsid w:val="00616918"/>
    <w:rsid w:val="006177E2"/>
    <w:rsid w:val="0062517E"/>
    <w:rsid w:val="00625C04"/>
    <w:rsid w:val="006303C1"/>
    <w:rsid w:val="006314F1"/>
    <w:rsid w:val="00633776"/>
    <w:rsid w:val="0063467B"/>
    <w:rsid w:val="006355BE"/>
    <w:rsid w:val="0063628E"/>
    <w:rsid w:val="00636624"/>
    <w:rsid w:val="00643B30"/>
    <w:rsid w:val="006503AE"/>
    <w:rsid w:val="00653582"/>
    <w:rsid w:val="0065536A"/>
    <w:rsid w:val="00656ACE"/>
    <w:rsid w:val="006574B5"/>
    <w:rsid w:val="00657EAF"/>
    <w:rsid w:val="00663854"/>
    <w:rsid w:val="0066406D"/>
    <w:rsid w:val="00666284"/>
    <w:rsid w:val="00667A63"/>
    <w:rsid w:val="0067131F"/>
    <w:rsid w:val="00672F2F"/>
    <w:rsid w:val="006769A9"/>
    <w:rsid w:val="00676CE8"/>
    <w:rsid w:val="00683D1C"/>
    <w:rsid w:val="00684461"/>
    <w:rsid w:val="006859A2"/>
    <w:rsid w:val="00686779"/>
    <w:rsid w:val="00693290"/>
    <w:rsid w:val="00695DBE"/>
    <w:rsid w:val="00695E61"/>
    <w:rsid w:val="006963F9"/>
    <w:rsid w:val="006A07EF"/>
    <w:rsid w:val="006A1135"/>
    <w:rsid w:val="006A1A89"/>
    <w:rsid w:val="006A34DE"/>
    <w:rsid w:val="006A6CD7"/>
    <w:rsid w:val="006B05BF"/>
    <w:rsid w:val="006B3831"/>
    <w:rsid w:val="006B3F8F"/>
    <w:rsid w:val="006B56DA"/>
    <w:rsid w:val="006B5888"/>
    <w:rsid w:val="006C407D"/>
    <w:rsid w:val="006C5F83"/>
    <w:rsid w:val="006D04BD"/>
    <w:rsid w:val="006D10F8"/>
    <w:rsid w:val="006D3950"/>
    <w:rsid w:val="006D6728"/>
    <w:rsid w:val="006D7E38"/>
    <w:rsid w:val="006E0378"/>
    <w:rsid w:val="006E17DE"/>
    <w:rsid w:val="006E2FFE"/>
    <w:rsid w:val="006E4AF5"/>
    <w:rsid w:val="006F1ECD"/>
    <w:rsid w:val="006F24AB"/>
    <w:rsid w:val="006F28C1"/>
    <w:rsid w:val="006F44B9"/>
    <w:rsid w:val="006F5B78"/>
    <w:rsid w:val="006F74C8"/>
    <w:rsid w:val="006F77BD"/>
    <w:rsid w:val="00701EFC"/>
    <w:rsid w:val="00704805"/>
    <w:rsid w:val="00704ADD"/>
    <w:rsid w:val="00704EB5"/>
    <w:rsid w:val="00705DBF"/>
    <w:rsid w:val="00710CC4"/>
    <w:rsid w:val="007111CA"/>
    <w:rsid w:val="00711385"/>
    <w:rsid w:val="00711D05"/>
    <w:rsid w:val="00712F34"/>
    <w:rsid w:val="0071735D"/>
    <w:rsid w:val="00721BD1"/>
    <w:rsid w:val="00723236"/>
    <w:rsid w:val="00724D2B"/>
    <w:rsid w:val="00727453"/>
    <w:rsid w:val="0073468B"/>
    <w:rsid w:val="0073482F"/>
    <w:rsid w:val="007367F4"/>
    <w:rsid w:val="00740F24"/>
    <w:rsid w:val="00750725"/>
    <w:rsid w:val="00754F0B"/>
    <w:rsid w:val="00755485"/>
    <w:rsid w:val="00755BA8"/>
    <w:rsid w:val="00755F6F"/>
    <w:rsid w:val="0076035C"/>
    <w:rsid w:val="00760B15"/>
    <w:rsid w:val="00760F61"/>
    <w:rsid w:val="0076179A"/>
    <w:rsid w:val="00764EC4"/>
    <w:rsid w:val="00766B74"/>
    <w:rsid w:val="007708B8"/>
    <w:rsid w:val="00771DF4"/>
    <w:rsid w:val="00777EB9"/>
    <w:rsid w:val="00782FF2"/>
    <w:rsid w:val="00783D9B"/>
    <w:rsid w:val="0078774B"/>
    <w:rsid w:val="007913E6"/>
    <w:rsid w:val="00793542"/>
    <w:rsid w:val="007A4345"/>
    <w:rsid w:val="007B05AE"/>
    <w:rsid w:val="007B24FD"/>
    <w:rsid w:val="007B68D5"/>
    <w:rsid w:val="007C1E35"/>
    <w:rsid w:val="007C335A"/>
    <w:rsid w:val="007C42E6"/>
    <w:rsid w:val="007C79D2"/>
    <w:rsid w:val="007D400B"/>
    <w:rsid w:val="007D7B8B"/>
    <w:rsid w:val="007E175B"/>
    <w:rsid w:val="007E2CA5"/>
    <w:rsid w:val="007E3A15"/>
    <w:rsid w:val="007E4896"/>
    <w:rsid w:val="007E66DD"/>
    <w:rsid w:val="007E6C69"/>
    <w:rsid w:val="007E7DC6"/>
    <w:rsid w:val="007F2182"/>
    <w:rsid w:val="007F693F"/>
    <w:rsid w:val="008004D3"/>
    <w:rsid w:val="00800A15"/>
    <w:rsid w:val="00805256"/>
    <w:rsid w:val="0081491D"/>
    <w:rsid w:val="0081664E"/>
    <w:rsid w:val="00820DFA"/>
    <w:rsid w:val="00822557"/>
    <w:rsid w:val="00822688"/>
    <w:rsid w:val="00824228"/>
    <w:rsid w:val="00824931"/>
    <w:rsid w:val="00831C63"/>
    <w:rsid w:val="00832040"/>
    <w:rsid w:val="00834A7F"/>
    <w:rsid w:val="00837EBF"/>
    <w:rsid w:val="00840B24"/>
    <w:rsid w:val="008517BF"/>
    <w:rsid w:val="00852193"/>
    <w:rsid w:val="008523FC"/>
    <w:rsid w:val="0085304E"/>
    <w:rsid w:val="008536A9"/>
    <w:rsid w:val="008545C1"/>
    <w:rsid w:val="00855486"/>
    <w:rsid w:val="00856DDE"/>
    <w:rsid w:val="00857F72"/>
    <w:rsid w:val="00860705"/>
    <w:rsid w:val="00861F76"/>
    <w:rsid w:val="00862DC5"/>
    <w:rsid w:val="00865B71"/>
    <w:rsid w:val="00870C94"/>
    <w:rsid w:val="00870CC9"/>
    <w:rsid w:val="008761C6"/>
    <w:rsid w:val="00876B40"/>
    <w:rsid w:val="008819C5"/>
    <w:rsid w:val="008830CD"/>
    <w:rsid w:val="00886681"/>
    <w:rsid w:val="008866CB"/>
    <w:rsid w:val="00892FF0"/>
    <w:rsid w:val="00897B98"/>
    <w:rsid w:val="008A2AFC"/>
    <w:rsid w:val="008A5A18"/>
    <w:rsid w:val="008A6395"/>
    <w:rsid w:val="008A648E"/>
    <w:rsid w:val="008A6DF2"/>
    <w:rsid w:val="008A6ED9"/>
    <w:rsid w:val="008B0135"/>
    <w:rsid w:val="008B2299"/>
    <w:rsid w:val="008B7643"/>
    <w:rsid w:val="008C27A9"/>
    <w:rsid w:val="008C4506"/>
    <w:rsid w:val="008C6059"/>
    <w:rsid w:val="008D30D9"/>
    <w:rsid w:val="008D367B"/>
    <w:rsid w:val="008D3DFC"/>
    <w:rsid w:val="008D4149"/>
    <w:rsid w:val="008E0894"/>
    <w:rsid w:val="008E0C0C"/>
    <w:rsid w:val="008E1E5C"/>
    <w:rsid w:val="008E45F0"/>
    <w:rsid w:val="008E6771"/>
    <w:rsid w:val="008F13AD"/>
    <w:rsid w:val="008F2A53"/>
    <w:rsid w:val="008F3008"/>
    <w:rsid w:val="008F3827"/>
    <w:rsid w:val="008F6F03"/>
    <w:rsid w:val="00901011"/>
    <w:rsid w:val="009011CE"/>
    <w:rsid w:val="009055D1"/>
    <w:rsid w:val="00905705"/>
    <w:rsid w:val="00910367"/>
    <w:rsid w:val="00912D24"/>
    <w:rsid w:val="009136ED"/>
    <w:rsid w:val="0091720A"/>
    <w:rsid w:val="00917A75"/>
    <w:rsid w:val="009207E3"/>
    <w:rsid w:val="00921D8B"/>
    <w:rsid w:val="009225F3"/>
    <w:rsid w:val="00923B94"/>
    <w:rsid w:val="00924525"/>
    <w:rsid w:val="00927E75"/>
    <w:rsid w:val="00930724"/>
    <w:rsid w:val="009310B2"/>
    <w:rsid w:val="00933172"/>
    <w:rsid w:val="00936CF9"/>
    <w:rsid w:val="00944A14"/>
    <w:rsid w:val="00945975"/>
    <w:rsid w:val="00945C65"/>
    <w:rsid w:val="00950B5B"/>
    <w:rsid w:val="00951468"/>
    <w:rsid w:val="00956D90"/>
    <w:rsid w:val="0096142C"/>
    <w:rsid w:val="00962AC6"/>
    <w:rsid w:val="00962D50"/>
    <w:rsid w:val="009634CA"/>
    <w:rsid w:val="00964C14"/>
    <w:rsid w:val="00965C15"/>
    <w:rsid w:val="00966927"/>
    <w:rsid w:val="00970AA9"/>
    <w:rsid w:val="00970F7F"/>
    <w:rsid w:val="00976FA7"/>
    <w:rsid w:val="009778D0"/>
    <w:rsid w:val="00977E34"/>
    <w:rsid w:val="0098005C"/>
    <w:rsid w:val="009805E8"/>
    <w:rsid w:val="009810CE"/>
    <w:rsid w:val="00981CD4"/>
    <w:rsid w:val="00982008"/>
    <w:rsid w:val="0098432E"/>
    <w:rsid w:val="00990165"/>
    <w:rsid w:val="0099174C"/>
    <w:rsid w:val="00991F97"/>
    <w:rsid w:val="00995576"/>
    <w:rsid w:val="009A0C08"/>
    <w:rsid w:val="009A1DA9"/>
    <w:rsid w:val="009A755C"/>
    <w:rsid w:val="009A7903"/>
    <w:rsid w:val="009B0FBA"/>
    <w:rsid w:val="009B14AF"/>
    <w:rsid w:val="009B4D91"/>
    <w:rsid w:val="009B5041"/>
    <w:rsid w:val="009C0CAB"/>
    <w:rsid w:val="009C16DC"/>
    <w:rsid w:val="009C488D"/>
    <w:rsid w:val="009C4DAD"/>
    <w:rsid w:val="009C58E2"/>
    <w:rsid w:val="009C6BE5"/>
    <w:rsid w:val="009C74D6"/>
    <w:rsid w:val="009C7A55"/>
    <w:rsid w:val="009C7C0C"/>
    <w:rsid w:val="009D0330"/>
    <w:rsid w:val="009D5A84"/>
    <w:rsid w:val="009D5D22"/>
    <w:rsid w:val="009E375E"/>
    <w:rsid w:val="009E448A"/>
    <w:rsid w:val="009E5CB8"/>
    <w:rsid w:val="009F20DB"/>
    <w:rsid w:val="009F2E8B"/>
    <w:rsid w:val="009F6834"/>
    <w:rsid w:val="009F6962"/>
    <w:rsid w:val="009F7C86"/>
    <w:rsid w:val="00A02CED"/>
    <w:rsid w:val="00A03564"/>
    <w:rsid w:val="00A037C6"/>
    <w:rsid w:val="00A06FFA"/>
    <w:rsid w:val="00A13B1D"/>
    <w:rsid w:val="00A13E4A"/>
    <w:rsid w:val="00A22B86"/>
    <w:rsid w:val="00A2489E"/>
    <w:rsid w:val="00A262DC"/>
    <w:rsid w:val="00A3000D"/>
    <w:rsid w:val="00A402B9"/>
    <w:rsid w:val="00A405E2"/>
    <w:rsid w:val="00A44E74"/>
    <w:rsid w:val="00A47072"/>
    <w:rsid w:val="00A504EC"/>
    <w:rsid w:val="00A50609"/>
    <w:rsid w:val="00A5102C"/>
    <w:rsid w:val="00A5176B"/>
    <w:rsid w:val="00A51D85"/>
    <w:rsid w:val="00A52DA5"/>
    <w:rsid w:val="00A52FFA"/>
    <w:rsid w:val="00A534A6"/>
    <w:rsid w:val="00A571C7"/>
    <w:rsid w:val="00A57628"/>
    <w:rsid w:val="00A60418"/>
    <w:rsid w:val="00A62D29"/>
    <w:rsid w:val="00A647F2"/>
    <w:rsid w:val="00A64AE9"/>
    <w:rsid w:val="00A66985"/>
    <w:rsid w:val="00A7329B"/>
    <w:rsid w:val="00A74816"/>
    <w:rsid w:val="00A74CDC"/>
    <w:rsid w:val="00A75C82"/>
    <w:rsid w:val="00A75EFD"/>
    <w:rsid w:val="00A805B7"/>
    <w:rsid w:val="00A80C24"/>
    <w:rsid w:val="00A91A29"/>
    <w:rsid w:val="00A91EF8"/>
    <w:rsid w:val="00A925D3"/>
    <w:rsid w:val="00A936D2"/>
    <w:rsid w:val="00A95843"/>
    <w:rsid w:val="00AA0E25"/>
    <w:rsid w:val="00AA29C3"/>
    <w:rsid w:val="00AA6E73"/>
    <w:rsid w:val="00AB191B"/>
    <w:rsid w:val="00AB43E5"/>
    <w:rsid w:val="00AC010A"/>
    <w:rsid w:val="00AC7E6F"/>
    <w:rsid w:val="00AD038B"/>
    <w:rsid w:val="00AD41FF"/>
    <w:rsid w:val="00AD6C58"/>
    <w:rsid w:val="00AD74EC"/>
    <w:rsid w:val="00AE20CC"/>
    <w:rsid w:val="00AE40B5"/>
    <w:rsid w:val="00AF246E"/>
    <w:rsid w:val="00AF2E48"/>
    <w:rsid w:val="00AF42AA"/>
    <w:rsid w:val="00AF480C"/>
    <w:rsid w:val="00AF7D4F"/>
    <w:rsid w:val="00B0461C"/>
    <w:rsid w:val="00B07C1C"/>
    <w:rsid w:val="00B126EF"/>
    <w:rsid w:val="00B12D65"/>
    <w:rsid w:val="00B12E2F"/>
    <w:rsid w:val="00B137FF"/>
    <w:rsid w:val="00B15CAC"/>
    <w:rsid w:val="00B165B0"/>
    <w:rsid w:val="00B16A13"/>
    <w:rsid w:val="00B17B66"/>
    <w:rsid w:val="00B2006F"/>
    <w:rsid w:val="00B22632"/>
    <w:rsid w:val="00B249FF"/>
    <w:rsid w:val="00B30138"/>
    <w:rsid w:val="00B35523"/>
    <w:rsid w:val="00B37564"/>
    <w:rsid w:val="00B40F06"/>
    <w:rsid w:val="00B41DB2"/>
    <w:rsid w:val="00B42801"/>
    <w:rsid w:val="00B43755"/>
    <w:rsid w:val="00B4555A"/>
    <w:rsid w:val="00B50499"/>
    <w:rsid w:val="00B5064E"/>
    <w:rsid w:val="00B54F4E"/>
    <w:rsid w:val="00B56EF0"/>
    <w:rsid w:val="00B61AE2"/>
    <w:rsid w:val="00B6653B"/>
    <w:rsid w:val="00B66573"/>
    <w:rsid w:val="00B6690A"/>
    <w:rsid w:val="00B67314"/>
    <w:rsid w:val="00B74D5C"/>
    <w:rsid w:val="00B757F2"/>
    <w:rsid w:val="00B81A9E"/>
    <w:rsid w:val="00B8501E"/>
    <w:rsid w:val="00B911CF"/>
    <w:rsid w:val="00B945A9"/>
    <w:rsid w:val="00B94DAE"/>
    <w:rsid w:val="00B9589D"/>
    <w:rsid w:val="00BA04FB"/>
    <w:rsid w:val="00BA19ED"/>
    <w:rsid w:val="00BA2BD7"/>
    <w:rsid w:val="00BB2804"/>
    <w:rsid w:val="00BB4A21"/>
    <w:rsid w:val="00BB555E"/>
    <w:rsid w:val="00BB741C"/>
    <w:rsid w:val="00BC1F54"/>
    <w:rsid w:val="00BC356F"/>
    <w:rsid w:val="00BC74C8"/>
    <w:rsid w:val="00BD0BC8"/>
    <w:rsid w:val="00BD2843"/>
    <w:rsid w:val="00BD2B26"/>
    <w:rsid w:val="00BD5EAF"/>
    <w:rsid w:val="00BE5C1A"/>
    <w:rsid w:val="00BE7ED0"/>
    <w:rsid w:val="00BF09CC"/>
    <w:rsid w:val="00C036DC"/>
    <w:rsid w:val="00C054B4"/>
    <w:rsid w:val="00C10188"/>
    <w:rsid w:val="00C17CED"/>
    <w:rsid w:val="00C279D5"/>
    <w:rsid w:val="00C317DF"/>
    <w:rsid w:val="00C351B8"/>
    <w:rsid w:val="00C40959"/>
    <w:rsid w:val="00C437CE"/>
    <w:rsid w:val="00C43E68"/>
    <w:rsid w:val="00C47605"/>
    <w:rsid w:val="00C500C5"/>
    <w:rsid w:val="00C511C9"/>
    <w:rsid w:val="00C537A3"/>
    <w:rsid w:val="00C5688B"/>
    <w:rsid w:val="00C62222"/>
    <w:rsid w:val="00C626B6"/>
    <w:rsid w:val="00C63D8C"/>
    <w:rsid w:val="00C645F4"/>
    <w:rsid w:val="00C65540"/>
    <w:rsid w:val="00C70245"/>
    <w:rsid w:val="00C71265"/>
    <w:rsid w:val="00C71B95"/>
    <w:rsid w:val="00C7439C"/>
    <w:rsid w:val="00C8403A"/>
    <w:rsid w:val="00C86542"/>
    <w:rsid w:val="00C87944"/>
    <w:rsid w:val="00C9372B"/>
    <w:rsid w:val="00C9434E"/>
    <w:rsid w:val="00CB06BF"/>
    <w:rsid w:val="00CB56BA"/>
    <w:rsid w:val="00CB6417"/>
    <w:rsid w:val="00CB765C"/>
    <w:rsid w:val="00CC1740"/>
    <w:rsid w:val="00CC1D85"/>
    <w:rsid w:val="00CC318F"/>
    <w:rsid w:val="00CC31B8"/>
    <w:rsid w:val="00CC5E31"/>
    <w:rsid w:val="00CC78C2"/>
    <w:rsid w:val="00CD080A"/>
    <w:rsid w:val="00CD1C4E"/>
    <w:rsid w:val="00CD2389"/>
    <w:rsid w:val="00CE0CA4"/>
    <w:rsid w:val="00CE1803"/>
    <w:rsid w:val="00CE3661"/>
    <w:rsid w:val="00CE5015"/>
    <w:rsid w:val="00CF06BD"/>
    <w:rsid w:val="00CF12AC"/>
    <w:rsid w:val="00CF2554"/>
    <w:rsid w:val="00CF4A4B"/>
    <w:rsid w:val="00CF4A78"/>
    <w:rsid w:val="00CF5234"/>
    <w:rsid w:val="00CF7932"/>
    <w:rsid w:val="00D10313"/>
    <w:rsid w:val="00D10A7D"/>
    <w:rsid w:val="00D11C40"/>
    <w:rsid w:val="00D124AD"/>
    <w:rsid w:val="00D23260"/>
    <w:rsid w:val="00D261A7"/>
    <w:rsid w:val="00D35686"/>
    <w:rsid w:val="00D4081F"/>
    <w:rsid w:val="00D464D9"/>
    <w:rsid w:val="00D471E2"/>
    <w:rsid w:val="00D54A29"/>
    <w:rsid w:val="00D564BF"/>
    <w:rsid w:val="00D60172"/>
    <w:rsid w:val="00D64AD3"/>
    <w:rsid w:val="00D70405"/>
    <w:rsid w:val="00D72A57"/>
    <w:rsid w:val="00D75A8B"/>
    <w:rsid w:val="00D7777E"/>
    <w:rsid w:val="00D77D60"/>
    <w:rsid w:val="00D8068E"/>
    <w:rsid w:val="00D834C3"/>
    <w:rsid w:val="00D84800"/>
    <w:rsid w:val="00D979C7"/>
    <w:rsid w:val="00DA27A8"/>
    <w:rsid w:val="00DA4966"/>
    <w:rsid w:val="00DA70D9"/>
    <w:rsid w:val="00DA7234"/>
    <w:rsid w:val="00DB03EF"/>
    <w:rsid w:val="00DC57B5"/>
    <w:rsid w:val="00DD1842"/>
    <w:rsid w:val="00DD18C5"/>
    <w:rsid w:val="00DD2023"/>
    <w:rsid w:val="00DD261B"/>
    <w:rsid w:val="00DD39BA"/>
    <w:rsid w:val="00DD42A4"/>
    <w:rsid w:val="00DD5276"/>
    <w:rsid w:val="00DE0657"/>
    <w:rsid w:val="00DE5AA0"/>
    <w:rsid w:val="00DE632D"/>
    <w:rsid w:val="00DE67DF"/>
    <w:rsid w:val="00DE7025"/>
    <w:rsid w:val="00DF083B"/>
    <w:rsid w:val="00DF3657"/>
    <w:rsid w:val="00DF4A9A"/>
    <w:rsid w:val="00DF5ACA"/>
    <w:rsid w:val="00DF5C6A"/>
    <w:rsid w:val="00E041C8"/>
    <w:rsid w:val="00E06AE9"/>
    <w:rsid w:val="00E102CD"/>
    <w:rsid w:val="00E13FF1"/>
    <w:rsid w:val="00E21D22"/>
    <w:rsid w:val="00E235A7"/>
    <w:rsid w:val="00E27071"/>
    <w:rsid w:val="00E277BA"/>
    <w:rsid w:val="00E3345B"/>
    <w:rsid w:val="00E41C6B"/>
    <w:rsid w:val="00E4697E"/>
    <w:rsid w:val="00E56EB0"/>
    <w:rsid w:val="00E57E93"/>
    <w:rsid w:val="00E63CB1"/>
    <w:rsid w:val="00E64D39"/>
    <w:rsid w:val="00E67044"/>
    <w:rsid w:val="00E759B2"/>
    <w:rsid w:val="00E8050A"/>
    <w:rsid w:val="00E815D2"/>
    <w:rsid w:val="00E821A2"/>
    <w:rsid w:val="00E86437"/>
    <w:rsid w:val="00E87BA5"/>
    <w:rsid w:val="00E9418C"/>
    <w:rsid w:val="00E966E4"/>
    <w:rsid w:val="00E96706"/>
    <w:rsid w:val="00EA03DE"/>
    <w:rsid w:val="00EA0C44"/>
    <w:rsid w:val="00EA438E"/>
    <w:rsid w:val="00EA530D"/>
    <w:rsid w:val="00EA5874"/>
    <w:rsid w:val="00EA7C20"/>
    <w:rsid w:val="00EB12AA"/>
    <w:rsid w:val="00EB7CEE"/>
    <w:rsid w:val="00EC0135"/>
    <w:rsid w:val="00EC2FDB"/>
    <w:rsid w:val="00EC48ED"/>
    <w:rsid w:val="00EC6274"/>
    <w:rsid w:val="00EC6970"/>
    <w:rsid w:val="00EC78DC"/>
    <w:rsid w:val="00ED0389"/>
    <w:rsid w:val="00ED24DF"/>
    <w:rsid w:val="00ED67AA"/>
    <w:rsid w:val="00EE17CD"/>
    <w:rsid w:val="00EE3564"/>
    <w:rsid w:val="00EE3F9D"/>
    <w:rsid w:val="00EE59B9"/>
    <w:rsid w:val="00EE6C4D"/>
    <w:rsid w:val="00EF3917"/>
    <w:rsid w:val="00EF6119"/>
    <w:rsid w:val="00EF62C4"/>
    <w:rsid w:val="00EF7895"/>
    <w:rsid w:val="00F020E7"/>
    <w:rsid w:val="00F02E63"/>
    <w:rsid w:val="00F06103"/>
    <w:rsid w:val="00F11AAA"/>
    <w:rsid w:val="00F1272C"/>
    <w:rsid w:val="00F13328"/>
    <w:rsid w:val="00F14F24"/>
    <w:rsid w:val="00F1567D"/>
    <w:rsid w:val="00F1580B"/>
    <w:rsid w:val="00F2437A"/>
    <w:rsid w:val="00F25CE1"/>
    <w:rsid w:val="00F26A7D"/>
    <w:rsid w:val="00F27950"/>
    <w:rsid w:val="00F34F46"/>
    <w:rsid w:val="00F55A20"/>
    <w:rsid w:val="00F61BC9"/>
    <w:rsid w:val="00F630C4"/>
    <w:rsid w:val="00F633C4"/>
    <w:rsid w:val="00F7288A"/>
    <w:rsid w:val="00F74E4F"/>
    <w:rsid w:val="00F87D71"/>
    <w:rsid w:val="00F9549B"/>
    <w:rsid w:val="00F96A5D"/>
    <w:rsid w:val="00FA02BD"/>
    <w:rsid w:val="00FA0A2F"/>
    <w:rsid w:val="00FA19AC"/>
    <w:rsid w:val="00FA3D93"/>
    <w:rsid w:val="00FB0CB6"/>
    <w:rsid w:val="00FB417E"/>
    <w:rsid w:val="00FC42F7"/>
    <w:rsid w:val="00FC50B8"/>
    <w:rsid w:val="00FC550C"/>
    <w:rsid w:val="00FC7446"/>
    <w:rsid w:val="00FD2691"/>
    <w:rsid w:val="00FD3927"/>
    <w:rsid w:val="00FD436E"/>
    <w:rsid w:val="00FD48FB"/>
    <w:rsid w:val="00FD6C8D"/>
    <w:rsid w:val="00FE1859"/>
    <w:rsid w:val="00FE4D7E"/>
    <w:rsid w:val="00FF1372"/>
    <w:rsid w:val="00FF155E"/>
    <w:rsid w:val="00FF1D1B"/>
    <w:rsid w:val="00FF2EA3"/>
    <w:rsid w:val="00FF39DA"/>
    <w:rsid w:val="00FF468F"/>
    <w:rsid w:val="00FF4BD1"/>
    <w:rsid w:val="00FF51FB"/>
    <w:rsid w:val="00FF52E8"/>
    <w:rsid w:val="00FF5F76"/>
    <w:rsid w:val="00FF614C"/>
    <w:rsid w:val="00FF6DD0"/>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6DC87E"/>
  <w15:chartTrackingRefBased/>
  <w15:docId w15:val="{34329D1E-8157-4E5B-B9F6-71DF2BB91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sz w:val="24"/>
      <w:szCs w:val="24"/>
    </w:rPr>
  </w:style>
  <w:style w:type="paragraph" w:styleId="berschrift1">
    <w:name w:val="heading 1"/>
    <w:basedOn w:val="Standard"/>
    <w:next w:val="Standard"/>
    <w:link w:val="berschrift1Zchn"/>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outlineLvl w:val="1"/>
    </w:pPr>
    <w:rPr>
      <w:rFonts w:ascii="Arial" w:hAnsi="Arial" w:cs="Arial"/>
      <w:b/>
      <w:sz w:val="32"/>
    </w:rPr>
  </w:style>
  <w:style w:type="paragraph" w:styleId="berschrift3">
    <w:name w:val="heading 3"/>
    <w:basedOn w:val="Standard"/>
    <w:next w:val="Standard"/>
    <w:link w:val="berschrift3Zchn"/>
    <w:semiHidden/>
    <w:unhideWhenUsed/>
    <w:qFormat/>
    <w:rsid w:val="00DD2023"/>
    <w:pPr>
      <w:keepNext/>
      <w:spacing w:before="240" w:after="60"/>
      <w:outlineLvl w:val="2"/>
    </w:pPr>
    <w:rPr>
      <w:rFonts w:ascii="Cambria" w:hAnsi="Cambria"/>
      <w:b/>
      <w:bCs/>
      <w:sz w:val="26"/>
      <w:szCs w:val="26"/>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Refrain">
    <w:name w:val="Refrain"/>
    <w:basedOn w:val="Standard"/>
    <w:next w:val="Standard"/>
    <w:pPr>
      <w:tabs>
        <w:tab w:val="left" w:pos="1080"/>
        <w:tab w:val="left" w:pos="3960"/>
      </w:tabs>
    </w:pPr>
    <w:rPr>
      <w:b/>
      <w:bCs/>
    </w:rPr>
  </w:style>
  <w:style w:type="character" w:customStyle="1" w:styleId="Akkorde">
    <w:name w:val="Akkorde"/>
    <w:rPr>
      <w:rFonts w:ascii="Times New Roman" w:hAnsi="Times New Roman"/>
      <w:b/>
      <w:sz w:val="24"/>
      <w:lang w:val="es-ES"/>
    </w:rPr>
  </w:style>
  <w:style w:type="character" w:styleId="Fett">
    <w:name w:val="Strong"/>
    <w:uiPriority w:val="22"/>
    <w:qFormat/>
    <w:rPr>
      <w:b/>
      <w:bCs/>
    </w:rPr>
  </w:style>
  <w:style w:type="character" w:styleId="Hyperlink">
    <w:name w:val="Hyperlink"/>
    <w:rPr>
      <w:color w:val="0000FF"/>
      <w:u w:val="single"/>
    </w:rPr>
  </w:style>
  <w:style w:type="paragraph" w:styleId="Kopfzeile">
    <w:name w:val="header"/>
    <w:basedOn w:val="Standard"/>
    <w:pPr>
      <w:tabs>
        <w:tab w:val="center" w:pos="4536"/>
        <w:tab w:val="right" w:pos="9072"/>
      </w:tabs>
    </w:pPr>
  </w:style>
  <w:style w:type="paragraph" w:styleId="Fuzeile">
    <w:name w:val="footer"/>
    <w:basedOn w:val="Standard"/>
    <w:link w:val="FuzeileZchn"/>
    <w:pPr>
      <w:tabs>
        <w:tab w:val="center" w:pos="4536"/>
        <w:tab w:val="right" w:pos="9072"/>
      </w:tabs>
    </w:pPr>
  </w:style>
  <w:style w:type="paragraph" w:styleId="StandardWeb">
    <w:name w:val="Normal (Web)"/>
    <w:basedOn w:val="Standard"/>
    <w:pPr>
      <w:spacing w:before="100" w:beforeAutospacing="1" w:after="100" w:afterAutospacing="1"/>
    </w:pPr>
    <w:rPr>
      <w:color w:val="000000"/>
    </w:rPr>
  </w:style>
  <w:style w:type="paragraph" w:styleId="Textkrper">
    <w:name w:val="Body Text"/>
    <w:basedOn w:val="Standard"/>
    <w:link w:val="TextkrperZchn"/>
    <w:pPr>
      <w:autoSpaceDE w:val="0"/>
      <w:autoSpaceDN w:val="0"/>
      <w:adjustRightInd w:val="0"/>
    </w:pPr>
    <w:rPr>
      <w:rFonts w:ascii="Verdana" w:hAnsi="Verdana" w:cs="Arial"/>
      <w:b/>
      <w:bCs/>
      <w:sz w:val="20"/>
      <w:szCs w:val="20"/>
    </w:rPr>
  </w:style>
  <w:style w:type="paragraph" w:styleId="Textkrper3">
    <w:name w:val="Body Text 3"/>
    <w:basedOn w:val="Standard"/>
    <w:rPr>
      <w:rFonts w:ascii="Arial" w:hAnsi="Arial"/>
      <w:b/>
      <w:sz w:val="20"/>
    </w:rPr>
  </w:style>
  <w:style w:type="character" w:customStyle="1" w:styleId="BesuchterHyperlink1">
    <w:name w:val="BesuchterHyperlink1"/>
    <w:rPr>
      <w:color w:val="800080"/>
      <w:u w:val="single"/>
    </w:rPr>
  </w:style>
  <w:style w:type="paragraph" w:styleId="Textkrper2">
    <w:name w:val="Body Text 2"/>
    <w:basedOn w:val="Standard"/>
    <w:pPr>
      <w:autoSpaceDE w:val="0"/>
      <w:autoSpaceDN w:val="0"/>
      <w:adjustRightInd w:val="0"/>
      <w:spacing w:line="260" w:lineRule="exact"/>
    </w:pPr>
    <w:rPr>
      <w:rFonts w:ascii="Verdana" w:hAnsi="Verdana" w:cs="Arial"/>
      <w:sz w:val="18"/>
      <w:szCs w:val="20"/>
    </w:rPr>
  </w:style>
  <w:style w:type="character" w:styleId="Seitenzahl">
    <w:name w:val="page number"/>
    <w:basedOn w:val="Absatz-Standardschriftart"/>
  </w:style>
  <w:style w:type="character" w:customStyle="1" w:styleId="subpg-hdr">
    <w:name w:val="subpg-hdr"/>
    <w:basedOn w:val="Absatz-Standardschriftart"/>
  </w:style>
  <w:style w:type="character" w:customStyle="1" w:styleId="subpg-txt">
    <w:name w:val="subpg-txt"/>
    <w:basedOn w:val="Absatz-Standardschriftart"/>
  </w:style>
  <w:style w:type="paragraph" w:customStyle="1" w:styleId="BalloonText1">
    <w:name w:val="Balloon Text1"/>
    <w:basedOn w:val="Standard"/>
    <w:semiHidden/>
    <w:rPr>
      <w:rFonts w:ascii="Tahoma" w:hAnsi="Tahoma" w:cs="Tahoma"/>
      <w:sz w:val="16"/>
      <w:szCs w:val="16"/>
    </w:rPr>
  </w:style>
  <w:style w:type="paragraph" w:styleId="Sprechblasentext">
    <w:name w:val="Balloon Text"/>
    <w:basedOn w:val="Standard"/>
    <w:semiHidden/>
    <w:rPr>
      <w:rFonts w:ascii="Tahoma" w:hAnsi="Tahoma" w:cs="Tahoma"/>
      <w:sz w:val="16"/>
      <w:szCs w:val="16"/>
    </w:rPr>
  </w:style>
  <w:style w:type="character" w:customStyle="1" w:styleId="textbold">
    <w:name w:val="textbold"/>
    <w:basedOn w:val="Absatz-Standardschriftart"/>
  </w:style>
  <w:style w:type="character" w:customStyle="1" w:styleId="TextkrperZchn">
    <w:name w:val="Textkörper Zchn"/>
    <w:link w:val="Textkrper"/>
    <w:rsid w:val="006D6728"/>
    <w:rPr>
      <w:rFonts w:ascii="Verdana" w:hAnsi="Verdana" w:cs="Arial"/>
      <w:b/>
      <w:bCs/>
    </w:rPr>
  </w:style>
  <w:style w:type="character" w:customStyle="1" w:styleId="berschrift1Zchn">
    <w:name w:val="Überschrift 1 Zchn"/>
    <w:link w:val="berschrift1"/>
    <w:rsid w:val="009B5041"/>
    <w:rPr>
      <w:rFonts w:ascii="Arial" w:hAnsi="Arial" w:cs="Arial"/>
      <w:b/>
      <w:bCs/>
      <w:kern w:val="32"/>
      <w:sz w:val="32"/>
      <w:szCs w:val="32"/>
    </w:rPr>
  </w:style>
  <w:style w:type="paragraph" w:customStyle="1" w:styleId="PITextkrper">
    <w:name w:val="PI_Textkörper"/>
    <w:basedOn w:val="Standard"/>
    <w:link w:val="PITextkrperZchn"/>
    <w:rsid w:val="003A0D86"/>
    <w:pPr>
      <w:overflowPunct w:val="0"/>
      <w:autoSpaceDE w:val="0"/>
      <w:autoSpaceDN w:val="0"/>
      <w:adjustRightInd w:val="0"/>
      <w:spacing w:after="120" w:line="280" w:lineRule="exact"/>
      <w:jc w:val="both"/>
      <w:textAlignment w:val="baseline"/>
    </w:pPr>
    <w:rPr>
      <w:rFonts w:ascii="Arial" w:hAnsi="Arial"/>
      <w:sz w:val="22"/>
      <w:szCs w:val="20"/>
    </w:rPr>
  </w:style>
  <w:style w:type="paragraph" w:customStyle="1" w:styleId="PIAbspann">
    <w:name w:val="PI_Abspann"/>
    <w:basedOn w:val="Standard"/>
    <w:rsid w:val="003A0D86"/>
    <w:pPr>
      <w:overflowPunct w:val="0"/>
      <w:autoSpaceDE w:val="0"/>
      <w:autoSpaceDN w:val="0"/>
      <w:adjustRightInd w:val="0"/>
      <w:spacing w:after="120" w:line="280" w:lineRule="exact"/>
      <w:jc w:val="both"/>
      <w:textAlignment w:val="baseline"/>
    </w:pPr>
    <w:rPr>
      <w:rFonts w:ascii="Arial" w:hAnsi="Arial"/>
      <w:sz w:val="18"/>
      <w:szCs w:val="20"/>
    </w:rPr>
  </w:style>
  <w:style w:type="paragraph" w:customStyle="1" w:styleId="txt">
    <w:name w:val="txt"/>
    <w:basedOn w:val="Standard"/>
    <w:rsid w:val="003A0D86"/>
    <w:pPr>
      <w:spacing w:before="100" w:beforeAutospacing="1" w:after="100" w:afterAutospacing="1"/>
    </w:pPr>
    <w:rPr>
      <w:rFonts w:ascii="Arial" w:eastAsia="Arial Unicode MS" w:hAnsi="Arial" w:cs="Arial"/>
      <w:color w:val="000000"/>
      <w:sz w:val="20"/>
      <w:szCs w:val="20"/>
    </w:rPr>
  </w:style>
  <w:style w:type="character" w:styleId="Kommentarzeichen">
    <w:name w:val="annotation reference"/>
    <w:rsid w:val="00356C16"/>
    <w:rPr>
      <w:sz w:val="16"/>
      <w:szCs w:val="16"/>
    </w:rPr>
  </w:style>
  <w:style w:type="paragraph" w:styleId="Kommentartext">
    <w:name w:val="annotation text"/>
    <w:basedOn w:val="Standard"/>
    <w:link w:val="KommentartextZchn"/>
    <w:rsid w:val="00356C16"/>
    <w:rPr>
      <w:sz w:val="20"/>
      <w:szCs w:val="20"/>
    </w:rPr>
  </w:style>
  <w:style w:type="character" w:customStyle="1" w:styleId="KommentartextZchn">
    <w:name w:val="Kommentartext Zchn"/>
    <w:basedOn w:val="Absatz-Standardschriftart"/>
    <w:link w:val="Kommentartext"/>
    <w:rsid w:val="00356C16"/>
  </w:style>
  <w:style w:type="character" w:customStyle="1" w:styleId="FuzeileZchn">
    <w:name w:val="Fußzeile Zchn"/>
    <w:link w:val="Fuzeile"/>
    <w:rsid w:val="00035374"/>
    <w:rPr>
      <w:sz w:val="24"/>
      <w:szCs w:val="24"/>
    </w:rPr>
  </w:style>
  <w:style w:type="paragraph" w:styleId="Kommentarthema">
    <w:name w:val="annotation subject"/>
    <w:basedOn w:val="Kommentartext"/>
    <w:next w:val="Kommentartext"/>
    <w:link w:val="KommentarthemaZchn"/>
    <w:rsid w:val="005C1B52"/>
    <w:rPr>
      <w:b/>
      <w:bCs/>
    </w:rPr>
  </w:style>
  <w:style w:type="character" w:customStyle="1" w:styleId="KommentarthemaZchn">
    <w:name w:val="Kommentarthema Zchn"/>
    <w:link w:val="Kommentarthema"/>
    <w:rsid w:val="005C1B52"/>
    <w:rPr>
      <w:b/>
      <w:bCs/>
    </w:rPr>
  </w:style>
  <w:style w:type="character" w:customStyle="1" w:styleId="berschrift3Zchn">
    <w:name w:val="Überschrift 3 Zchn"/>
    <w:link w:val="berschrift3"/>
    <w:semiHidden/>
    <w:rsid w:val="00DD2023"/>
    <w:rPr>
      <w:rFonts w:ascii="Cambria" w:eastAsia="Times New Roman" w:hAnsi="Cambria" w:cs="Times New Roman"/>
      <w:b/>
      <w:bCs/>
      <w:sz w:val="26"/>
      <w:szCs w:val="26"/>
    </w:rPr>
  </w:style>
  <w:style w:type="paragraph" w:styleId="berarbeitung">
    <w:name w:val="Revision"/>
    <w:hidden/>
    <w:uiPriority w:val="99"/>
    <w:semiHidden/>
    <w:rsid w:val="00710CC4"/>
    <w:rPr>
      <w:sz w:val="24"/>
      <w:szCs w:val="24"/>
    </w:rPr>
  </w:style>
  <w:style w:type="character" w:customStyle="1" w:styleId="PITextkrperZchn">
    <w:name w:val="PI_Textkörper Zchn"/>
    <w:link w:val="PITextkrper"/>
    <w:locked/>
    <w:rsid w:val="001C59D0"/>
    <w:rPr>
      <w:rFonts w:ascii="Arial" w:hAnsi="Arial"/>
      <w:sz w:val="22"/>
      <w:lang w:val="es-ES"/>
    </w:rPr>
  </w:style>
  <w:style w:type="character" w:customStyle="1" w:styleId="NichtaufgelsteErwhnung1">
    <w:name w:val="Nicht aufgelöste Erwähnung1"/>
    <w:basedOn w:val="Absatz-Standardschriftart"/>
    <w:uiPriority w:val="99"/>
    <w:semiHidden/>
    <w:unhideWhenUsed/>
    <w:rsid w:val="006E2FFE"/>
    <w:rPr>
      <w:color w:val="605E5C"/>
      <w:shd w:val="clear" w:color="auto" w:fill="E1DFDD"/>
    </w:rPr>
  </w:style>
  <w:style w:type="paragraph" w:styleId="Listenabsatz">
    <w:name w:val="List Paragraph"/>
    <w:basedOn w:val="Standard"/>
    <w:uiPriority w:val="34"/>
    <w:qFormat/>
    <w:rsid w:val="00A66985"/>
    <w:pPr>
      <w:ind w:left="720"/>
      <w:contextualSpacing/>
    </w:pPr>
    <w:rPr>
      <w:rFonts w:ascii="Calibri" w:eastAsia="Calibri" w:hAnsi="Calibri" w:cs="Calibri"/>
      <w:sz w:val="22"/>
      <w:szCs w:val="22"/>
      <w:lang w:eastAsia="en-US"/>
    </w:rPr>
  </w:style>
  <w:style w:type="character" w:customStyle="1" w:styleId="contact-label">
    <w:name w:val="contact-label"/>
    <w:basedOn w:val="Absatz-Standardschriftart"/>
    <w:rsid w:val="00A66985"/>
  </w:style>
  <w:style w:type="character" w:styleId="BesuchterLink">
    <w:name w:val="FollowedHyperlink"/>
    <w:basedOn w:val="Absatz-Standardschriftart"/>
    <w:rsid w:val="00A66985"/>
    <w:rPr>
      <w:color w:val="954F72" w:themeColor="followedHyperlink"/>
      <w:u w:val="single"/>
    </w:rPr>
  </w:style>
  <w:style w:type="character" w:styleId="NichtaufgelsteErwhnung">
    <w:name w:val="Unresolved Mention"/>
    <w:basedOn w:val="Absatz-Standardschriftart"/>
    <w:uiPriority w:val="99"/>
    <w:semiHidden/>
    <w:unhideWhenUsed/>
    <w:rsid w:val="00DF5C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429784">
      <w:bodyDiv w:val="1"/>
      <w:marLeft w:val="0"/>
      <w:marRight w:val="0"/>
      <w:marTop w:val="0"/>
      <w:marBottom w:val="0"/>
      <w:divBdr>
        <w:top w:val="none" w:sz="0" w:space="0" w:color="auto"/>
        <w:left w:val="none" w:sz="0" w:space="0" w:color="auto"/>
        <w:bottom w:val="none" w:sz="0" w:space="0" w:color="auto"/>
        <w:right w:val="none" w:sz="0" w:space="0" w:color="auto"/>
      </w:divBdr>
    </w:div>
    <w:div w:id="192613904">
      <w:bodyDiv w:val="1"/>
      <w:marLeft w:val="0"/>
      <w:marRight w:val="0"/>
      <w:marTop w:val="0"/>
      <w:marBottom w:val="0"/>
      <w:divBdr>
        <w:top w:val="none" w:sz="0" w:space="0" w:color="auto"/>
        <w:left w:val="none" w:sz="0" w:space="0" w:color="auto"/>
        <w:bottom w:val="none" w:sz="0" w:space="0" w:color="auto"/>
        <w:right w:val="none" w:sz="0" w:space="0" w:color="auto"/>
      </w:divBdr>
    </w:div>
    <w:div w:id="245311136">
      <w:bodyDiv w:val="1"/>
      <w:marLeft w:val="0"/>
      <w:marRight w:val="0"/>
      <w:marTop w:val="0"/>
      <w:marBottom w:val="0"/>
      <w:divBdr>
        <w:top w:val="none" w:sz="0" w:space="0" w:color="auto"/>
        <w:left w:val="none" w:sz="0" w:space="0" w:color="auto"/>
        <w:bottom w:val="none" w:sz="0" w:space="0" w:color="auto"/>
        <w:right w:val="none" w:sz="0" w:space="0" w:color="auto"/>
      </w:divBdr>
    </w:div>
    <w:div w:id="252205636">
      <w:bodyDiv w:val="1"/>
      <w:marLeft w:val="0"/>
      <w:marRight w:val="0"/>
      <w:marTop w:val="0"/>
      <w:marBottom w:val="0"/>
      <w:divBdr>
        <w:top w:val="none" w:sz="0" w:space="0" w:color="auto"/>
        <w:left w:val="none" w:sz="0" w:space="0" w:color="auto"/>
        <w:bottom w:val="none" w:sz="0" w:space="0" w:color="auto"/>
        <w:right w:val="none" w:sz="0" w:space="0" w:color="auto"/>
      </w:divBdr>
      <w:divsChild>
        <w:div w:id="710304085">
          <w:marLeft w:val="0"/>
          <w:marRight w:val="0"/>
          <w:marTop w:val="0"/>
          <w:marBottom w:val="0"/>
          <w:divBdr>
            <w:top w:val="none" w:sz="0" w:space="0" w:color="auto"/>
            <w:left w:val="none" w:sz="0" w:space="0" w:color="auto"/>
            <w:bottom w:val="none" w:sz="0" w:space="0" w:color="auto"/>
            <w:right w:val="none" w:sz="0" w:space="0" w:color="auto"/>
          </w:divBdr>
        </w:div>
      </w:divsChild>
    </w:div>
    <w:div w:id="305428082">
      <w:bodyDiv w:val="1"/>
      <w:marLeft w:val="0"/>
      <w:marRight w:val="0"/>
      <w:marTop w:val="0"/>
      <w:marBottom w:val="0"/>
      <w:divBdr>
        <w:top w:val="none" w:sz="0" w:space="0" w:color="auto"/>
        <w:left w:val="none" w:sz="0" w:space="0" w:color="auto"/>
        <w:bottom w:val="none" w:sz="0" w:space="0" w:color="auto"/>
        <w:right w:val="none" w:sz="0" w:space="0" w:color="auto"/>
      </w:divBdr>
    </w:div>
    <w:div w:id="306279840">
      <w:bodyDiv w:val="1"/>
      <w:marLeft w:val="0"/>
      <w:marRight w:val="0"/>
      <w:marTop w:val="0"/>
      <w:marBottom w:val="0"/>
      <w:divBdr>
        <w:top w:val="none" w:sz="0" w:space="0" w:color="auto"/>
        <w:left w:val="none" w:sz="0" w:space="0" w:color="auto"/>
        <w:bottom w:val="none" w:sz="0" w:space="0" w:color="auto"/>
        <w:right w:val="none" w:sz="0" w:space="0" w:color="auto"/>
      </w:divBdr>
    </w:div>
    <w:div w:id="361976202">
      <w:bodyDiv w:val="1"/>
      <w:marLeft w:val="0"/>
      <w:marRight w:val="0"/>
      <w:marTop w:val="0"/>
      <w:marBottom w:val="0"/>
      <w:divBdr>
        <w:top w:val="none" w:sz="0" w:space="0" w:color="auto"/>
        <w:left w:val="none" w:sz="0" w:space="0" w:color="auto"/>
        <w:bottom w:val="none" w:sz="0" w:space="0" w:color="auto"/>
        <w:right w:val="none" w:sz="0" w:space="0" w:color="auto"/>
      </w:divBdr>
    </w:div>
    <w:div w:id="450242541">
      <w:bodyDiv w:val="1"/>
      <w:marLeft w:val="0"/>
      <w:marRight w:val="0"/>
      <w:marTop w:val="0"/>
      <w:marBottom w:val="0"/>
      <w:divBdr>
        <w:top w:val="none" w:sz="0" w:space="0" w:color="auto"/>
        <w:left w:val="none" w:sz="0" w:space="0" w:color="auto"/>
        <w:bottom w:val="none" w:sz="0" w:space="0" w:color="auto"/>
        <w:right w:val="none" w:sz="0" w:space="0" w:color="auto"/>
      </w:divBdr>
    </w:div>
    <w:div w:id="553397544">
      <w:bodyDiv w:val="1"/>
      <w:marLeft w:val="0"/>
      <w:marRight w:val="0"/>
      <w:marTop w:val="0"/>
      <w:marBottom w:val="0"/>
      <w:divBdr>
        <w:top w:val="none" w:sz="0" w:space="0" w:color="auto"/>
        <w:left w:val="none" w:sz="0" w:space="0" w:color="auto"/>
        <w:bottom w:val="none" w:sz="0" w:space="0" w:color="auto"/>
        <w:right w:val="none" w:sz="0" w:space="0" w:color="auto"/>
      </w:divBdr>
    </w:div>
    <w:div w:id="585380164">
      <w:bodyDiv w:val="1"/>
      <w:marLeft w:val="0"/>
      <w:marRight w:val="0"/>
      <w:marTop w:val="0"/>
      <w:marBottom w:val="0"/>
      <w:divBdr>
        <w:top w:val="none" w:sz="0" w:space="0" w:color="auto"/>
        <w:left w:val="none" w:sz="0" w:space="0" w:color="auto"/>
        <w:bottom w:val="none" w:sz="0" w:space="0" w:color="auto"/>
        <w:right w:val="none" w:sz="0" w:space="0" w:color="auto"/>
      </w:divBdr>
    </w:div>
    <w:div w:id="707799163">
      <w:bodyDiv w:val="1"/>
      <w:marLeft w:val="0"/>
      <w:marRight w:val="0"/>
      <w:marTop w:val="0"/>
      <w:marBottom w:val="0"/>
      <w:divBdr>
        <w:top w:val="none" w:sz="0" w:space="0" w:color="auto"/>
        <w:left w:val="none" w:sz="0" w:space="0" w:color="auto"/>
        <w:bottom w:val="none" w:sz="0" w:space="0" w:color="auto"/>
        <w:right w:val="none" w:sz="0" w:space="0" w:color="auto"/>
      </w:divBdr>
    </w:div>
    <w:div w:id="734087775">
      <w:bodyDiv w:val="1"/>
      <w:marLeft w:val="0"/>
      <w:marRight w:val="0"/>
      <w:marTop w:val="0"/>
      <w:marBottom w:val="0"/>
      <w:divBdr>
        <w:top w:val="none" w:sz="0" w:space="0" w:color="auto"/>
        <w:left w:val="none" w:sz="0" w:space="0" w:color="auto"/>
        <w:bottom w:val="none" w:sz="0" w:space="0" w:color="auto"/>
        <w:right w:val="none" w:sz="0" w:space="0" w:color="auto"/>
      </w:divBdr>
    </w:div>
    <w:div w:id="856697271">
      <w:bodyDiv w:val="1"/>
      <w:marLeft w:val="0"/>
      <w:marRight w:val="0"/>
      <w:marTop w:val="0"/>
      <w:marBottom w:val="0"/>
      <w:divBdr>
        <w:top w:val="none" w:sz="0" w:space="0" w:color="auto"/>
        <w:left w:val="none" w:sz="0" w:space="0" w:color="auto"/>
        <w:bottom w:val="none" w:sz="0" w:space="0" w:color="auto"/>
        <w:right w:val="none" w:sz="0" w:space="0" w:color="auto"/>
      </w:divBdr>
    </w:div>
    <w:div w:id="909775190">
      <w:bodyDiv w:val="1"/>
      <w:marLeft w:val="0"/>
      <w:marRight w:val="0"/>
      <w:marTop w:val="0"/>
      <w:marBottom w:val="0"/>
      <w:divBdr>
        <w:top w:val="none" w:sz="0" w:space="0" w:color="auto"/>
        <w:left w:val="none" w:sz="0" w:space="0" w:color="auto"/>
        <w:bottom w:val="none" w:sz="0" w:space="0" w:color="auto"/>
        <w:right w:val="none" w:sz="0" w:space="0" w:color="auto"/>
      </w:divBdr>
    </w:div>
    <w:div w:id="996230817">
      <w:bodyDiv w:val="1"/>
      <w:marLeft w:val="0"/>
      <w:marRight w:val="0"/>
      <w:marTop w:val="0"/>
      <w:marBottom w:val="0"/>
      <w:divBdr>
        <w:top w:val="none" w:sz="0" w:space="0" w:color="auto"/>
        <w:left w:val="none" w:sz="0" w:space="0" w:color="auto"/>
        <w:bottom w:val="none" w:sz="0" w:space="0" w:color="auto"/>
        <w:right w:val="none" w:sz="0" w:space="0" w:color="auto"/>
      </w:divBdr>
    </w:div>
    <w:div w:id="1186483720">
      <w:bodyDiv w:val="1"/>
      <w:marLeft w:val="0"/>
      <w:marRight w:val="0"/>
      <w:marTop w:val="0"/>
      <w:marBottom w:val="0"/>
      <w:divBdr>
        <w:top w:val="none" w:sz="0" w:space="0" w:color="auto"/>
        <w:left w:val="none" w:sz="0" w:space="0" w:color="auto"/>
        <w:bottom w:val="none" w:sz="0" w:space="0" w:color="auto"/>
        <w:right w:val="none" w:sz="0" w:space="0" w:color="auto"/>
      </w:divBdr>
    </w:div>
    <w:div w:id="1207107945">
      <w:bodyDiv w:val="1"/>
      <w:marLeft w:val="0"/>
      <w:marRight w:val="0"/>
      <w:marTop w:val="0"/>
      <w:marBottom w:val="0"/>
      <w:divBdr>
        <w:top w:val="none" w:sz="0" w:space="0" w:color="auto"/>
        <w:left w:val="none" w:sz="0" w:space="0" w:color="auto"/>
        <w:bottom w:val="none" w:sz="0" w:space="0" w:color="auto"/>
        <w:right w:val="none" w:sz="0" w:space="0" w:color="auto"/>
      </w:divBdr>
    </w:div>
    <w:div w:id="1244606658">
      <w:bodyDiv w:val="1"/>
      <w:marLeft w:val="0"/>
      <w:marRight w:val="0"/>
      <w:marTop w:val="0"/>
      <w:marBottom w:val="0"/>
      <w:divBdr>
        <w:top w:val="none" w:sz="0" w:space="0" w:color="auto"/>
        <w:left w:val="none" w:sz="0" w:space="0" w:color="auto"/>
        <w:bottom w:val="none" w:sz="0" w:space="0" w:color="auto"/>
        <w:right w:val="none" w:sz="0" w:space="0" w:color="auto"/>
      </w:divBdr>
      <w:divsChild>
        <w:div w:id="1433822440">
          <w:marLeft w:val="0"/>
          <w:marRight w:val="0"/>
          <w:marTop w:val="0"/>
          <w:marBottom w:val="0"/>
          <w:divBdr>
            <w:top w:val="none" w:sz="0" w:space="0" w:color="auto"/>
            <w:left w:val="none" w:sz="0" w:space="0" w:color="auto"/>
            <w:bottom w:val="none" w:sz="0" w:space="0" w:color="auto"/>
            <w:right w:val="none" w:sz="0" w:space="0" w:color="auto"/>
          </w:divBdr>
        </w:div>
      </w:divsChild>
    </w:div>
    <w:div w:id="1372341378">
      <w:bodyDiv w:val="1"/>
      <w:marLeft w:val="0"/>
      <w:marRight w:val="0"/>
      <w:marTop w:val="0"/>
      <w:marBottom w:val="0"/>
      <w:divBdr>
        <w:top w:val="none" w:sz="0" w:space="0" w:color="auto"/>
        <w:left w:val="none" w:sz="0" w:space="0" w:color="auto"/>
        <w:bottom w:val="none" w:sz="0" w:space="0" w:color="auto"/>
        <w:right w:val="none" w:sz="0" w:space="0" w:color="auto"/>
      </w:divBdr>
    </w:div>
    <w:div w:id="1410076923">
      <w:bodyDiv w:val="1"/>
      <w:marLeft w:val="0"/>
      <w:marRight w:val="0"/>
      <w:marTop w:val="0"/>
      <w:marBottom w:val="0"/>
      <w:divBdr>
        <w:top w:val="none" w:sz="0" w:space="0" w:color="auto"/>
        <w:left w:val="none" w:sz="0" w:space="0" w:color="auto"/>
        <w:bottom w:val="none" w:sz="0" w:space="0" w:color="auto"/>
        <w:right w:val="none" w:sz="0" w:space="0" w:color="auto"/>
      </w:divBdr>
    </w:div>
    <w:div w:id="1507288875">
      <w:bodyDiv w:val="1"/>
      <w:marLeft w:val="0"/>
      <w:marRight w:val="0"/>
      <w:marTop w:val="0"/>
      <w:marBottom w:val="0"/>
      <w:divBdr>
        <w:top w:val="none" w:sz="0" w:space="0" w:color="auto"/>
        <w:left w:val="none" w:sz="0" w:space="0" w:color="auto"/>
        <w:bottom w:val="none" w:sz="0" w:space="0" w:color="auto"/>
        <w:right w:val="none" w:sz="0" w:space="0" w:color="auto"/>
      </w:divBdr>
    </w:div>
    <w:div w:id="1538659371">
      <w:bodyDiv w:val="1"/>
      <w:marLeft w:val="0"/>
      <w:marRight w:val="0"/>
      <w:marTop w:val="0"/>
      <w:marBottom w:val="0"/>
      <w:divBdr>
        <w:top w:val="none" w:sz="0" w:space="0" w:color="auto"/>
        <w:left w:val="none" w:sz="0" w:space="0" w:color="auto"/>
        <w:bottom w:val="none" w:sz="0" w:space="0" w:color="auto"/>
        <w:right w:val="none" w:sz="0" w:space="0" w:color="auto"/>
      </w:divBdr>
    </w:div>
    <w:div w:id="1644235861">
      <w:bodyDiv w:val="1"/>
      <w:marLeft w:val="0"/>
      <w:marRight w:val="0"/>
      <w:marTop w:val="0"/>
      <w:marBottom w:val="0"/>
      <w:divBdr>
        <w:top w:val="none" w:sz="0" w:space="0" w:color="auto"/>
        <w:left w:val="none" w:sz="0" w:space="0" w:color="auto"/>
        <w:bottom w:val="none" w:sz="0" w:space="0" w:color="auto"/>
        <w:right w:val="none" w:sz="0" w:space="0" w:color="auto"/>
      </w:divBdr>
      <w:divsChild>
        <w:div w:id="348144484">
          <w:marLeft w:val="0"/>
          <w:marRight w:val="0"/>
          <w:marTop w:val="0"/>
          <w:marBottom w:val="0"/>
          <w:divBdr>
            <w:top w:val="none" w:sz="0" w:space="0" w:color="auto"/>
            <w:left w:val="none" w:sz="0" w:space="0" w:color="auto"/>
            <w:bottom w:val="none" w:sz="0" w:space="0" w:color="auto"/>
            <w:right w:val="none" w:sz="0" w:space="0" w:color="auto"/>
          </w:divBdr>
        </w:div>
      </w:divsChild>
    </w:div>
    <w:div w:id="1731464580">
      <w:bodyDiv w:val="1"/>
      <w:marLeft w:val="0"/>
      <w:marRight w:val="0"/>
      <w:marTop w:val="0"/>
      <w:marBottom w:val="0"/>
      <w:divBdr>
        <w:top w:val="none" w:sz="0" w:space="0" w:color="auto"/>
        <w:left w:val="none" w:sz="0" w:space="0" w:color="auto"/>
        <w:bottom w:val="none" w:sz="0" w:space="0" w:color="auto"/>
        <w:right w:val="none" w:sz="0" w:space="0" w:color="auto"/>
      </w:divBdr>
    </w:div>
    <w:div w:id="1731923367">
      <w:bodyDiv w:val="1"/>
      <w:marLeft w:val="0"/>
      <w:marRight w:val="0"/>
      <w:marTop w:val="0"/>
      <w:marBottom w:val="0"/>
      <w:divBdr>
        <w:top w:val="none" w:sz="0" w:space="0" w:color="auto"/>
        <w:left w:val="none" w:sz="0" w:space="0" w:color="auto"/>
        <w:bottom w:val="none" w:sz="0" w:space="0" w:color="auto"/>
        <w:right w:val="none" w:sz="0" w:space="0" w:color="auto"/>
      </w:divBdr>
    </w:div>
    <w:div w:id="1875002193">
      <w:bodyDiv w:val="1"/>
      <w:marLeft w:val="0"/>
      <w:marRight w:val="0"/>
      <w:marTop w:val="0"/>
      <w:marBottom w:val="0"/>
      <w:divBdr>
        <w:top w:val="none" w:sz="0" w:space="0" w:color="auto"/>
        <w:left w:val="none" w:sz="0" w:space="0" w:color="auto"/>
        <w:bottom w:val="none" w:sz="0" w:space="0" w:color="auto"/>
        <w:right w:val="none" w:sz="0" w:space="0" w:color="auto"/>
      </w:divBdr>
    </w:div>
    <w:div w:id="2030834128">
      <w:bodyDiv w:val="1"/>
      <w:marLeft w:val="0"/>
      <w:marRight w:val="0"/>
      <w:marTop w:val="0"/>
      <w:marBottom w:val="0"/>
      <w:divBdr>
        <w:top w:val="none" w:sz="0" w:space="0" w:color="auto"/>
        <w:left w:val="none" w:sz="0" w:space="0" w:color="auto"/>
        <w:bottom w:val="none" w:sz="0" w:space="0" w:color="auto"/>
        <w:right w:val="none" w:sz="0" w:space="0" w:color="auto"/>
      </w:divBdr>
    </w:div>
    <w:div w:id="2038116772">
      <w:bodyDiv w:val="1"/>
      <w:marLeft w:val="0"/>
      <w:marRight w:val="0"/>
      <w:marTop w:val="0"/>
      <w:marBottom w:val="0"/>
      <w:divBdr>
        <w:top w:val="none" w:sz="0" w:space="0" w:color="auto"/>
        <w:left w:val="none" w:sz="0" w:space="0" w:color="auto"/>
        <w:bottom w:val="none" w:sz="0" w:space="0" w:color="auto"/>
        <w:right w:val="none" w:sz="0" w:space="0" w:color="auto"/>
      </w:divBdr>
    </w:div>
    <w:div w:id="2055157890">
      <w:bodyDiv w:val="1"/>
      <w:marLeft w:val="0"/>
      <w:marRight w:val="0"/>
      <w:marTop w:val="0"/>
      <w:marBottom w:val="0"/>
      <w:divBdr>
        <w:top w:val="none" w:sz="0" w:space="0" w:color="auto"/>
        <w:left w:val="none" w:sz="0" w:space="0" w:color="auto"/>
        <w:bottom w:val="none" w:sz="0" w:space="0" w:color="auto"/>
        <w:right w:val="none" w:sz="0" w:space="0" w:color="auto"/>
      </w:divBdr>
    </w:div>
    <w:div w:id="2058771745">
      <w:bodyDiv w:val="1"/>
      <w:marLeft w:val="0"/>
      <w:marRight w:val="0"/>
      <w:marTop w:val="0"/>
      <w:marBottom w:val="0"/>
      <w:divBdr>
        <w:top w:val="none" w:sz="0" w:space="0" w:color="auto"/>
        <w:left w:val="none" w:sz="0" w:space="0" w:color="auto"/>
        <w:bottom w:val="none" w:sz="0" w:space="0" w:color="auto"/>
        <w:right w:val="none" w:sz="0" w:space="0" w:color="auto"/>
      </w:divBdr>
    </w:div>
    <w:div w:id="2067758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e-online.com/en/support/network/partner-platform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https://kk.htcm.de/press-releases/wuerth/"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454CAE-5D60-4D60-9192-13D99A6CB3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736</Words>
  <Characters>4653</Characters>
  <Application>Microsoft Office Word</Application>
  <DocSecurity>0</DocSecurity>
  <Lines>38</Lines>
  <Paragraphs>10</Paragraphs>
  <ScaleCrop>false</ScaleCrop>
  <HeadingPairs>
    <vt:vector size="2" baseType="variant">
      <vt:variant>
        <vt:lpstr>Titel</vt:lpstr>
      </vt:variant>
      <vt:variant>
        <vt:i4>1</vt:i4>
      </vt:variant>
    </vt:vector>
  </HeadingPairs>
  <TitlesOfParts>
    <vt:vector size="1" baseType="lpstr">
      <vt:lpstr>Pressemitteilung</vt:lpstr>
    </vt:vector>
  </TitlesOfParts>
  <Company/>
  <LinksUpToDate>false</LinksUpToDate>
  <CharactersWithSpaces>5379</CharactersWithSpaces>
  <SharedDoc>false</SharedDoc>
  <HLinks>
    <vt:vector size="6" baseType="variant">
      <vt:variant>
        <vt:i4>1900575</vt:i4>
      </vt:variant>
      <vt:variant>
        <vt:i4>0</vt:i4>
      </vt:variant>
      <vt:variant>
        <vt:i4>0</vt:i4>
      </vt:variant>
      <vt:variant>
        <vt:i4>5</vt:i4>
      </vt:variant>
      <vt:variant>
        <vt:lpwstr>http://www.htcm.de/kk/wuerth/?lang=de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Pressemitteilung</dc:title>
  <dc:subject/>
  <dc:creator>LinguaScript</dc:creator>
  <cp:keywords/>
  <cp:lastModifiedBy>Brigitte Basilio</cp:lastModifiedBy>
  <cp:revision>4</cp:revision>
  <cp:lastPrinted>2017-06-23T08:32:00Z</cp:lastPrinted>
  <dcterms:created xsi:type="dcterms:W3CDTF">2026-02-13T11:49:00Z</dcterms:created>
  <dcterms:modified xsi:type="dcterms:W3CDTF">2026-02-13T12:08:00Z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