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7AA2CEB9" w:rsidR="00E44AB6" w:rsidRPr="00352EAD" w:rsidRDefault="00C471A0" w:rsidP="00F35281">
      <w:pPr>
        <w:pStyle w:val="PITitel"/>
      </w:pPr>
      <w:r w:rsidRPr="00352EAD">
        <w:t>FOR THE MEDIA</w:t>
      </w:r>
    </w:p>
    <w:p w14:paraId="0E80F860" w14:textId="0140A90C" w:rsidR="00B22C1E" w:rsidRPr="00352EAD" w:rsidRDefault="00F35281" w:rsidP="003A3EE8">
      <w:pPr>
        <w:pStyle w:val="PISubhead"/>
        <w:spacing w:after="240"/>
      </w:pPr>
      <w:r w:rsidRPr="00352EAD">
        <w:t>ASMPT presents optimized Odd Shaped Component (OSC) Package</w:t>
      </w:r>
    </w:p>
    <w:p w14:paraId="06D3F443" w14:textId="05A0F73E" w:rsidR="00F35281" w:rsidRPr="00352EAD" w:rsidRDefault="00F35281" w:rsidP="00F35281">
      <w:pPr>
        <w:pStyle w:val="PIHead"/>
      </w:pPr>
      <w:r w:rsidRPr="00352EAD">
        <w:t xml:space="preserve">Mastering OSCs for </w:t>
      </w:r>
      <w:r w:rsidR="004532F9" w:rsidRPr="00352EAD">
        <w:t>maximum competitive advantage</w:t>
      </w:r>
    </w:p>
    <w:p w14:paraId="53D4E372" w14:textId="28788786" w:rsidR="00F35281" w:rsidRPr="00352EAD" w:rsidRDefault="00707254" w:rsidP="00F35281">
      <w:pPr>
        <w:pStyle w:val="PILead"/>
      </w:pPr>
      <w:r w:rsidRPr="00707254">
        <w:t xml:space="preserve">Shanghai (China), </w:t>
      </w:r>
      <w:r w:rsidR="00F86FDC">
        <w:t>December</w:t>
      </w:r>
      <w:r w:rsidR="00F3665A" w:rsidRPr="00352EAD">
        <w:t xml:space="preserve"> 1</w:t>
      </w:r>
      <w:r w:rsidR="00F86FDC">
        <w:t>0</w:t>
      </w:r>
      <w:r w:rsidR="00F3665A" w:rsidRPr="00352EAD">
        <w:t xml:space="preserve">, 2025 </w:t>
      </w:r>
      <w:r w:rsidR="00F14426" w:rsidRPr="00352EAD">
        <w:t>–</w:t>
      </w:r>
      <w:r w:rsidR="00F3665A" w:rsidRPr="00352EAD">
        <w:t xml:space="preserve"> </w:t>
      </w:r>
      <w:r w:rsidR="00F86FDC" w:rsidRPr="00F86FDC">
        <w:t>With the optimized SIPLACE OSC Package, technology and market leader ASMPT SMT Solutions is strengthening the competitiveness of modern electronics manufacturing.</w:t>
      </w:r>
      <w:r w:rsidR="00F35281" w:rsidRPr="00352EAD">
        <w:t xml:space="preserve"> The enhanced package ensures reliable placement of complex </w:t>
      </w:r>
      <w:proofErr w:type="gramStart"/>
      <w:r w:rsidR="00A43FF2" w:rsidRPr="00352EAD">
        <w:t>o</w:t>
      </w:r>
      <w:r w:rsidR="00F35281" w:rsidRPr="00352EAD">
        <w:t xml:space="preserve">dd </w:t>
      </w:r>
      <w:r w:rsidR="00A43FF2" w:rsidRPr="00352EAD">
        <w:t>s</w:t>
      </w:r>
      <w:r w:rsidR="00F35281" w:rsidRPr="00352EAD">
        <w:t>haped</w:t>
      </w:r>
      <w:proofErr w:type="gramEnd"/>
      <w:r w:rsidR="00F35281" w:rsidRPr="00352EAD">
        <w:t xml:space="preserve"> </w:t>
      </w:r>
      <w:r w:rsidR="00A43FF2" w:rsidRPr="00352EAD">
        <w:t>c</w:t>
      </w:r>
      <w:r w:rsidR="00F35281" w:rsidRPr="00352EAD">
        <w:t xml:space="preserve">omponents (OSCs) – from heavy connectors with numerous pins to expensive, large-format </w:t>
      </w:r>
      <w:r w:rsidR="00A43FF2" w:rsidRPr="00352EAD">
        <w:t>b</w:t>
      </w:r>
      <w:r w:rsidR="00F35281" w:rsidRPr="00352EAD">
        <w:t xml:space="preserve">all </w:t>
      </w:r>
      <w:r w:rsidR="00A43FF2" w:rsidRPr="00352EAD">
        <w:t>g</w:t>
      </w:r>
      <w:r w:rsidR="00F35281" w:rsidRPr="00352EAD">
        <w:t xml:space="preserve">rid </w:t>
      </w:r>
      <w:r w:rsidR="00A43FF2" w:rsidRPr="00352EAD">
        <w:t>a</w:t>
      </w:r>
      <w:r w:rsidR="00F35281" w:rsidRPr="00352EAD">
        <w:t>rrays (BGAs) – through the precise interaction of a highly innovative placement head, a powerful vision system</w:t>
      </w:r>
      <w:r w:rsidR="003803A4" w:rsidRPr="00352EAD">
        <w:t>,</w:t>
      </w:r>
      <w:r w:rsidR="00F35281" w:rsidRPr="00352EAD">
        <w:t xml:space="preserve"> and intelligent control. This enables even sensitive or unusually shaped components to be placed with maximum process reliability while minimizing costly rejects.</w:t>
      </w:r>
    </w:p>
    <w:p w14:paraId="6084E3DD" w14:textId="17483709" w:rsidR="009C4BF6" w:rsidRPr="00352EAD" w:rsidRDefault="009C4BF6" w:rsidP="00CA5DD1">
      <w:pPr>
        <w:pStyle w:val="PITextkrper"/>
      </w:pPr>
      <w:r w:rsidRPr="00352EAD">
        <w:t xml:space="preserve">“OSCs are commonly placed onto the almost </w:t>
      </w:r>
      <w:r w:rsidR="00AE34F4" w:rsidRPr="00352EAD">
        <w:t>fully</w:t>
      </w:r>
      <w:r w:rsidRPr="00352EAD">
        <w:t xml:space="preserve"> assembled circuit board</w:t>
      </w:r>
      <w:r w:rsidR="00AE34F4" w:rsidRPr="00352EAD">
        <w:t xml:space="preserve"> at the end of the production line</w:t>
      </w:r>
      <w:r w:rsidRPr="00352EAD">
        <w:t>,” says Petra Klein-Gunnewigk, Senior Product Manager Placement Solutions at ASMPT SMT Solutions. “A</w:t>
      </w:r>
      <w:r w:rsidR="00AE34F4" w:rsidRPr="00352EAD">
        <w:t>t this stage, a</w:t>
      </w:r>
      <w:r w:rsidRPr="00352EAD">
        <w:t xml:space="preserve"> mistake would make the entire circuit board unusable. With modern processors, each of which can cost several thousand dollars, such a mistake can have huge consequences, which is why investing in </w:t>
      </w:r>
      <w:r w:rsidR="00AE34F4" w:rsidRPr="00352EAD">
        <w:t>reliable</w:t>
      </w:r>
      <w:r w:rsidRPr="00352EAD">
        <w:t xml:space="preserve"> placement machines is doubly worthwhile.”</w:t>
      </w:r>
    </w:p>
    <w:p w14:paraId="06B5C34E" w14:textId="1CE5D3E4" w:rsidR="00147273" w:rsidRPr="00352EAD" w:rsidRDefault="00147273" w:rsidP="00CA5DD1">
      <w:pPr>
        <w:pStyle w:val="PITextkrper"/>
        <w:rPr>
          <w:b/>
          <w:bCs/>
        </w:rPr>
      </w:pPr>
      <w:r w:rsidRPr="00352EAD">
        <w:rPr>
          <w:b/>
        </w:rPr>
        <w:t>New challenges arising from complex ball grid arrays</w:t>
      </w:r>
    </w:p>
    <w:p w14:paraId="2043B483" w14:textId="54C0745B" w:rsidR="009C4BF6" w:rsidRPr="00352EAD" w:rsidRDefault="009C4BF6" w:rsidP="00CA5DD1">
      <w:pPr>
        <w:pStyle w:val="PITextkrper"/>
      </w:pPr>
      <w:r w:rsidRPr="00352EAD">
        <w:t xml:space="preserve">In addition to classic OSCs for power electronics, such as plug-in connectors, </w:t>
      </w:r>
      <w:proofErr w:type="gramStart"/>
      <w:r w:rsidRPr="00352EAD">
        <w:t>it is</w:t>
      </w:r>
      <w:proofErr w:type="gramEnd"/>
      <w:r w:rsidRPr="00352EAD">
        <w:t xml:space="preserve"> mostly ball grid arrays (BGAs) and complex system-in-package modules that pose special challenges for manufacturers. These components may already have several thousand contacts today, and for AI chips, contact numbers in the five</w:t>
      </w:r>
      <w:r w:rsidR="00AE34F4" w:rsidRPr="00352EAD">
        <w:t>-</w:t>
      </w:r>
      <w:r w:rsidRPr="00352EAD">
        <w:t>digit</w:t>
      </w:r>
      <w:r w:rsidR="00AE34F4" w:rsidRPr="00352EAD">
        <w:t xml:space="preserve"> range</w:t>
      </w:r>
      <w:r w:rsidRPr="00352EAD">
        <w:t xml:space="preserve"> are no longer a rarity. On top of this, they are often asymmetrically structured so that their functional center of gravity is different from their geometric center.</w:t>
      </w:r>
    </w:p>
    <w:p w14:paraId="4CADCB04" w14:textId="77777777" w:rsidR="009C4BF6" w:rsidRPr="00352EAD" w:rsidRDefault="009C4BF6">
      <w:pPr>
        <w:rPr>
          <w:rFonts w:ascii="Arial" w:hAnsi="Arial"/>
          <w:sz w:val="22"/>
          <w:szCs w:val="22"/>
        </w:rPr>
      </w:pPr>
      <w:r w:rsidRPr="00352EAD">
        <w:br w:type="page"/>
      </w:r>
    </w:p>
    <w:p w14:paraId="7978B5F0" w14:textId="38849A76" w:rsidR="00147273" w:rsidRPr="00352EAD" w:rsidRDefault="00141739" w:rsidP="00CA5DD1">
      <w:pPr>
        <w:pStyle w:val="PITextkrper"/>
        <w:rPr>
          <w:b/>
          <w:bCs/>
        </w:rPr>
      </w:pPr>
      <w:r w:rsidRPr="00352EAD">
        <w:rPr>
          <w:b/>
        </w:rPr>
        <w:lastRenderedPageBreak/>
        <w:t xml:space="preserve">Improved solutions: SIPLACE OSC Package and </w:t>
      </w:r>
      <w:r w:rsidR="00802B56" w:rsidRPr="00352EAD">
        <w:rPr>
          <w:b/>
        </w:rPr>
        <w:t xml:space="preserve">SIPLACE placement head </w:t>
      </w:r>
      <w:r w:rsidRPr="00352EAD">
        <w:rPr>
          <w:b/>
        </w:rPr>
        <w:t>TWIN</w:t>
      </w:r>
    </w:p>
    <w:p w14:paraId="317A2431" w14:textId="481845DC" w:rsidR="00141739" w:rsidRPr="00352EAD" w:rsidRDefault="009C4BF6" w:rsidP="00507F93">
      <w:pPr>
        <w:pStyle w:val="PITextkrper"/>
      </w:pPr>
      <w:r w:rsidRPr="00352EAD">
        <w:t xml:space="preserve">Selecting SIPLACE placement machines from ASMPT gives users a competitive advantage in this demanding market segment. The SIPLACE OSC Package masters the safe placement of </w:t>
      </w:r>
      <w:r w:rsidR="00774762">
        <w:t xml:space="preserve">OSCs </w:t>
      </w:r>
      <w:r w:rsidRPr="00352EAD">
        <w:t>through the precise interaction of placement head, vision system and intelligent control. To name just one example, the machines determine their optimal placement speed based on the mass inertia of the respective component.</w:t>
      </w:r>
    </w:p>
    <w:p w14:paraId="32B3EAC7" w14:textId="0BC1613F" w:rsidR="00507F93" w:rsidRPr="00352EAD" w:rsidRDefault="00141739" w:rsidP="00507F93">
      <w:pPr>
        <w:pStyle w:val="PITextkrper"/>
      </w:pPr>
      <w:r w:rsidRPr="00352EAD">
        <w:t xml:space="preserve">A precise 3D coplanarity measurement system checks the component’s planarity. This is crucial, especially with large components, for ensuring </w:t>
      </w:r>
      <w:r w:rsidR="00CB7481" w:rsidRPr="00352EAD">
        <w:t xml:space="preserve">that </w:t>
      </w:r>
      <w:proofErr w:type="gramStart"/>
      <w:r w:rsidR="00CB7481" w:rsidRPr="00352EAD">
        <w:t>all of</w:t>
      </w:r>
      <w:proofErr w:type="gramEnd"/>
      <w:r w:rsidR="00CB7481" w:rsidRPr="00352EAD">
        <w:t xml:space="preserve"> the </w:t>
      </w:r>
      <w:proofErr w:type="gramStart"/>
      <w:r w:rsidR="00CB7481" w:rsidRPr="00352EAD">
        <w:t>component’s</w:t>
      </w:r>
      <w:proofErr w:type="gramEnd"/>
      <w:r w:rsidR="00CB7481" w:rsidRPr="00352EAD">
        <w:t xml:space="preserve"> leads make</w:t>
      </w:r>
      <w:r w:rsidRPr="00352EAD">
        <w:t xml:space="preserve"> secure contact with the circuit board. Additional </w:t>
      </w:r>
      <w:r w:rsidR="00CB7481" w:rsidRPr="00352EAD">
        <w:t>pre- and post-placement i</w:t>
      </w:r>
      <w:r w:rsidRPr="00352EAD">
        <w:t>nspection capabilities</w:t>
      </w:r>
      <w:r w:rsidR="00CB7481" w:rsidRPr="00352EAD">
        <w:t xml:space="preserve"> that are</w:t>
      </w:r>
      <w:r w:rsidRPr="00352EAD">
        <w:t xml:space="preserve"> into the SIPLACE </w:t>
      </w:r>
      <w:r w:rsidR="006A5DC5" w:rsidRPr="00352EAD">
        <w:t>placeme</w:t>
      </w:r>
      <w:r w:rsidR="002776D4" w:rsidRPr="00352EAD">
        <w:t xml:space="preserve">nt </w:t>
      </w:r>
      <w:r w:rsidRPr="00352EAD">
        <w:t>machine detect potential errors such as foreign materials at an early stage. This avoids time-consuming repairs or having to scrap the entire board</w:t>
      </w:r>
      <w:r w:rsidR="00CB7481" w:rsidRPr="00352EAD">
        <w:t xml:space="preserve"> </w:t>
      </w:r>
      <w:r w:rsidR="00352EAD" w:rsidRPr="00352EAD">
        <w:t xml:space="preserve">– </w:t>
      </w:r>
      <w:r w:rsidRPr="00352EAD">
        <w:t>without</w:t>
      </w:r>
      <w:r w:rsidR="00CB7481" w:rsidRPr="00352EAD">
        <w:t xml:space="preserve"> having to invest in special</w:t>
      </w:r>
      <w:r w:rsidRPr="00352EAD">
        <w:t xml:space="preserve"> equipment. Even PCB warpage is detected and automatically compensated. </w:t>
      </w:r>
      <w:r w:rsidR="00CB7481" w:rsidRPr="00352EAD">
        <w:t xml:space="preserve">The machine reliably detects components with bent pins or fine hair cracks and discards them automatically. Each component gets inspected multiple times. </w:t>
      </w:r>
      <w:r w:rsidRPr="00352EAD">
        <w:t xml:space="preserve">And to move </w:t>
      </w:r>
      <w:r w:rsidR="00CB7481" w:rsidRPr="00352EAD">
        <w:t>the components</w:t>
      </w:r>
      <w:r w:rsidRPr="00352EAD">
        <w:t>, many OSC-specific grippers and nozzles are available.</w:t>
      </w:r>
    </w:p>
    <w:p w14:paraId="0280F188" w14:textId="663CDC64" w:rsidR="00147273" w:rsidRPr="00352EAD" w:rsidRDefault="00507F93" w:rsidP="00507F93">
      <w:pPr>
        <w:pStyle w:val="PITextkrper"/>
      </w:pPr>
      <w:r w:rsidRPr="00352EAD">
        <w:t xml:space="preserve">The SIPLACE </w:t>
      </w:r>
      <w:r w:rsidR="001C6CEA" w:rsidRPr="00352EAD">
        <w:t xml:space="preserve">placement head </w:t>
      </w:r>
      <w:r w:rsidRPr="00352EAD">
        <w:t>TWIN</w:t>
      </w:r>
      <w:r w:rsidR="00AB10DA" w:rsidRPr="00352EAD">
        <w:t xml:space="preserve"> </w:t>
      </w:r>
      <w:r w:rsidR="00820DB3" w:rsidRPr="00352EAD">
        <w:t xml:space="preserve">in the </w:t>
      </w:r>
      <w:r w:rsidR="00AB10DA" w:rsidRPr="00352EAD">
        <w:t>VHF</w:t>
      </w:r>
      <w:r w:rsidR="00820DB3" w:rsidRPr="00352EAD">
        <w:t xml:space="preserve"> version (Very High Force)</w:t>
      </w:r>
      <w:r w:rsidRPr="00352EAD">
        <w:t xml:space="preserve"> is another </w:t>
      </w:r>
      <w:r w:rsidR="00CB7481" w:rsidRPr="00352EAD">
        <w:t>important</w:t>
      </w:r>
      <w:r w:rsidRPr="00352EAD">
        <w:t xml:space="preserve"> factor</w:t>
      </w:r>
      <w:r w:rsidR="00CB7481" w:rsidRPr="00352EAD">
        <w:t xml:space="preserve"> where OSCs are concerned</w:t>
      </w:r>
      <w:r w:rsidRPr="00352EAD">
        <w:t xml:space="preserve">. It handles components weighing up to 500 grams and places them with forces of up to </w:t>
      </w:r>
      <w:r w:rsidR="00F14426" w:rsidRPr="00352EAD">
        <w:t>1</w:t>
      </w:r>
      <w:r w:rsidRPr="00352EAD">
        <w:t xml:space="preserve">00 newtons. </w:t>
      </w:r>
      <w:r w:rsidR="00614C71" w:rsidRPr="00352EAD">
        <w:t>Additionally</w:t>
      </w:r>
      <w:r w:rsidR="00774762">
        <w:t>,</w:t>
      </w:r>
      <w:r w:rsidR="00614C71" w:rsidRPr="00352EAD">
        <w:t xml:space="preserve"> it </w:t>
      </w:r>
      <w:r w:rsidRPr="00352EAD">
        <w:t>can place components measuring up to 200 × 150 millimeters. A snap-in control</w:t>
      </w:r>
      <w:r w:rsidR="00C70028" w:rsidRPr="00352EAD">
        <w:t xml:space="preserve"> system</w:t>
      </w:r>
      <w:r w:rsidRPr="00352EAD">
        <w:t xml:space="preserve"> makes sure that connectors engage correctly</w:t>
      </w:r>
      <w:r w:rsidR="00F179B2" w:rsidRPr="00352EAD">
        <w:t>.</w:t>
      </w:r>
    </w:p>
    <w:p w14:paraId="5935372D" w14:textId="1FBECD49" w:rsidR="00147273" w:rsidRPr="00352EAD" w:rsidRDefault="00147273" w:rsidP="00CA5DD1">
      <w:pPr>
        <w:pStyle w:val="PITextkrper"/>
        <w:rPr>
          <w:b/>
          <w:bCs/>
        </w:rPr>
      </w:pPr>
      <w:r w:rsidRPr="00352EAD">
        <w:rPr>
          <w:b/>
        </w:rPr>
        <w:t>Many years of experience, customized solutions</w:t>
      </w:r>
    </w:p>
    <w:p w14:paraId="3ECBDFE6" w14:textId="147C1135" w:rsidR="00A16E27" w:rsidRPr="00352EAD" w:rsidRDefault="00725B11" w:rsidP="00CA5DD1">
      <w:pPr>
        <w:pStyle w:val="PITextkrper"/>
      </w:pPr>
      <w:r w:rsidRPr="00352EAD">
        <w:t>“Whether you are dealing with OSC heavyweights for power electronics</w:t>
      </w:r>
      <w:r w:rsidR="00895332" w:rsidRPr="00352EAD">
        <w:t xml:space="preserve"> </w:t>
      </w:r>
      <w:r w:rsidRPr="00352EAD">
        <w:t>or highly complex BGAs for AI servers — with our decades of experience in all areas of electronics production we find the right assembly solution for every new technology,” says Petra Klein-</w:t>
      </w:r>
      <w:proofErr w:type="spellStart"/>
      <w:r w:rsidRPr="00352EAD">
        <w:t>Gunnewigk</w:t>
      </w:r>
      <w:proofErr w:type="spellEnd"/>
      <w:r w:rsidRPr="00352EAD">
        <w:t>. “And if standard parts are not sufficient, we can develop customer-specific solutions on demand, ranging from special grippers to custom-tailored nozzles.”</w:t>
      </w:r>
    </w:p>
    <w:p w14:paraId="10AD6578" w14:textId="51DEA6FD" w:rsidR="0008626F" w:rsidRPr="00352EAD" w:rsidRDefault="0008626F">
      <w:pPr>
        <w:rPr>
          <w:rFonts w:ascii="Arial" w:hAnsi="Arial"/>
          <w:sz w:val="22"/>
          <w:szCs w:val="22"/>
        </w:rPr>
      </w:pPr>
      <w:r w:rsidRPr="00352EAD">
        <w:br w:type="page"/>
      </w:r>
    </w:p>
    <w:p w14:paraId="65B91C76" w14:textId="77777777" w:rsidR="00A16E27" w:rsidRPr="00352EAD" w:rsidRDefault="00A16E27" w:rsidP="00CA5DD1">
      <w:pPr>
        <w:pStyle w:val="PITextkrper"/>
      </w:pPr>
    </w:p>
    <w:p w14:paraId="6688DB59" w14:textId="16781B6F" w:rsidR="00852645" w:rsidRPr="00352EAD" w:rsidRDefault="00852645" w:rsidP="00852645">
      <w:pPr>
        <w:pStyle w:val="PITextkrper"/>
        <w:rPr>
          <w:b/>
          <w:bCs/>
          <w:sz w:val="18"/>
          <w:szCs w:val="18"/>
        </w:rPr>
      </w:pPr>
      <w:r w:rsidRPr="00352EAD">
        <w:rPr>
          <w:b/>
          <w:sz w:val="18"/>
        </w:rPr>
        <w:t>Illustrations for downloading</w:t>
      </w:r>
    </w:p>
    <w:p w14:paraId="2B53D726" w14:textId="1CF9F752" w:rsidR="00852645" w:rsidRPr="00352EAD" w:rsidRDefault="00C23DF4" w:rsidP="00852645">
      <w:pPr>
        <w:pStyle w:val="PIAbspann"/>
        <w:jc w:val="left"/>
        <w:rPr>
          <w:rStyle w:val="Hyperlink"/>
          <w:rFonts w:cs="Arial"/>
          <w:color w:val="auto"/>
          <w:u w:val="none"/>
        </w:rPr>
      </w:pPr>
      <w:r w:rsidRPr="00352EAD">
        <w:t xml:space="preserve">The following print-ready artwork is available on the internet for </w:t>
      </w:r>
      <w:proofErr w:type="gramStart"/>
      <w:r w:rsidRPr="00352EAD">
        <w:t>downloading :</w:t>
      </w:r>
      <w:proofErr w:type="gramEnd"/>
      <w:r w:rsidRPr="00352EAD">
        <w:br/>
      </w:r>
      <w:hyperlink r:id="rId8" w:history="1">
        <w:r w:rsidR="00852645" w:rsidRPr="00352EAD">
          <w:rPr>
            <w:rStyle w:val="Hyperlink"/>
          </w:rPr>
          <w:t>https://kk.htcm.de/press-releases/asmpt/</w:t>
        </w:r>
      </w:hyperlink>
    </w:p>
    <w:p w14:paraId="6A06B4B9" w14:textId="77777777" w:rsidR="00303AA7" w:rsidRPr="00352EAD" w:rsidRDefault="00303AA7" w:rsidP="00852645">
      <w:pPr>
        <w:pStyle w:val="PIAbspann"/>
        <w:jc w:val="left"/>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A41015" w:rsidRPr="00352EAD" w14:paraId="7DD56307" w14:textId="77777777" w:rsidTr="007D0187">
        <w:tc>
          <w:tcPr>
            <w:tcW w:w="3402" w:type="dxa"/>
            <w:tcBorders>
              <w:top w:val="single" w:sz="4" w:space="0" w:color="auto"/>
              <w:left w:val="single" w:sz="4" w:space="0" w:color="auto"/>
              <w:bottom w:val="single" w:sz="4" w:space="0" w:color="auto"/>
              <w:right w:val="single" w:sz="4" w:space="0" w:color="auto"/>
            </w:tcBorders>
          </w:tcPr>
          <w:p w14:paraId="1F1B460D" w14:textId="77777777" w:rsidR="00A41015" w:rsidRPr="00352EAD" w:rsidRDefault="00A41015" w:rsidP="00F14DDD">
            <w:pPr>
              <w:rPr>
                <w:noProof/>
              </w:rPr>
            </w:pPr>
          </w:p>
          <w:p w14:paraId="745B1E03" w14:textId="0F5E4171" w:rsidR="00A41015" w:rsidRPr="00352EAD" w:rsidRDefault="00333989" w:rsidP="00F14DDD">
            <w:pPr>
              <w:rPr>
                <w:noProof/>
              </w:rPr>
            </w:pPr>
            <w:r w:rsidRPr="00352EAD">
              <w:rPr>
                <w:noProof/>
              </w:rPr>
              <w:drawing>
                <wp:inline distT="0" distB="0" distL="0" distR="0" wp14:anchorId="2E015841" wp14:editId="04A3850B">
                  <wp:extent cx="2023110" cy="1414780"/>
                  <wp:effectExtent l="0" t="0" r="0" b="0"/>
                  <wp:docPr id="2940789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078928" name=""/>
                          <pic:cNvPicPr/>
                        </pic:nvPicPr>
                        <pic:blipFill>
                          <a:blip r:embed="rId9"/>
                          <a:stretch>
                            <a:fillRect/>
                          </a:stretch>
                        </pic:blipFill>
                        <pic:spPr>
                          <a:xfrm>
                            <a:off x="0" y="0"/>
                            <a:ext cx="2023110" cy="1414780"/>
                          </a:xfrm>
                          <a:prstGeom prst="rect">
                            <a:avLst/>
                          </a:prstGeom>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669B4941" w14:textId="77777777" w:rsidR="00A41015" w:rsidRPr="00352EAD" w:rsidRDefault="00A41015" w:rsidP="00F14DDD">
            <w:pPr>
              <w:rPr>
                <w:noProof/>
              </w:rPr>
            </w:pPr>
          </w:p>
          <w:p w14:paraId="6E563FAB" w14:textId="2D4B353E" w:rsidR="00A41015" w:rsidRPr="00352EAD" w:rsidRDefault="00277697" w:rsidP="00F14DDD">
            <w:pPr>
              <w:rPr>
                <w:noProof/>
              </w:rPr>
            </w:pPr>
            <w:r w:rsidRPr="00352EAD">
              <w:rPr>
                <w:noProof/>
              </w:rPr>
              <w:drawing>
                <wp:inline distT="0" distB="0" distL="0" distR="0" wp14:anchorId="07C54599" wp14:editId="360BB98D">
                  <wp:extent cx="2023110" cy="1910080"/>
                  <wp:effectExtent l="0" t="0" r="0" b="0"/>
                  <wp:docPr id="201597541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975419" name=""/>
                          <pic:cNvPicPr/>
                        </pic:nvPicPr>
                        <pic:blipFill>
                          <a:blip r:embed="rId10"/>
                          <a:stretch>
                            <a:fillRect/>
                          </a:stretch>
                        </pic:blipFill>
                        <pic:spPr>
                          <a:xfrm>
                            <a:off x="0" y="0"/>
                            <a:ext cx="2023110" cy="1910080"/>
                          </a:xfrm>
                          <a:prstGeom prst="rect">
                            <a:avLst/>
                          </a:prstGeom>
                        </pic:spPr>
                      </pic:pic>
                    </a:graphicData>
                  </a:graphic>
                </wp:inline>
              </w:drawing>
            </w:r>
          </w:p>
        </w:tc>
      </w:tr>
      <w:tr w:rsidR="00346B28" w:rsidRPr="00352EAD" w14:paraId="6A40E887" w14:textId="77777777" w:rsidTr="007D0187">
        <w:tc>
          <w:tcPr>
            <w:tcW w:w="3402" w:type="dxa"/>
            <w:tcBorders>
              <w:top w:val="single" w:sz="4" w:space="0" w:color="auto"/>
              <w:left w:val="single" w:sz="4" w:space="0" w:color="auto"/>
              <w:bottom w:val="single" w:sz="4" w:space="0" w:color="auto"/>
              <w:right w:val="single" w:sz="4" w:space="0" w:color="auto"/>
            </w:tcBorders>
          </w:tcPr>
          <w:p w14:paraId="7E44F08F" w14:textId="77777777" w:rsidR="00346B28" w:rsidRPr="00352EAD" w:rsidRDefault="00346B28" w:rsidP="00346B28">
            <w:pPr>
              <w:rPr>
                <w:rFonts w:ascii="Arial" w:hAnsi="Arial"/>
                <w:b/>
                <w:snapToGrid w:val="0"/>
                <w:sz w:val="18"/>
                <w:lang w:eastAsia="ko-KR"/>
              </w:rPr>
            </w:pPr>
          </w:p>
          <w:p w14:paraId="35CDA93E" w14:textId="76F069D2" w:rsidR="00346B28" w:rsidRPr="00352EAD" w:rsidRDefault="00636513" w:rsidP="00346B28">
            <w:pPr>
              <w:rPr>
                <w:rFonts w:ascii="Arial" w:hAnsi="Arial"/>
                <w:b/>
                <w:snapToGrid w:val="0"/>
                <w:sz w:val="18"/>
                <w:lang w:eastAsia="ko-KR"/>
              </w:rPr>
            </w:pPr>
            <w:r w:rsidRPr="00352EAD">
              <w:rPr>
                <w:rFonts w:ascii="Arial" w:hAnsi="Arial"/>
                <w:b/>
                <w:snapToGrid w:val="0"/>
                <w:sz w:val="18"/>
              </w:rPr>
              <w:t xml:space="preserve">SIPLACE TWIN VHF placement head picking up a 150 </w:t>
            </w:r>
            <w:r w:rsidR="00352EAD" w:rsidRPr="00352EAD">
              <w:rPr>
                <w:rFonts w:ascii="Arial" w:hAnsi="Arial"/>
                <w:b/>
                <w:snapToGrid w:val="0"/>
                <w:sz w:val="18"/>
                <w:lang w:eastAsia="ko-KR"/>
              </w:rPr>
              <w:t>×</w:t>
            </w:r>
            <w:r w:rsidRPr="00352EAD">
              <w:rPr>
                <w:rFonts w:ascii="Arial" w:hAnsi="Arial"/>
                <w:b/>
                <w:snapToGrid w:val="0"/>
                <w:sz w:val="18"/>
              </w:rPr>
              <w:t xml:space="preserve"> 150 mm component</w:t>
            </w:r>
            <w:r w:rsidR="00C210A1" w:rsidRPr="00352EAD">
              <w:rPr>
                <w:rFonts w:ascii="Arial" w:hAnsi="Arial"/>
                <w:b/>
                <w:snapToGrid w:val="0"/>
                <w:sz w:val="18"/>
              </w:rPr>
              <w:t>.</w:t>
            </w:r>
          </w:p>
          <w:p w14:paraId="2DE27CC7" w14:textId="20B1E25F" w:rsidR="00346B28" w:rsidRPr="00352EAD" w:rsidRDefault="00AB6BA1" w:rsidP="00346B28">
            <w:pPr>
              <w:rPr>
                <w:rFonts w:ascii="Arial" w:hAnsi="Arial"/>
                <w:snapToGrid w:val="0"/>
                <w:sz w:val="16"/>
                <w:szCs w:val="16"/>
              </w:rPr>
            </w:pPr>
            <w:r w:rsidRPr="00352EAD">
              <w:rPr>
                <w:rFonts w:ascii="Arial" w:hAnsi="Arial"/>
                <w:snapToGrid w:val="0"/>
                <w:sz w:val="16"/>
              </w:rPr>
              <w:t>Image credit: ASMPT</w:t>
            </w:r>
          </w:p>
          <w:p w14:paraId="64D99C2F" w14:textId="77777777" w:rsidR="00346B28" w:rsidRPr="00352EAD" w:rsidRDefault="00346B28" w:rsidP="00346B28">
            <w:pPr>
              <w:rPr>
                <w:rFonts w:ascii="Arial" w:hAnsi="Arial"/>
                <w:snapToGrid w:val="0"/>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3DEF8BD3" w14:textId="77777777" w:rsidR="00346B28" w:rsidRPr="00352EAD" w:rsidRDefault="00346B28" w:rsidP="00346B28">
            <w:pPr>
              <w:rPr>
                <w:rFonts w:ascii="Arial" w:hAnsi="Arial"/>
                <w:b/>
                <w:snapToGrid w:val="0"/>
                <w:sz w:val="18"/>
                <w:lang w:eastAsia="ko-KR"/>
              </w:rPr>
            </w:pPr>
          </w:p>
          <w:p w14:paraId="4A56E541" w14:textId="77777777" w:rsidR="007D0187" w:rsidRPr="00352EAD" w:rsidRDefault="007D0187" w:rsidP="007D0187">
            <w:pPr>
              <w:rPr>
                <w:rFonts w:ascii="Arial" w:hAnsi="Arial"/>
                <w:b/>
                <w:snapToGrid w:val="0"/>
                <w:sz w:val="18"/>
                <w:lang w:eastAsia="ko-KR"/>
              </w:rPr>
            </w:pPr>
            <w:r w:rsidRPr="00352EAD">
              <w:rPr>
                <w:rFonts w:ascii="Arial" w:hAnsi="Arial"/>
                <w:b/>
                <w:snapToGrid w:val="0"/>
                <w:sz w:val="18"/>
                <w:lang w:eastAsia="ko-KR"/>
              </w:rPr>
              <w:t>BGA packages range from compact, simple designs to highly complex variants with large form factors and lots of solder balls.</w:t>
            </w:r>
          </w:p>
          <w:p w14:paraId="1D0D333A" w14:textId="77777777" w:rsidR="007D0187" w:rsidRPr="00352EAD" w:rsidRDefault="007D0187" w:rsidP="00346B28">
            <w:pPr>
              <w:rPr>
                <w:rFonts w:ascii="Arial" w:hAnsi="Arial"/>
                <w:b/>
                <w:snapToGrid w:val="0"/>
                <w:sz w:val="18"/>
                <w:lang w:eastAsia="ko-KR"/>
              </w:rPr>
            </w:pPr>
          </w:p>
          <w:p w14:paraId="5F07C700" w14:textId="77777777" w:rsidR="007D0187" w:rsidRPr="00352EAD" w:rsidRDefault="007D0187" w:rsidP="007D0187">
            <w:pPr>
              <w:rPr>
                <w:rFonts w:ascii="Arial" w:hAnsi="Arial"/>
                <w:snapToGrid w:val="0"/>
                <w:sz w:val="16"/>
                <w:szCs w:val="16"/>
              </w:rPr>
            </w:pPr>
            <w:r w:rsidRPr="00352EAD">
              <w:rPr>
                <w:rFonts w:ascii="Arial" w:hAnsi="Arial"/>
                <w:snapToGrid w:val="0"/>
                <w:sz w:val="16"/>
              </w:rPr>
              <w:t>Image credit: ASMPT</w:t>
            </w:r>
          </w:p>
          <w:p w14:paraId="2C0F83D2" w14:textId="11DBF26A" w:rsidR="00346B28" w:rsidRPr="00352EAD" w:rsidRDefault="00346B28" w:rsidP="00725B11">
            <w:pPr>
              <w:rPr>
                <w:rFonts w:ascii="Arial" w:hAnsi="Arial"/>
                <w:snapToGrid w:val="0"/>
                <w:sz w:val="16"/>
                <w:szCs w:val="16"/>
                <w:lang w:eastAsia="ko-KR"/>
              </w:rPr>
            </w:pPr>
          </w:p>
        </w:tc>
      </w:tr>
      <w:tr w:rsidR="007D0187" w:rsidRPr="00352EAD" w14:paraId="0D81B5C1" w14:textId="77777777" w:rsidTr="007D0187">
        <w:tc>
          <w:tcPr>
            <w:tcW w:w="3402" w:type="dxa"/>
            <w:tcBorders>
              <w:top w:val="single" w:sz="4" w:space="0" w:color="auto"/>
              <w:left w:val="single" w:sz="4" w:space="0" w:color="auto"/>
              <w:bottom w:val="single" w:sz="4" w:space="0" w:color="auto"/>
              <w:right w:val="single" w:sz="4" w:space="0" w:color="auto"/>
            </w:tcBorders>
          </w:tcPr>
          <w:p w14:paraId="16D1A4AA" w14:textId="77777777" w:rsidR="00C471A0" w:rsidRPr="00352EAD" w:rsidRDefault="00C471A0" w:rsidP="00346B28">
            <w:pPr>
              <w:rPr>
                <w:rFonts w:ascii="Arial" w:hAnsi="Arial"/>
                <w:b/>
                <w:snapToGrid w:val="0"/>
                <w:sz w:val="18"/>
                <w:lang w:eastAsia="ko-KR"/>
              </w:rPr>
            </w:pPr>
          </w:p>
          <w:p w14:paraId="7F39D94F" w14:textId="574F4331" w:rsidR="007D0187" w:rsidRPr="00352EAD" w:rsidRDefault="00C471A0" w:rsidP="00346B28">
            <w:pPr>
              <w:rPr>
                <w:rFonts w:ascii="Arial" w:hAnsi="Arial"/>
                <w:b/>
                <w:snapToGrid w:val="0"/>
                <w:sz w:val="18"/>
                <w:lang w:eastAsia="ko-KR"/>
              </w:rPr>
            </w:pPr>
            <w:r w:rsidRPr="00352EAD">
              <w:rPr>
                <w:noProof/>
              </w:rPr>
              <w:drawing>
                <wp:inline distT="0" distB="0" distL="0" distR="0" wp14:anchorId="7695B2EC" wp14:editId="67FDF50D">
                  <wp:extent cx="2009775" cy="1137920"/>
                  <wp:effectExtent l="0" t="0" r="9525" b="5080"/>
                  <wp:docPr id="1354546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9775" cy="1137920"/>
                          </a:xfrm>
                          <a:prstGeom prst="rect">
                            <a:avLst/>
                          </a:prstGeom>
                          <a:noFill/>
                          <a:ln>
                            <a:noFill/>
                          </a:ln>
                        </pic:spPr>
                      </pic:pic>
                    </a:graphicData>
                  </a:graphic>
                </wp:inline>
              </w:drawing>
            </w:r>
          </w:p>
          <w:p w14:paraId="213879D0" w14:textId="07482A91" w:rsidR="00C471A0" w:rsidRPr="00352EAD" w:rsidRDefault="00C471A0" w:rsidP="00346B28">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0EA5E653" w14:textId="77777777" w:rsidR="007D0187" w:rsidRPr="00352EAD" w:rsidRDefault="007D0187" w:rsidP="00346B28">
            <w:pPr>
              <w:rPr>
                <w:rFonts w:ascii="Arial" w:hAnsi="Arial"/>
                <w:b/>
                <w:snapToGrid w:val="0"/>
                <w:sz w:val="18"/>
                <w:lang w:eastAsia="ko-KR"/>
              </w:rPr>
            </w:pPr>
          </w:p>
        </w:tc>
      </w:tr>
      <w:tr w:rsidR="007D0187" w:rsidRPr="00352EAD" w14:paraId="474602E9" w14:textId="77777777" w:rsidTr="007D0187">
        <w:tc>
          <w:tcPr>
            <w:tcW w:w="3402" w:type="dxa"/>
            <w:tcBorders>
              <w:top w:val="single" w:sz="4" w:space="0" w:color="auto"/>
              <w:left w:val="single" w:sz="4" w:space="0" w:color="auto"/>
              <w:bottom w:val="single" w:sz="4" w:space="0" w:color="auto"/>
              <w:right w:val="single" w:sz="4" w:space="0" w:color="auto"/>
            </w:tcBorders>
          </w:tcPr>
          <w:p w14:paraId="7E76AC57" w14:textId="77777777" w:rsidR="00C471A0" w:rsidRPr="00352EAD" w:rsidRDefault="00C471A0" w:rsidP="007D0187">
            <w:pPr>
              <w:rPr>
                <w:rFonts w:ascii="Arial" w:hAnsi="Arial"/>
                <w:b/>
                <w:snapToGrid w:val="0"/>
                <w:sz w:val="18"/>
                <w:lang w:eastAsia="ko-KR"/>
              </w:rPr>
            </w:pPr>
          </w:p>
          <w:p w14:paraId="2B02DE8E" w14:textId="710A03DE" w:rsidR="007D0187" w:rsidRDefault="00616D0C" w:rsidP="00346B28">
            <w:pPr>
              <w:rPr>
                <w:rFonts w:ascii="Arial" w:hAnsi="Arial"/>
                <w:b/>
                <w:snapToGrid w:val="0"/>
                <w:sz w:val="18"/>
                <w:lang w:eastAsia="ko-KR"/>
              </w:rPr>
            </w:pPr>
            <w:r w:rsidRPr="00616D0C">
              <w:rPr>
                <w:rFonts w:ascii="Arial" w:hAnsi="Arial"/>
                <w:b/>
                <w:snapToGrid w:val="0"/>
                <w:sz w:val="18"/>
                <w:lang w:eastAsia="ko-KR"/>
              </w:rPr>
              <w:t>The optimized OSC package can process components measuring up to 200 x 150 mm and weighing up to 500 g</w:t>
            </w:r>
            <w:r w:rsidR="00527DBF">
              <w:rPr>
                <w:rFonts w:ascii="Arial" w:hAnsi="Arial"/>
                <w:b/>
                <w:snapToGrid w:val="0"/>
                <w:sz w:val="18"/>
                <w:lang w:eastAsia="ko-KR"/>
              </w:rPr>
              <w:t>.</w:t>
            </w:r>
          </w:p>
          <w:p w14:paraId="5648A5BA" w14:textId="77777777" w:rsidR="00616D0C" w:rsidRPr="00352EAD" w:rsidRDefault="00616D0C" w:rsidP="00346B28">
            <w:pPr>
              <w:rPr>
                <w:rFonts w:ascii="Arial" w:hAnsi="Arial"/>
                <w:b/>
                <w:snapToGrid w:val="0"/>
                <w:sz w:val="18"/>
                <w:lang w:eastAsia="ko-KR"/>
              </w:rPr>
            </w:pPr>
          </w:p>
          <w:p w14:paraId="2820B957" w14:textId="77777777" w:rsidR="007D0187" w:rsidRPr="00352EAD" w:rsidRDefault="007D0187" w:rsidP="007D0187">
            <w:pPr>
              <w:rPr>
                <w:rFonts w:ascii="Arial" w:hAnsi="Arial"/>
                <w:snapToGrid w:val="0"/>
                <w:sz w:val="16"/>
                <w:szCs w:val="16"/>
              </w:rPr>
            </w:pPr>
            <w:r w:rsidRPr="00352EAD">
              <w:rPr>
                <w:rFonts w:ascii="Arial" w:hAnsi="Arial"/>
                <w:snapToGrid w:val="0"/>
                <w:sz w:val="16"/>
              </w:rPr>
              <w:t>Image credit: ASMPT</w:t>
            </w:r>
          </w:p>
          <w:p w14:paraId="1593B6E6" w14:textId="77777777" w:rsidR="007D0187" w:rsidRPr="00352EAD" w:rsidRDefault="007D0187" w:rsidP="00346B28">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5EDC5F6F" w14:textId="77777777" w:rsidR="007D0187" w:rsidRPr="00352EAD" w:rsidRDefault="007D0187" w:rsidP="00346B28">
            <w:pPr>
              <w:rPr>
                <w:rFonts w:ascii="Arial" w:hAnsi="Arial"/>
                <w:b/>
                <w:snapToGrid w:val="0"/>
                <w:sz w:val="18"/>
                <w:lang w:eastAsia="ko-KR"/>
              </w:rPr>
            </w:pPr>
          </w:p>
        </w:tc>
      </w:tr>
    </w:tbl>
    <w:p w14:paraId="572569B2" w14:textId="77777777" w:rsidR="00A41015" w:rsidRPr="00352EAD" w:rsidRDefault="00A41015" w:rsidP="00A41015">
      <w:pPr>
        <w:pStyle w:val="PIAbspann"/>
        <w:jc w:val="left"/>
      </w:pPr>
    </w:p>
    <w:p w14:paraId="4AA15069" w14:textId="2996A144" w:rsidR="004E32EA" w:rsidRPr="00352EAD" w:rsidRDefault="004E32EA" w:rsidP="00303AA7">
      <w:pPr>
        <w:pStyle w:val="PIAbspann"/>
        <w:jc w:val="left"/>
      </w:pPr>
    </w:p>
    <w:p w14:paraId="12B56E5F" w14:textId="77777777" w:rsidR="004E32EA" w:rsidRPr="00352EAD" w:rsidRDefault="004E32EA" w:rsidP="00303AA7">
      <w:pPr>
        <w:pStyle w:val="PIAbspann"/>
        <w:jc w:val="left"/>
      </w:pPr>
    </w:p>
    <w:p w14:paraId="4DCE7199" w14:textId="72FBB3A5" w:rsidR="00DB5789" w:rsidRPr="00352EAD" w:rsidRDefault="00DB5789">
      <w:r w:rsidRPr="00352EAD">
        <w:br w:type="page"/>
      </w:r>
    </w:p>
    <w:p w14:paraId="0D1AF68F" w14:textId="563FBD16" w:rsidR="00921CE9" w:rsidRPr="00352EAD" w:rsidRDefault="00921CE9" w:rsidP="00921CE9">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r w:rsidRPr="00352EAD">
        <w:rPr>
          <w:rFonts w:ascii="Arial" w:hAnsi="Arial"/>
          <w:b/>
          <w:color w:val="000000" w:themeColor="text1"/>
          <w:sz w:val="18"/>
        </w:rPr>
        <w:lastRenderedPageBreak/>
        <w:t>About ASMPT Limited (“ASMPT”)</w:t>
      </w:r>
    </w:p>
    <w:p w14:paraId="2B98EF73" w14:textId="637EDA40" w:rsidR="005940FB" w:rsidRPr="00352EAD" w:rsidRDefault="005940FB" w:rsidP="00E554F1">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0" w:name="_Hlk109986664"/>
      <w:r w:rsidRPr="00352EAD">
        <w:rPr>
          <w:rFonts w:ascii="Arial" w:hAnsi="Arial"/>
          <w:sz w:val="18"/>
        </w:rPr>
        <w:t xml:space="preserve">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 which include electronics, mobile communications, computing, automotive, industrial and LED (displays). ASMPT partners with customers very closely, with continuous investments in R&amp;D helping to provide cost-effective, industry-shaping solutions that achieve higher productivity, greater reliability, and enhanced quality. ASMPT is a founding member of the </w:t>
      </w:r>
      <w:hyperlink r:id="rId12" w:history="1">
        <w:r w:rsidRPr="00352EAD">
          <w:rPr>
            <w:rFonts w:ascii="Arial" w:hAnsi="Arial"/>
            <w:sz w:val="18"/>
            <w:u w:val="single"/>
          </w:rPr>
          <w:t>Semiconductor Climate Consortium</w:t>
        </w:r>
      </w:hyperlink>
      <w:r w:rsidRPr="00352EAD">
        <w:rPr>
          <w:rFonts w:ascii="Arial" w:hAnsi="Arial"/>
          <w:sz w:val="18"/>
        </w:rPr>
        <w:t>.</w:t>
      </w:r>
    </w:p>
    <w:bookmarkEnd w:id="0"/>
    <w:p w14:paraId="6F14EE52" w14:textId="0A994179" w:rsidR="00921CE9" w:rsidRPr="00352EAD" w:rsidRDefault="00921CE9" w:rsidP="00921CE9">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rPr>
      </w:pPr>
      <w:r w:rsidRPr="00352EAD">
        <w:rPr>
          <w:rFonts w:ascii="Arial" w:hAnsi="Arial"/>
          <w:b/>
          <w:color w:val="000000" w:themeColor="text1"/>
          <w:sz w:val="18"/>
        </w:rPr>
        <w:t>To learn more about ASMPT, please visit www.asmpt.com.</w:t>
      </w:r>
    </w:p>
    <w:p w14:paraId="176E335B" w14:textId="77777777" w:rsidR="0085301F" w:rsidRPr="00352EAD" w:rsidRDefault="0085301F" w:rsidP="00574BC5">
      <w:pPr>
        <w:pStyle w:val="Textkrper"/>
        <w:spacing w:before="120" w:after="120" w:line="280" w:lineRule="atLeast"/>
        <w:jc w:val="both"/>
        <w:rPr>
          <w:b w:val="0"/>
          <w:bCs w:val="0"/>
          <w:color w:val="000000" w:themeColor="text1"/>
        </w:rPr>
      </w:pPr>
    </w:p>
    <w:p w14:paraId="79B4D98F" w14:textId="5BA25576" w:rsidR="0085301F" w:rsidRPr="00352EAD" w:rsidRDefault="0085301F" w:rsidP="00574BC5">
      <w:pPr>
        <w:pStyle w:val="Textkrper"/>
        <w:spacing w:before="120" w:after="120" w:line="280" w:lineRule="atLeast"/>
        <w:rPr>
          <w:color w:val="000000" w:themeColor="text1"/>
        </w:rPr>
      </w:pPr>
      <w:bookmarkStart w:id="1" w:name="_Hlk131065309"/>
      <w:r w:rsidRPr="00352EAD">
        <w:rPr>
          <w:color w:val="000000" w:themeColor="text1"/>
        </w:rPr>
        <w:t>The ASMPT SMT Solutions segment</w:t>
      </w:r>
    </w:p>
    <w:p w14:paraId="2A0B494C" w14:textId="3D807286" w:rsidR="0085301F" w:rsidRPr="00352EAD" w:rsidRDefault="0085301F" w:rsidP="00574BC5">
      <w:pPr>
        <w:pStyle w:val="Textkrper"/>
        <w:spacing w:before="120" w:after="120" w:line="280" w:lineRule="atLeast"/>
        <w:jc w:val="both"/>
        <w:rPr>
          <w:b w:val="0"/>
          <w:bCs w:val="0"/>
          <w:color w:val="auto"/>
        </w:rPr>
      </w:pPr>
      <w:r w:rsidRPr="00352EAD">
        <w:rPr>
          <w:b w:val="0"/>
          <w:color w:val="auto"/>
        </w:rPr>
        <w:t xml:space="preserve">The mission of the SMT Solutions segment within ASMPT is to implement and support the Intelligent Factory at electronics manufacturers worldwide. </w:t>
      </w:r>
    </w:p>
    <w:p w14:paraId="0E07B650" w14:textId="2D41A571" w:rsidR="0085301F" w:rsidRPr="00352EAD" w:rsidRDefault="0085301F" w:rsidP="00574BC5">
      <w:pPr>
        <w:pStyle w:val="Textkrper"/>
        <w:spacing w:before="120" w:after="120" w:line="280" w:lineRule="atLeast"/>
        <w:jc w:val="both"/>
        <w:rPr>
          <w:b w:val="0"/>
          <w:bCs w:val="0"/>
          <w:color w:val="auto"/>
        </w:rPr>
      </w:pPr>
      <w:r w:rsidRPr="00352EAD">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1EB91DE2" w14:textId="1D738F20" w:rsidR="0085301F" w:rsidRPr="00352EAD" w:rsidRDefault="0085301F" w:rsidP="00574BC5">
      <w:pPr>
        <w:pStyle w:val="Textkrper"/>
        <w:spacing w:before="120" w:after="120" w:line="280" w:lineRule="atLeast"/>
        <w:jc w:val="both"/>
        <w:rPr>
          <w:b w:val="0"/>
          <w:bCs w:val="0"/>
          <w:color w:val="auto"/>
        </w:rPr>
      </w:pPr>
      <w:r w:rsidRPr="00352EAD">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ASMPT’s strategy.</w:t>
      </w:r>
    </w:p>
    <w:p w14:paraId="51FE09CE" w14:textId="4B9D6F28" w:rsidR="0085301F" w:rsidRPr="00352EAD" w:rsidRDefault="0085301F" w:rsidP="00574BC5">
      <w:pPr>
        <w:pStyle w:val="Textkrper"/>
        <w:spacing w:before="120" w:after="120" w:line="280" w:lineRule="atLeast"/>
        <w:rPr>
          <w:color w:val="000000" w:themeColor="text1"/>
        </w:rPr>
      </w:pPr>
      <w:r w:rsidRPr="00352EAD">
        <w:rPr>
          <w:color w:val="000000" w:themeColor="text1"/>
        </w:rPr>
        <w:t>For more information about ASMPT SMT Solutions, visit smt.asmpt.com.</w:t>
      </w:r>
      <w:bookmarkEnd w:id="1"/>
    </w:p>
    <w:p w14:paraId="5F7346A0" w14:textId="5F37C03C" w:rsidR="0009477A" w:rsidRPr="00421415" w:rsidRDefault="00F14426" w:rsidP="008A425E">
      <w:pPr>
        <w:pStyle w:val="PIAbspann"/>
        <w:spacing w:after="240" w:line="240" w:lineRule="auto"/>
        <w:rPr>
          <w:b/>
          <w:bCs/>
          <w:sz w:val="22"/>
          <w:szCs w:val="22"/>
        </w:rPr>
      </w:pPr>
      <w:r w:rsidRPr="00352EAD">
        <w:rPr>
          <w:b/>
          <w:bCs/>
        </w:rPr>
        <w:br w:type="column"/>
      </w:r>
      <w:r w:rsidR="002642D7" w:rsidRPr="00352EAD">
        <w:rPr>
          <w:b/>
          <w:bCs/>
        </w:rPr>
        <w:lastRenderedPageBreak/>
        <w:t>Media contacts:</w:t>
      </w:r>
    </w:p>
    <w:p w14:paraId="4045A636" w14:textId="77777777" w:rsidR="00707254" w:rsidRPr="00707254" w:rsidRDefault="00707254" w:rsidP="00707254">
      <w:pPr>
        <w:pStyle w:val="PIAbspann"/>
        <w:jc w:val="left"/>
        <w:rPr>
          <w:bCs/>
          <w:lang w:val="en-GB"/>
        </w:rPr>
      </w:pPr>
      <w:bookmarkStart w:id="2" w:name="_Hlk110240856"/>
      <w:r w:rsidRPr="00707254">
        <w:rPr>
          <w:lang w:val="en-GB"/>
        </w:rPr>
        <w:t>China ASMPT Press Office</w:t>
      </w:r>
      <w:r w:rsidRPr="00707254">
        <w:rPr>
          <w:lang w:val="en-GB"/>
        </w:rPr>
        <w:br/>
        <w:t>SMT Solutions</w:t>
      </w:r>
      <w:r w:rsidRPr="00707254">
        <w:rPr>
          <w:lang w:val="en-GB"/>
        </w:rPr>
        <w:br/>
        <w:t>Guan Jing</w:t>
      </w:r>
      <w:r w:rsidRPr="00707254">
        <w:rPr>
          <w:lang w:val="en-GB"/>
        </w:rPr>
        <w:br/>
        <w:t>Phone: +86 (755) 26934550-2109</w:t>
      </w:r>
      <w:r w:rsidRPr="00707254">
        <w:rPr>
          <w:lang w:val="en-GB"/>
        </w:rPr>
        <w:br/>
        <w:t xml:space="preserve">E-mail: </w:t>
      </w:r>
      <w:hyperlink r:id="rId13" w:history="1">
        <w:r w:rsidRPr="00707254">
          <w:rPr>
            <w:rStyle w:val="Hyperlink"/>
            <w:rFonts w:cs="Arial"/>
            <w:lang w:val="en-GB"/>
          </w:rPr>
          <w:t>jing.guan@asmpt.com</w:t>
        </w:r>
      </w:hyperlink>
      <w:r w:rsidRPr="00707254">
        <w:rPr>
          <w:u w:val="single"/>
          <w:lang w:val="en-GB"/>
        </w:rPr>
        <w:br/>
      </w:r>
      <w:r w:rsidRPr="00707254">
        <w:rPr>
          <w:lang w:val="en-GB"/>
        </w:rPr>
        <w:t>Website: smt.asmpt.com</w:t>
      </w:r>
    </w:p>
    <w:p w14:paraId="0634EED8" w14:textId="77777777" w:rsidR="00596CCB" w:rsidRPr="00707254" w:rsidRDefault="00596CCB" w:rsidP="00434529">
      <w:pPr>
        <w:pStyle w:val="PIAbspann"/>
        <w:jc w:val="left"/>
        <w:rPr>
          <w:lang w:val="en-GB"/>
        </w:rPr>
      </w:pPr>
    </w:p>
    <w:p w14:paraId="0A194886" w14:textId="319C3DDF" w:rsidR="00872E20" w:rsidRPr="00574BC5" w:rsidRDefault="00434529" w:rsidP="0009477A">
      <w:pPr>
        <w:pStyle w:val="PIAbspann"/>
        <w:jc w:val="left"/>
      </w:pPr>
      <w:r>
        <w:t>Global ASMPT Press Office</w:t>
      </w:r>
      <w:r>
        <w:br/>
        <w:t>ASMPT Limited</w:t>
      </w:r>
      <w:r>
        <w:br/>
        <w:t>Susanne Oswald</w:t>
      </w:r>
      <w:r>
        <w:br/>
        <w:t>Rupert-Mayer-Strasse 48</w:t>
      </w:r>
      <w:r>
        <w:cr/>
        <w:t>81379 Munich</w:t>
      </w:r>
      <w:r>
        <w:br/>
        <w:t>Germany</w:t>
      </w:r>
      <w:r>
        <w:cr/>
        <w:t>Tel: +49 89 20800-26439</w:t>
      </w:r>
      <w:r>
        <w:br/>
        <w:t xml:space="preserve">E-mail: </w:t>
      </w:r>
      <w:hyperlink r:id="rId14" w:history="1">
        <w:r>
          <w:rPr>
            <w:rStyle w:val="Hyperlink"/>
          </w:rPr>
          <w:t>susanne.oswald@asmpt.com</w:t>
        </w:r>
      </w:hyperlink>
      <w:r>
        <w:br/>
        <w:t>Website: asmpt.com</w:t>
      </w:r>
      <w:bookmarkEnd w:id="2"/>
    </w:p>
    <w:sectPr w:rsidR="00872E20" w:rsidRPr="00574BC5" w:rsidSect="003F3DB6">
      <w:headerReference w:type="default" r:id="rId15"/>
      <w:footerReference w:type="default" r:id="rId16"/>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0DA59" w14:textId="77777777" w:rsidR="00B61873" w:rsidRDefault="00B61873">
      <w:r>
        <w:separator/>
      </w:r>
    </w:p>
  </w:endnote>
  <w:endnote w:type="continuationSeparator" w:id="0">
    <w:p w14:paraId="7771E6A1" w14:textId="77777777" w:rsidR="00B61873" w:rsidRDefault="00B6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auto"/>
    <w:pitch w:val="variable"/>
    <w:sig w:usb0="E00002FF" w:usb1="4000201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6C509D2E" w:rsidR="00C1019C" w:rsidRPr="002045CB" w:rsidRDefault="009C4BF6" w:rsidP="003F3DB6">
    <w:pPr>
      <w:pStyle w:val="PIFusszeile"/>
    </w:pPr>
    <w:r>
      <w:rPr>
        <w:rStyle w:val="Seitenzahl"/>
      </w:rPr>
      <w:t>ASMPT2PI1134</w:t>
    </w:r>
    <w:r w:rsidR="00F14426">
      <w:rPr>
        <w:rStyle w:val="Seitenzahl"/>
      </w:rPr>
      <w:t>_</w:t>
    </w:r>
    <w:r w:rsidR="00707254">
      <w:rPr>
        <w:rStyle w:val="Seitenzahl"/>
      </w:rPr>
      <w:t>China</w:t>
    </w:r>
    <w:r>
      <w:rPr>
        <w:rStyle w:val="Seitenzahl"/>
      </w:rPr>
      <w:tab/>
    </w:r>
    <w:r w:rsidR="00726AAB" w:rsidRPr="00726AAB">
      <w:rPr>
        <w:rStyle w:val="Seitenzahl"/>
        <w:rFonts w:cs="Arial"/>
      </w:rPr>
      <w:fldChar w:fldCharType="begin"/>
    </w:r>
    <w:r w:rsidR="00726AAB" w:rsidRPr="002045CB">
      <w:rPr>
        <w:rStyle w:val="Seitenzahl"/>
        <w:rFonts w:cs="Arial"/>
      </w:rPr>
      <w:instrText>PAGE   \* MERGEFORMAT</w:instrText>
    </w:r>
    <w:r w:rsidR="00726AAB" w:rsidRPr="00726AAB">
      <w:rPr>
        <w:rStyle w:val="Seitenzahl"/>
        <w:rFonts w:cs="Arial"/>
      </w:rPr>
      <w:fldChar w:fldCharType="separate"/>
    </w:r>
    <w:r w:rsidR="00726AAB" w:rsidRPr="002045CB">
      <w:rPr>
        <w:rStyle w:val="Seitenzahl"/>
        <w:rFonts w:cs="Arial"/>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A4D77" w14:textId="77777777" w:rsidR="00B61873" w:rsidRDefault="00B61873">
      <w:r>
        <w:separator/>
      </w:r>
    </w:p>
  </w:footnote>
  <w:footnote w:type="continuationSeparator" w:id="0">
    <w:p w14:paraId="425B1B28" w14:textId="77777777" w:rsidR="00B61873" w:rsidRDefault="00B61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19"/>
  </w:num>
  <w:num w:numId="2" w16cid:durableId="2131168186">
    <w:abstractNumId w:val="20"/>
  </w:num>
  <w:num w:numId="3" w16cid:durableId="1561552458">
    <w:abstractNumId w:val="0"/>
  </w:num>
  <w:num w:numId="4" w16cid:durableId="1822498953">
    <w:abstractNumId w:val="18"/>
  </w:num>
  <w:num w:numId="5" w16cid:durableId="1354384736">
    <w:abstractNumId w:val="2"/>
  </w:num>
  <w:num w:numId="6" w16cid:durableId="1800302149">
    <w:abstractNumId w:val="4"/>
  </w:num>
  <w:num w:numId="7" w16cid:durableId="654259305">
    <w:abstractNumId w:val="17"/>
  </w:num>
  <w:num w:numId="8" w16cid:durableId="240220996">
    <w:abstractNumId w:val="5"/>
  </w:num>
  <w:num w:numId="9" w16cid:durableId="1172988221">
    <w:abstractNumId w:val="16"/>
  </w:num>
  <w:num w:numId="10" w16cid:durableId="631063159">
    <w:abstractNumId w:val="10"/>
  </w:num>
  <w:num w:numId="11" w16cid:durableId="1932279566">
    <w:abstractNumId w:val="9"/>
  </w:num>
  <w:num w:numId="12" w16cid:durableId="2080639579">
    <w:abstractNumId w:val="14"/>
  </w:num>
  <w:num w:numId="13" w16cid:durableId="291176900">
    <w:abstractNumId w:val="12"/>
  </w:num>
  <w:num w:numId="14" w16cid:durableId="1656109658">
    <w:abstractNumId w:val="1"/>
  </w:num>
  <w:num w:numId="15" w16cid:durableId="435640203">
    <w:abstractNumId w:val="13"/>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5"/>
  </w:num>
  <w:num w:numId="21" w16cid:durableId="1357459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6118"/>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27AB4"/>
    <w:rsid w:val="0003153F"/>
    <w:rsid w:val="00034919"/>
    <w:rsid w:val="000349BE"/>
    <w:rsid w:val="000361AD"/>
    <w:rsid w:val="00040F34"/>
    <w:rsid w:val="00041107"/>
    <w:rsid w:val="0004526F"/>
    <w:rsid w:val="000457B1"/>
    <w:rsid w:val="00045A03"/>
    <w:rsid w:val="00046142"/>
    <w:rsid w:val="000467C1"/>
    <w:rsid w:val="000516E9"/>
    <w:rsid w:val="000563F0"/>
    <w:rsid w:val="000564C2"/>
    <w:rsid w:val="00057A1C"/>
    <w:rsid w:val="000609C1"/>
    <w:rsid w:val="000626E0"/>
    <w:rsid w:val="000639AE"/>
    <w:rsid w:val="00064FA5"/>
    <w:rsid w:val="0006503E"/>
    <w:rsid w:val="0006542C"/>
    <w:rsid w:val="00065D8B"/>
    <w:rsid w:val="00066165"/>
    <w:rsid w:val="00071CB8"/>
    <w:rsid w:val="00073274"/>
    <w:rsid w:val="0007504D"/>
    <w:rsid w:val="00076C67"/>
    <w:rsid w:val="00080034"/>
    <w:rsid w:val="00080454"/>
    <w:rsid w:val="000815F1"/>
    <w:rsid w:val="000821F9"/>
    <w:rsid w:val="00082666"/>
    <w:rsid w:val="00082D54"/>
    <w:rsid w:val="00083314"/>
    <w:rsid w:val="0008332D"/>
    <w:rsid w:val="0008626F"/>
    <w:rsid w:val="000862A0"/>
    <w:rsid w:val="0009004E"/>
    <w:rsid w:val="000907E0"/>
    <w:rsid w:val="0009381D"/>
    <w:rsid w:val="0009395B"/>
    <w:rsid w:val="0009477A"/>
    <w:rsid w:val="00094DB1"/>
    <w:rsid w:val="00095E00"/>
    <w:rsid w:val="0009685E"/>
    <w:rsid w:val="00097537"/>
    <w:rsid w:val="000A02ED"/>
    <w:rsid w:val="000A0BA1"/>
    <w:rsid w:val="000A15B8"/>
    <w:rsid w:val="000A15BE"/>
    <w:rsid w:val="000A2768"/>
    <w:rsid w:val="000A2C69"/>
    <w:rsid w:val="000A379F"/>
    <w:rsid w:val="000A3F14"/>
    <w:rsid w:val="000A42A8"/>
    <w:rsid w:val="000A6C5A"/>
    <w:rsid w:val="000A7347"/>
    <w:rsid w:val="000B67E1"/>
    <w:rsid w:val="000B6A37"/>
    <w:rsid w:val="000C1270"/>
    <w:rsid w:val="000C1505"/>
    <w:rsid w:val="000C18E2"/>
    <w:rsid w:val="000C1A80"/>
    <w:rsid w:val="000C264C"/>
    <w:rsid w:val="000C368B"/>
    <w:rsid w:val="000C4069"/>
    <w:rsid w:val="000C6860"/>
    <w:rsid w:val="000C6A5F"/>
    <w:rsid w:val="000C7621"/>
    <w:rsid w:val="000C7870"/>
    <w:rsid w:val="000C7A86"/>
    <w:rsid w:val="000D252F"/>
    <w:rsid w:val="000D43E0"/>
    <w:rsid w:val="000D4817"/>
    <w:rsid w:val="000D4F4D"/>
    <w:rsid w:val="000D6AFC"/>
    <w:rsid w:val="000E09FB"/>
    <w:rsid w:val="000E1BD6"/>
    <w:rsid w:val="000E27DA"/>
    <w:rsid w:val="000E578A"/>
    <w:rsid w:val="000E5855"/>
    <w:rsid w:val="000F0501"/>
    <w:rsid w:val="000F1BF4"/>
    <w:rsid w:val="000F31FC"/>
    <w:rsid w:val="000F4DBC"/>
    <w:rsid w:val="000F672D"/>
    <w:rsid w:val="00101ED6"/>
    <w:rsid w:val="00102D83"/>
    <w:rsid w:val="001034A6"/>
    <w:rsid w:val="00103911"/>
    <w:rsid w:val="00104AF6"/>
    <w:rsid w:val="00104B19"/>
    <w:rsid w:val="00105B1F"/>
    <w:rsid w:val="00105BCC"/>
    <w:rsid w:val="00105E32"/>
    <w:rsid w:val="00105FDB"/>
    <w:rsid w:val="00111882"/>
    <w:rsid w:val="00111F76"/>
    <w:rsid w:val="00112D4B"/>
    <w:rsid w:val="00113FDC"/>
    <w:rsid w:val="00116B60"/>
    <w:rsid w:val="0012057C"/>
    <w:rsid w:val="00120AC4"/>
    <w:rsid w:val="0012272B"/>
    <w:rsid w:val="00124084"/>
    <w:rsid w:val="0012433E"/>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41387"/>
    <w:rsid w:val="001414F6"/>
    <w:rsid w:val="00141739"/>
    <w:rsid w:val="0014218C"/>
    <w:rsid w:val="00145179"/>
    <w:rsid w:val="00145C40"/>
    <w:rsid w:val="00146193"/>
    <w:rsid w:val="00146FD2"/>
    <w:rsid w:val="00147273"/>
    <w:rsid w:val="00147552"/>
    <w:rsid w:val="00147706"/>
    <w:rsid w:val="0015044E"/>
    <w:rsid w:val="0015277E"/>
    <w:rsid w:val="00152AD8"/>
    <w:rsid w:val="00153F01"/>
    <w:rsid w:val="00153FE2"/>
    <w:rsid w:val="00154DAA"/>
    <w:rsid w:val="001569C1"/>
    <w:rsid w:val="0015706B"/>
    <w:rsid w:val="00161722"/>
    <w:rsid w:val="00162987"/>
    <w:rsid w:val="00164216"/>
    <w:rsid w:val="001645E6"/>
    <w:rsid w:val="001719F3"/>
    <w:rsid w:val="00171A58"/>
    <w:rsid w:val="001739E7"/>
    <w:rsid w:val="001739F8"/>
    <w:rsid w:val="00173BC6"/>
    <w:rsid w:val="00174826"/>
    <w:rsid w:val="00174B48"/>
    <w:rsid w:val="00175546"/>
    <w:rsid w:val="00175B6F"/>
    <w:rsid w:val="00177862"/>
    <w:rsid w:val="00181000"/>
    <w:rsid w:val="00181B10"/>
    <w:rsid w:val="001829F9"/>
    <w:rsid w:val="00182F24"/>
    <w:rsid w:val="001841DE"/>
    <w:rsid w:val="0018444D"/>
    <w:rsid w:val="0018488F"/>
    <w:rsid w:val="00184B6D"/>
    <w:rsid w:val="0018510F"/>
    <w:rsid w:val="00187175"/>
    <w:rsid w:val="00187B48"/>
    <w:rsid w:val="00187F38"/>
    <w:rsid w:val="00190778"/>
    <w:rsid w:val="001955E2"/>
    <w:rsid w:val="00196228"/>
    <w:rsid w:val="00196BDE"/>
    <w:rsid w:val="001972A1"/>
    <w:rsid w:val="001A0CAF"/>
    <w:rsid w:val="001A17D1"/>
    <w:rsid w:val="001A23EA"/>
    <w:rsid w:val="001A3E1F"/>
    <w:rsid w:val="001A3EB5"/>
    <w:rsid w:val="001A445B"/>
    <w:rsid w:val="001A4FE8"/>
    <w:rsid w:val="001A633C"/>
    <w:rsid w:val="001A6BA2"/>
    <w:rsid w:val="001A7832"/>
    <w:rsid w:val="001A7A10"/>
    <w:rsid w:val="001B01D0"/>
    <w:rsid w:val="001B2DE0"/>
    <w:rsid w:val="001B491F"/>
    <w:rsid w:val="001B4F7E"/>
    <w:rsid w:val="001B5159"/>
    <w:rsid w:val="001B64D9"/>
    <w:rsid w:val="001B6AE8"/>
    <w:rsid w:val="001C05EB"/>
    <w:rsid w:val="001C3118"/>
    <w:rsid w:val="001C43D5"/>
    <w:rsid w:val="001C5452"/>
    <w:rsid w:val="001C5A0F"/>
    <w:rsid w:val="001C5A8C"/>
    <w:rsid w:val="001C6691"/>
    <w:rsid w:val="001C6CEA"/>
    <w:rsid w:val="001D0468"/>
    <w:rsid w:val="001D04FB"/>
    <w:rsid w:val="001D0937"/>
    <w:rsid w:val="001D1B76"/>
    <w:rsid w:val="001D1DE5"/>
    <w:rsid w:val="001D31B3"/>
    <w:rsid w:val="001D3704"/>
    <w:rsid w:val="001D4004"/>
    <w:rsid w:val="001D427D"/>
    <w:rsid w:val="001D4454"/>
    <w:rsid w:val="001D4DEF"/>
    <w:rsid w:val="001D5B0D"/>
    <w:rsid w:val="001D5EF7"/>
    <w:rsid w:val="001D7324"/>
    <w:rsid w:val="001E071E"/>
    <w:rsid w:val="001E10E9"/>
    <w:rsid w:val="001E2677"/>
    <w:rsid w:val="001E5840"/>
    <w:rsid w:val="001E6240"/>
    <w:rsid w:val="001F02E3"/>
    <w:rsid w:val="001F03AA"/>
    <w:rsid w:val="001F089B"/>
    <w:rsid w:val="001F0ECE"/>
    <w:rsid w:val="001F168D"/>
    <w:rsid w:val="001F496F"/>
    <w:rsid w:val="001F5CD9"/>
    <w:rsid w:val="002008D1"/>
    <w:rsid w:val="00201B7B"/>
    <w:rsid w:val="00201F72"/>
    <w:rsid w:val="0020297C"/>
    <w:rsid w:val="002039CF"/>
    <w:rsid w:val="002045CB"/>
    <w:rsid w:val="00210AE6"/>
    <w:rsid w:val="0021146D"/>
    <w:rsid w:val="00211D0C"/>
    <w:rsid w:val="00214467"/>
    <w:rsid w:val="00214AE8"/>
    <w:rsid w:val="0021524D"/>
    <w:rsid w:val="00217696"/>
    <w:rsid w:val="00220796"/>
    <w:rsid w:val="0022309A"/>
    <w:rsid w:val="0022461D"/>
    <w:rsid w:val="002256F4"/>
    <w:rsid w:val="00227213"/>
    <w:rsid w:val="002277BB"/>
    <w:rsid w:val="00230EE9"/>
    <w:rsid w:val="00234B08"/>
    <w:rsid w:val="00234D94"/>
    <w:rsid w:val="00235B66"/>
    <w:rsid w:val="00235DE9"/>
    <w:rsid w:val="00235EFC"/>
    <w:rsid w:val="00237D3D"/>
    <w:rsid w:val="00240021"/>
    <w:rsid w:val="00240487"/>
    <w:rsid w:val="00243A89"/>
    <w:rsid w:val="00243ECD"/>
    <w:rsid w:val="0024469D"/>
    <w:rsid w:val="00244FB4"/>
    <w:rsid w:val="00246042"/>
    <w:rsid w:val="00246B91"/>
    <w:rsid w:val="00247841"/>
    <w:rsid w:val="00247F20"/>
    <w:rsid w:val="00251211"/>
    <w:rsid w:val="0025191B"/>
    <w:rsid w:val="00253F64"/>
    <w:rsid w:val="00254093"/>
    <w:rsid w:val="002558E3"/>
    <w:rsid w:val="00255E18"/>
    <w:rsid w:val="00256482"/>
    <w:rsid w:val="00256C98"/>
    <w:rsid w:val="00256CC9"/>
    <w:rsid w:val="002602C1"/>
    <w:rsid w:val="0026079F"/>
    <w:rsid w:val="00261A30"/>
    <w:rsid w:val="002639B5"/>
    <w:rsid w:val="00263EAF"/>
    <w:rsid w:val="002642D7"/>
    <w:rsid w:val="00266AF2"/>
    <w:rsid w:val="00267058"/>
    <w:rsid w:val="002717D7"/>
    <w:rsid w:val="00271886"/>
    <w:rsid w:val="002718AB"/>
    <w:rsid w:val="0027193B"/>
    <w:rsid w:val="00272AAF"/>
    <w:rsid w:val="00272E55"/>
    <w:rsid w:val="00273A11"/>
    <w:rsid w:val="00274FE7"/>
    <w:rsid w:val="00275482"/>
    <w:rsid w:val="00277697"/>
    <w:rsid w:val="002776D4"/>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5BF1"/>
    <w:rsid w:val="00297648"/>
    <w:rsid w:val="002A0460"/>
    <w:rsid w:val="002A0891"/>
    <w:rsid w:val="002A2D14"/>
    <w:rsid w:val="002A5BB4"/>
    <w:rsid w:val="002A62DC"/>
    <w:rsid w:val="002A6DDA"/>
    <w:rsid w:val="002A722C"/>
    <w:rsid w:val="002B0829"/>
    <w:rsid w:val="002B1274"/>
    <w:rsid w:val="002B72C5"/>
    <w:rsid w:val="002B7D60"/>
    <w:rsid w:val="002C0672"/>
    <w:rsid w:val="002C147A"/>
    <w:rsid w:val="002C1546"/>
    <w:rsid w:val="002C4AD7"/>
    <w:rsid w:val="002C676E"/>
    <w:rsid w:val="002C7C11"/>
    <w:rsid w:val="002D0532"/>
    <w:rsid w:val="002D0FCD"/>
    <w:rsid w:val="002D14BF"/>
    <w:rsid w:val="002D1B3E"/>
    <w:rsid w:val="002D1DE2"/>
    <w:rsid w:val="002D4221"/>
    <w:rsid w:val="002D6AA8"/>
    <w:rsid w:val="002E1C87"/>
    <w:rsid w:val="002E37F0"/>
    <w:rsid w:val="002E4870"/>
    <w:rsid w:val="002E4920"/>
    <w:rsid w:val="002E554F"/>
    <w:rsid w:val="002E7054"/>
    <w:rsid w:val="002E7400"/>
    <w:rsid w:val="002F2494"/>
    <w:rsid w:val="002F2A67"/>
    <w:rsid w:val="002F3029"/>
    <w:rsid w:val="002F413B"/>
    <w:rsid w:val="002F4C85"/>
    <w:rsid w:val="002F5090"/>
    <w:rsid w:val="002F5295"/>
    <w:rsid w:val="002F5858"/>
    <w:rsid w:val="00300E32"/>
    <w:rsid w:val="0030164A"/>
    <w:rsid w:val="0030244A"/>
    <w:rsid w:val="003026FD"/>
    <w:rsid w:val="00303AA7"/>
    <w:rsid w:val="0030573A"/>
    <w:rsid w:val="003057BD"/>
    <w:rsid w:val="003057E8"/>
    <w:rsid w:val="003061D3"/>
    <w:rsid w:val="003063AE"/>
    <w:rsid w:val="00307D05"/>
    <w:rsid w:val="00311637"/>
    <w:rsid w:val="00312B0D"/>
    <w:rsid w:val="003172EC"/>
    <w:rsid w:val="003174BE"/>
    <w:rsid w:val="0032105E"/>
    <w:rsid w:val="0032188F"/>
    <w:rsid w:val="003227C7"/>
    <w:rsid w:val="003277E1"/>
    <w:rsid w:val="00330309"/>
    <w:rsid w:val="00330D1E"/>
    <w:rsid w:val="00332F3B"/>
    <w:rsid w:val="00332F57"/>
    <w:rsid w:val="00333989"/>
    <w:rsid w:val="00334472"/>
    <w:rsid w:val="0033499C"/>
    <w:rsid w:val="00334A79"/>
    <w:rsid w:val="00335731"/>
    <w:rsid w:val="00335E6D"/>
    <w:rsid w:val="0033765A"/>
    <w:rsid w:val="00337710"/>
    <w:rsid w:val="00340059"/>
    <w:rsid w:val="00340D57"/>
    <w:rsid w:val="003451E3"/>
    <w:rsid w:val="00346555"/>
    <w:rsid w:val="00346B28"/>
    <w:rsid w:val="00350944"/>
    <w:rsid w:val="00352EAD"/>
    <w:rsid w:val="00355E61"/>
    <w:rsid w:val="003609F9"/>
    <w:rsid w:val="00361407"/>
    <w:rsid w:val="003617FE"/>
    <w:rsid w:val="00361936"/>
    <w:rsid w:val="00362B42"/>
    <w:rsid w:val="003633B4"/>
    <w:rsid w:val="00364BCC"/>
    <w:rsid w:val="00365D11"/>
    <w:rsid w:val="00366FF7"/>
    <w:rsid w:val="00370ACF"/>
    <w:rsid w:val="00370F6F"/>
    <w:rsid w:val="00371B4A"/>
    <w:rsid w:val="00374031"/>
    <w:rsid w:val="00374C47"/>
    <w:rsid w:val="00377888"/>
    <w:rsid w:val="00377A84"/>
    <w:rsid w:val="003803A4"/>
    <w:rsid w:val="0038121E"/>
    <w:rsid w:val="00381C32"/>
    <w:rsid w:val="00381CF0"/>
    <w:rsid w:val="00383A10"/>
    <w:rsid w:val="00384352"/>
    <w:rsid w:val="00387D97"/>
    <w:rsid w:val="00387F34"/>
    <w:rsid w:val="003911E1"/>
    <w:rsid w:val="00392574"/>
    <w:rsid w:val="003943C9"/>
    <w:rsid w:val="00394772"/>
    <w:rsid w:val="00394FF2"/>
    <w:rsid w:val="00395B9E"/>
    <w:rsid w:val="0039652E"/>
    <w:rsid w:val="003A3EE8"/>
    <w:rsid w:val="003A4B91"/>
    <w:rsid w:val="003A65DB"/>
    <w:rsid w:val="003B0BEF"/>
    <w:rsid w:val="003B12E7"/>
    <w:rsid w:val="003B1823"/>
    <w:rsid w:val="003B37C6"/>
    <w:rsid w:val="003B3C2A"/>
    <w:rsid w:val="003B419A"/>
    <w:rsid w:val="003B4FAB"/>
    <w:rsid w:val="003B779D"/>
    <w:rsid w:val="003C052C"/>
    <w:rsid w:val="003C2CF2"/>
    <w:rsid w:val="003C2D7A"/>
    <w:rsid w:val="003C309A"/>
    <w:rsid w:val="003C3E86"/>
    <w:rsid w:val="003C400A"/>
    <w:rsid w:val="003C5175"/>
    <w:rsid w:val="003C5815"/>
    <w:rsid w:val="003C5A6D"/>
    <w:rsid w:val="003C7747"/>
    <w:rsid w:val="003D048F"/>
    <w:rsid w:val="003D1284"/>
    <w:rsid w:val="003D1689"/>
    <w:rsid w:val="003D1ED5"/>
    <w:rsid w:val="003D25A9"/>
    <w:rsid w:val="003D35CF"/>
    <w:rsid w:val="003D6C03"/>
    <w:rsid w:val="003E006B"/>
    <w:rsid w:val="003E02B3"/>
    <w:rsid w:val="003E269A"/>
    <w:rsid w:val="003E2C38"/>
    <w:rsid w:val="003E303A"/>
    <w:rsid w:val="003E5AC7"/>
    <w:rsid w:val="003E7BFB"/>
    <w:rsid w:val="003F0A11"/>
    <w:rsid w:val="003F0F1A"/>
    <w:rsid w:val="003F375B"/>
    <w:rsid w:val="003F3DB6"/>
    <w:rsid w:val="003F5A27"/>
    <w:rsid w:val="003F7752"/>
    <w:rsid w:val="004016F1"/>
    <w:rsid w:val="00401AF6"/>
    <w:rsid w:val="0040268E"/>
    <w:rsid w:val="0040352E"/>
    <w:rsid w:val="00403AC9"/>
    <w:rsid w:val="00405EA8"/>
    <w:rsid w:val="0040604A"/>
    <w:rsid w:val="0040707E"/>
    <w:rsid w:val="00407E5E"/>
    <w:rsid w:val="004119DA"/>
    <w:rsid w:val="00411FA4"/>
    <w:rsid w:val="00412384"/>
    <w:rsid w:val="00413028"/>
    <w:rsid w:val="00413693"/>
    <w:rsid w:val="0041374D"/>
    <w:rsid w:val="00414F44"/>
    <w:rsid w:val="0041744D"/>
    <w:rsid w:val="00421415"/>
    <w:rsid w:val="00421825"/>
    <w:rsid w:val="00421C1B"/>
    <w:rsid w:val="004225A8"/>
    <w:rsid w:val="00422AB8"/>
    <w:rsid w:val="00422E16"/>
    <w:rsid w:val="00423113"/>
    <w:rsid w:val="004237E1"/>
    <w:rsid w:val="00423AED"/>
    <w:rsid w:val="00423E01"/>
    <w:rsid w:val="004243CE"/>
    <w:rsid w:val="00425DC6"/>
    <w:rsid w:val="00431D68"/>
    <w:rsid w:val="00432D3D"/>
    <w:rsid w:val="00433AFF"/>
    <w:rsid w:val="00434529"/>
    <w:rsid w:val="0043507A"/>
    <w:rsid w:val="00440092"/>
    <w:rsid w:val="004405C2"/>
    <w:rsid w:val="00440E9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32F9"/>
    <w:rsid w:val="00456449"/>
    <w:rsid w:val="00457809"/>
    <w:rsid w:val="00464E8E"/>
    <w:rsid w:val="00465EB1"/>
    <w:rsid w:val="004660C5"/>
    <w:rsid w:val="00466367"/>
    <w:rsid w:val="0046764E"/>
    <w:rsid w:val="00470A10"/>
    <w:rsid w:val="0047131A"/>
    <w:rsid w:val="00471CB7"/>
    <w:rsid w:val="00471CD9"/>
    <w:rsid w:val="004730F8"/>
    <w:rsid w:val="0047337C"/>
    <w:rsid w:val="00474062"/>
    <w:rsid w:val="00474416"/>
    <w:rsid w:val="00474587"/>
    <w:rsid w:val="00476288"/>
    <w:rsid w:val="00477375"/>
    <w:rsid w:val="00477FEF"/>
    <w:rsid w:val="00477FFA"/>
    <w:rsid w:val="004801EB"/>
    <w:rsid w:val="00481F3B"/>
    <w:rsid w:val="0048298B"/>
    <w:rsid w:val="00482D0A"/>
    <w:rsid w:val="004831C8"/>
    <w:rsid w:val="004847B1"/>
    <w:rsid w:val="0048493F"/>
    <w:rsid w:val="00485555"/>
    <w:rsid w:val="00486E79"/>
    <w:rsid w:val="00487A6D"/>
    <w:rsid w:val="0049029F"/>
    <w:rsid w:val="0049081F"/>
    <w:rsid w:val="00491EA3"/>
    <w:rsid w:val="00492FEC"/>
    <w:rsid w:val="00494A31"/>
    <w:rsid w:val="00494DE3"/>
    <w:rsid w:val="004959FB"/>
    <w:rsid w:val="00495DA8"/>
    <w:rsid w:val="004A0546"/>
    <w:rsid w:val="004A1106"/>
    <w:rsid w:val="004A1BEA"/>
    <w:rsid w:val="004A1D5F"/>
    <w:rsid w:val="004A3C2A"/>
    <w:rsid w:val="004A5E55"/>
    <w:rsid w:val="004A7D15"/>
    <w:rsid w:val="004B1608"/>
    <w:rsid w:val="004B3EB7"/>
    <w:rsid w:val="004B461D"/>
    <w:rsid w:val="004B596B"/>
    <w:rsid w:val="004B7292"/>
    <w:rsid w:val="004C2859"/>
    <w:rsid w:val="004C4431"/>
    <w:rsid w:val="004C5471"/>
    <w:rsid w:val="004C7409"/>
    <w:rsid w:val="004D0006"/>
    <w:rsid w:val="004D10C6"/>
    <w:rsid w:val="004D6B72"/>
    <w:rsid w:val="004D774F"/>
    <w:rsid w:val="004D7C04"/>
    <w:rsid w:val="004E230E"/>
    <w:rsid w:val="004E32EA"/>
    <w:rsid w:val="004E4266"/>
    <w:rsid w:val="004E508F"/>
    <w:rsid w:val="004E5726"/>
    <w:rsid w:val="004E5DDF"/>
    <w:rsid w:val="004E6862"/>
    <w:rsid w:val="004F0989"/>
    <w:rsid w:val="004F09B5"/>
    <w:rsid w:val="004F2274"/>
    <w:rsid w:val="004F2964"/>
    <w:rsid w:val="004F56A5"/>
    <w:rsid w:val="0050000C"/>
    <w:rsid w:val="00501002"/>
    <w:rsid w:val="00501C2B"/>
    <w:rsid w:val="00502F98"/>
    <w:rsid w:val="0050345F"/>
    <w:rsid w:val="005049B5"/>
    <w:rsid w:val="0050552F"/>
    <w:rsid w:val="00505AB8"/>
    <w:rsid w:val="00507132"/>
    <w:rsid w:val="00507BE7"/>
    <w:rsid w:val="00507F93"/>
    <w:rsid w:val="005103FD"/>
    <w:rsid w:val="00510CB9"/>
    <w:rsid w:val="005124AA"/>
    <w:rsid w:val="00513168"/>
    <w:rsid w:val="0051548B"/>
    <w:rsid w:val="00515BF9"/>
    <w:rsid w:val="00516411"/>
    <w:rsid w:val="00520607"/>
    <w:rsid w:val="00521B7E"/>
    <w:rsid w:val="00521E7D"/>
    <w:rsid w:val="00522DD1"/>
    <w:rsid w:val="00523285"/>
    <w:rsid w:val="005232EC"/>
    <w:rsid w:val="00523802"/>
    <w:rsid w:val="00523B15"/>
    <w:rsid w:val="0052608E"/>
    <w:rsid w:val="005268EA"/>
    <w:rsid w:val="00527DBF"/>
    <w:rsid w:val="005313AB"/>
    <w:rsid w:val="00532572"/>
    <w:rsid w:val="00532A87"/>
    <w:rsid w:val="00533E32"/>
    <w:rsid w:val="00535F74"/>
    <w:rsid w:val="00537A8A"/>
    <w:rsid w:val="00537CB5"/>
    <w:rsid w:val="00540229"/>
    <w:rsid w:val="00540F7A"/>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459"/>
    <w:rsid w:val="00553EF5"/>
    <w:rsid w:val="00553FF6"/>
    <w:rsid w:val="005548A1"/>
    <w:rsid w:val="00554A00"/>
    <w:rsid w:val="00557BD8"/>
    <w:rsid w:val="00557D13"/>
    <w:rsid w:val="00560317"/>
    <w:rsid w:val="0056278B"/>
    <w:rsid w:val="00562EE6"/>
    <w:rsid w:val="0056353C"/>
    <w:rsid w:val="00563566"/>
    <w:rsid w:val="0056503C"/>
    <w:rsid w:val="00566006"/>
    <w:rsid w:val="00566A9C"/>
    <w:rsid w:val="00566E86"/>
    <w:rsid w:val="00566F53"/>
    <w:rsid w:val="00570566"/>
    <w:rsid w:val="00571952"/>
    <w:rsid w:val="0057336D"/>
    <w:rsid w:val="005749B0"/>
    <w:rsid w:val="00574BC5"/>
    <w:rsid w:val="00576BFE"/>
    <w:rsid w:val="00576E13"/>
    <w:rsid w:val="00577946"/>
    <w:rsid w:val="00580CD3"/>
    <w:rsid w:val="00583218"/>
    <w:rsid w:val="00583724"/>
    <w:rsid w:val="005849F9"/>
    <w:rsid w:val="00584F44"/>
    <w:rsid w:val="00585671"/>
    <w:rsid w:val="00585A44"/>
    <w:rsid w:val="00585A59"/>
    <w:rsid w:val="0058798F"/>
    <w:rsid w:val="00593789"/>
    <w:rsid w:val="005940FB"/>
    <w:rsid w:val="0059536B"/>
    <w:rsid w:val="00595EA9"/>
    <w:rsid w:val="00596CCB"/>
    <w:rsid w:val="005A03FC"/>
    <w:rsid w:val="005A1BBD"/>
    <w:rsid w:val="005A2607"/>
    <w:rsid w:val="005A3B76"/>
    <w:rsid w:val="005A4C5E"/>
    <w:rsid w:val="005A6557"/>
    <w:rsid w:val="005A7473"/>
    <w:rsid w:val="005B0F51"/>
    <w:rsid w:val="005B19DC"/>
    <w:rsid w:val="005B64D2"/>
    <w:rsid w:val="005C0EEE"/>
    <w:rsid w:val="005C13C4"/>
    <w:rsid w:val="005C3459"/>
    <w:rsid w:val="005C3B2E"/>
    <w:rsid w:val="005C447B"/>
    <w:rsid w:val="005C4CB9"/>
    <w:rsid w:val="005C6A7D"/>
    <w:rsid w:val="005C7F3A"/>
    <w:rsid w:val="005D0589"/>
    <w:rsid w:val="005D1F37"/>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B93"/>
    <w:rsid w:val="006006F7"/>
    <w:rsid w:val="006030F1"/>
    <w:rsid w:val="00603D77"/>
    <w:rsid w:val="00605FE2"/>
    <w:rsid w:val="00614C71"/>
    <w:rsid w:val="00615147"/>
    <w:rsid w:val="00616721"/>
    <w:rsid w:val="00616D0C"/>
    <w:rsid w:val="00616D10"/>
    <w:rsid w:val="0062012A"/>
    <w:rsid w:val="00621E3F"/>
    <w:rsid w:val="00622679"/>
    <w:rsid w:val="00622B61"/>
    <w:rsid w:val="0062310E"/>
    <w:rsid w:val="00624081"/>
    <w:rsid w:val="006241C1"/>
    <w:rsid w:val="00627F47"/>
    <w:rsid w:val="0063016D"/>
    <w:rsid w:val="00630A55"/>
    <w:rsid w:val="00630B1A"/>
    <w:rsid w:val="00631FDA"/>
    <w:rsid w:val="00633A06"/>
    <w:rsid w:val="00633BF8"/>
    <w:rsid w:val="006348B2"/>
    <w:rsid w:val="00635129"/>
    <w:rsid w:val="00636513"/>
    <w:rsid w:val="00640093"/>
    <w:rsid w:val="0064075F"/>
    <w:rsid w:val="00641EA2"/>
    <w:rsid w:val="00642F1E"/>
    <w:rsid w:val="0064318F"/>
    <w:rsid w:val="00643473"/>
    <w:rsid w:val="00643F58"/>
    <w:rsid w:val="00643FD4"/>
    <w:rsid w:val="006440AD"/>
    <w:rsid w:val="0064614C"/>
    <w:rsid w:val="00646E64"/>
    <w:rsid w:val="00647AAD"/>
    <w:rsid w:val="00651458"/>
    <w:rsid w:val="0065501B"/>
    <w:rsid w:val="006560C0"/>
    <w:rsid w:val="00656F50"/>
    <w:rsid w:val="00657031"/>
    <w:rsid w:val="00660448"/>
    <w:rsid w:val="006615D6"/>
    <w:rsid w:val="0066278B"/>
    <w:rsid w:val="0066311C"/>
    <w:rsid w:val="0066346E"/>
    <w:rsid w:val="0066523B"/>
    <w:rsid w:val="0066570C"/>
    <w:rsid w:val="00667C84"/>
    <w:rsid w:val="0067089E"/>
    <w:rsid w:val="00672B38"/>
    <w:rsid w:val="0067344B"/>
    <w:rsid w:val="00677A42"/>
    <w:rsid w:val="00680950"/>
    <w:rsid w:val="00682CB0"/>
    <w:rsid w:val="00682EAF"/>
    <w:rsid w:val="006844E9"/>
    <w:rsid w:val="0068461B"/>
    <w:rsid w:val="006870F1"/>
    <w:rsid w:val="006878CF"/>
    <w:rsid w:val="00691971"/>
    <w:rsid w:val="00691979"/>
    <w:rsid w:val="00691A14"/>
    <w:rsid w:val="0069418D"/>
    <w:rsid w:val="00694DE5"/>
    <w:rsid w:val="0069780D"/>
    <w:rsid w:val="00697D9B"/>
    <w:rsid w:val="006A31A3"/>
    <w:rsid w:val="006A3F2F"/>
    <w:rsid w:val="006A50A5"/>
    <w:rsid w:val="006A5DC5"/>
    <w:rsid w:val="006A6EB4"/>
    <w:rsid w:val="006B0382"/>
    <w:rsid w:val="006B05BB"/>
    <w:rsid w:val="006B104B"/>
    <w:rsid w:val="006B381A"/>
    <w:rsid w:val="006B419E"/>
    <w:rsid w:val="006C0368"/>
    <w:rsid w:val="006C118D"/>
    <w:rsid w:val="006C193C"/>
    <w:rsid w:val="006C2B09"/>
    <w:rsid w:val="006C3733"/>
    <w:rsid w:val="006C57A8"/>
    <w:rsid w:val="006D1F4F"/>
    <w:rsid w:val="006D2281"/>
    <w:rsid w:val="006D415E"/>
    <w:rsid w:val="006D57B1"/>
    <w:rsid w:val="006E3113"/>
    <w:rsid w:val="006E3578"/>
    <w:rsid w:val="006E4623"/>
    <w:rsid w:val="006E6C4F"/>
    <w:rsid w:val="006E7645"/>
    <w:rsid w:val="006F0633"/>
    <w:rsid w:val="006F25E1"/>
    <w:rsid w:val="006F2DBB"/>
    <w:rsid w:val="006F6EBA"/>
    <w:rsid w:val="006F6FC8"/>
    <w:rsid w:val="006F7B64"/>
    <w:rsid w:val="0070243C"/>
    <w:rsid w:val="0070471A"/>
    <w:rsid w:val="00704CD5"/>
    <w:rsid w:val="00704F39"/>
    <w:rsid w:val="007067D9"/>
    <w:rsid w:val="0070721A"/>
    <w:rsid w:val="00707254"/>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4E97"/>
    <w:rsid w:val="00725B11"/>
    <w:rsid w:val="00726AAB"/>
    <w:rsid w:val="007329DD"/>
    <w:rsid w:val="00732D63"/>
    <w:rsid w:val="007337BC"/>
    <w:rsid w:val="00733D3A"/>
    <w:rsid w:val="00733D62"/>
    <w:rsid w:val="00734218"/>
    <w:rsid w:val="0073490A"/>
    <w:rsid w:val="007410F7"/>
    <w:rsid w:val="00741602"/>
    <w:rsid w:val="00741677"/>
    <w:rsid w:val="00743815"/>
    <w:rsid w:val="00746485"/>
    <w:rsid w:val="007467B4"/>
    <w:rsid w:val="00750246"/>
    <w:rsid w:val="00750704"/>
    <w:rsid w:val="0075157D"/>
    <w:rsid w:val="00753EF6"/>
    <w:rsid w:val="00754350"/>
    <w:rsid w:val="00754416"/>
    <w:rsid w:val="00755046"/>
    <w:rsid w:val="00755B86"/>
    <w:rsid w:val="0075657E"/>
    <w:rsid w:val="0075727D"/>
    <w:rsid w:val="007573BC"/>
    <w:rsid w:val="00757E90"/>
    <w:rsid w:val="0076003E"/>
    <w:rsid w:val="007626E7"/>
    <w:rsid w:val="00762DE2"/>
    <w:rsid w:val="00762F39"/>
    <w:rsid w:val="00764E53"/>
    <w:rsid w:val="00765158"/>
    <w:rsid w:val="00765FA7"/>
    <w:rsid w:val="00767140"/>
    <w:rsid w:val="00771C7A"/>
    <w:rsid w:val="00772107"/>
    <w:rsid w:val="00772D1F"/>
    <w:rsid w:val="007744EA"/>
    <w:rsid w:val="00774762"/>
    <w:rsid w:val="00776346"/>
    <w:rsid w:val="00777819"/>
    <w:rsid w:val="00781B5E"/>
    <w:rsid w:val="00782834"/>
    <w:rsid w:val="00784250"/>
    <w:rsid w:val="00785093"/>
    <w:rsid w:val="00785DF7"/>
    <w:rsid w:val="00785EEE"/>
    <w:rsid w:val="00785F20"/>
    <w:rsid w:val="00786D5F"/>
    <w:rsid w:val="00786E8D"/>
    <w:rsid w:val="007900B7"/>
    <w:rsid w:val="00790992"/>
    <w:rsid w:val="007922EE"/>
    <w:rsid w:val="007947DB"/>
    <w:rsid w:val="00795EA4"/>
    <w:rsid w:val="00796AF8"/>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49C3"/>
    <w:rsid w:val="007C5050"/>
    <w:rsid w:val="007C57EF"/>
    <w:rsid w:val="007D0187"/>
    <w:rsid w:val="007D1F47"/>
    <w:rsid w:val="007D29AD"/>
    <w:rsid w:val="007D6EE3"/>
    <w:rsid w:val="007E1141"/>
    <w:rsid w:val="007E218A"/>
    <w:rsid w:val="007E2E68"/>
    <w:rsid w:val="007E3366"/>
    <w:rsid w:val="007E5005"/>
    <w:rsid w:val="007E7323"/>
    <w:rsid w:val="007F1BD6"/>
    <w:rsid w:val="007F1DF3"/>
    <w:rsid w:val="007F2CF5"/>
    <w:rsid w:val="007F3194"/>
    <w:rsid w:val="007F3686"/>
    <w:rsid w:val="007F4165"/>
    <w:rsid w:val="007F5265"/>
    <w:rsid w:val="007F703C"/>
    <w:rsid w:val="007F7ADF"/>
    <w:rsid w:val="007F7F58"/>
    <w:rsid w:val="00800BDB"/>
    <w:rsid w:val="0080205C"/>
    <w:rsid w:val="0080251A"/>
    <w:rsid w:val="00802B56"/>
    <w:rsid w:val="00803172"/>
    <w:rsid w:val="00804304"/>
    <w:rsid w:val="008057B6"/>
    <w:rsid w:val="008058E4"/>
    <w:rsid w:val="0080591D"/>
    <w:rsid w:val="00810DDC"/>
    <w:rsid w:val="00812FFE"/>
    <w:rsid w:val="00813944"/>
    <w:rsid w:val="0081397D"/>
    <w:rsid w:val="0081472D"/>
    <w:rsid w:val="00814DE7"/>
    <w:rsid w:val="00814E29"/>
    <w:rsid w:val="008150D5"/>
    <w:rsid w:val="00816C81"/>
    <w:rsid w:val="00817822"/>
    <w:rsid w:val="00820DB3"/>
    <w:rsid w:val="00821508"/>
    <w:rsid w:val="0082185F"/>
    <w:rsid w:val="008218AF"/>
    <w:rsid w:val="00822AB3"/>
    <w:rsid w:val="00822C32"/>
    <w:rsid w:val="00822F4E"/>
    <w:rsid w:val="00824010"/>
    <w:rsid w:val="00824057"/>
    <w:rsid w:val="00825301"/>
    <w:rsid w:val="00825A00"/>
    <w:rsid w:val="00826870"/>
    <w:rsid w:val="0083165C"/>
    <w:rsid w:val="00833719"/>
    <w:rsid w:val="00834207"/>
    <w:rsid w:val="00835C9E"/>
    <w:rsid w:val="008366A1"/>
    <w:rsid w:val="00836CB8"/>
    <w:rsid w:val="00841C1E"/>
    <w:rsid w:val="008426F5"/>
    <w:rsid w:val="008437F4"/>
    <w:rsid w:val="008446B3"/>
    <w:rsid w:val="0084596D"/>
    <w:rsid w:val="00846FC8"/>
    <w:rsid w:val="008503F6"/>
    <w:rsid w:val="008515F4"/>
    <w:rsid w:val="0085244B"/>
    <w:rsid w:val="00852645"/>
    <w:rsid w:val="00852FEB"/>
    <w:rsid w:val="0085301F"/>
    <w:rsid w:val="00853A40"/>
    <w:rsid w:val="00853FBB"/>
    <w:rsid w:val="00854254"/>
    <w:rsid w:val="00855A03"/>
    <w:rsid w:val="00855E39"/>
    <w:rsid w:val="00855F51"/>
    <w:rsid w:val="00860B48"/>
    <w:rsid w:val="008630D6"/>
    <w:rsid w:val="00863844"/>
    <w:rsid w:val="00863E5F"/>
    <w:rsid w:val="00864277"/>
    <w:rsid w:val="00865910"/>
    <w:rsid w:val="00865A31"/>
    <w:rsid w:val="00865FCC"/>
    <w:rsid w:val="00866E49"/>
    <w:rsid w:val="00866F3D"/>
    <w:rsid w:val="00867276"/>
    <w:rsid w:val="0087017E"/>
    <w:rsid w:val="008702AB"/>
    <w:rsid w:val="008705B7"/>
    <w:rsid w:val="00871808"/>
    <w:rsid w:val="00872419"/>
    <w:rsid w:val="00872980"/>
    <w:rsid w:val="00872E20"/>
    <w:rsid w:val="00873C5F"/>
    <w:rsid w:val="0087461D"/>
    <w:rsid w:val="008747CE"/>
    <w:rsid w:val="0087720B"/>
    <w:rsid w:val="00877EE3"/>
    <w:rsid w:val="00880122"/>
    <w:rsid w:val="00882081"/>
    <w:rsid w:val="00882DDF"/>
    <w:rsid w:val="008835F0"/>
    <w:rsid w:val="00883CC6"/>
    <w:rsid w:val="00886BD5"/>
    <w:rsid w:val="008904C5"/>
    <w:rsid w:val="00890C8B"/>
    <w:rsid w:val="00891723"/>
    <w:rsid w:val="00893E6C"/>
    <w:rsid w:val="008945B6"/>
    <w:rsid w:val="00895332"/>
    <w:rsid w:val="00896FA1"/>
    <w:rsid w:val="00896FC6"/>
    <w:rsid w:val="0089779B"/>
    <w:rsid w:val="00897B42"/>
    <w:rsid w:val="008A0A4F"/>
    <w:rsid w:val="008A2675"/>
    <w:rsid w:val="008A37B8"/>
    <w:rsid w:val="008A425E"/>
    <w:rsid w:val="008A5A25"/>
    <w:rsid w:val="008A7CD3"/>
    <w:rsid w:val="008B1D36"/>
    <w:rsid w:val="008B3460"/>
    <w:rsid w:val="008B3512"/>
    <w:rsid w:val="008B3B5D"/>
    <w:rsid w:val="008B4A62"/>
    <w:rsid w:val="008B4F37"/>
    <w:rsid w:val="008B6495"/>
    <w:rsid w:val="008B76CD"/>
    <w:rsid w:val="008C193D"/>
    <w:rsid w:val="008C1ABA"/>
    <w:rsid w:val="008C1DD4"/>
    <w:rsid w:val="008C23C8"/>
    <w:rsid w:val="008C28EB"/>
    <w:rsid w:val="008C57D0"/>
    <w:rsid w:val="008C7828"/>
    <w:rsid w:val="008D0C7F"/>
    <w:rsid w:val="008D24F4"/>
    <w:rsid w:val="008D2AB1"/>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7CF"/>
    <w:rsid w:val="008F1DE6"/>
    <w:rsid w:val="008F1F23"/>
    <w:rsid w:val="008F3A11"/>
    <w:rsid w:val="008F4A41"/>
    <w:rsid w:val="008F4BAD"/>
    <w:rsid w:val="008F4FAD"/>
    <w:rsid w:val="008F5AAE"/>
    <w:rsid w:val="0090087E"/>
    <w:rsid w:val="009015CE"/>
    <w:rsid w:val="00901AD5"/>
    <w:rsid w:val="00901C8F"/>
    <w:rsid w:val="009022EF"/>
    <w:rsid w:val="00902C03"/>
    <w:rsid w:val="00903132"/>
    <w:rsid w:val="00906AB9"/>
    <w:rsid w:val="00910FDD"/>
    <w:rsid w:val="00911681"/>
    <w:rsid w:val="00911A0C"/>
    <w:rsid w:val="0091235B"/>
    <w:rsid w:val="00912A74"/>
    <w:rsid w:val="0091661A"/>
    <w:rsid w:val="00917111"/>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627D"/>
    <w:rsid w:val="00947F17"/>
    <w:rsid w:val="00950655"/>
    <w:rsid w:val="00954C8D"/>
    <w:rsid w:val="00955900"/>
    <w:rsid w:val="00957E47"/>
    <w:rsid w:val="00961FC5"/>
    <w:rsid w:val="00962F78"/>
    <w:rsid w:val="00963C26"/>
    <w:rsid w:val="00965A98"/>
    <w:rsid w:val="00965DCE"/>
    <w:rsid w:val="009676F3"/>
    <w:rsid w:val="00971B06"/>
    <w:rsid w:val="00972334"/>
    <w:rsid w:val="00972D25"/>
    <w:rsid w:val="0097397B"/>
    <w:rsid w:val="00973F97"/>
    <w:rsid w:val="00974CD7"/>
    <w:rsid w:val="00975C0D"/>
    <w:rsid w:val="00976DDB"/>
    <w:rsid w:val="00976FFA"/>
    <w:rsid w:val="00977AA3"/>
    <w:rsid w:val="00977F5E"/>
    <w:rsid w:val="009809A4"/>
    <w:rsid w:val="00981564"/>
    <w:rsid w:val="009838C1"/>
    <w:rsid w:val="00983992"/>
    <w:rsid w:val="00983A8A"/>
    <w:rsid w:val="009845A1"/>
    <w:rsid w:val="009845D4"/>
    <w:rsid w:val="00985639"/>
    <w:rsid w:val="0099119E"/>
    <w:rsid w:val="00992DC7"/>
    <w:rsid w:val="00992EF9"/>
    <w:rsid w:val="00993412"/>
    <w:rsid w:val="009946FF"/>
    <w:rsid w:val="00995612"/>
    <w:rsid w:val="00995AC1"/>
    <w:rsid w:val="0099632C"/>
    <w:rsid w:val="00996543"/>
    <w:rsid w:val="009978B1"/>
    <w:rsid w:val="009A10D7"/>
    <w:rsid w:val="009A2172"/>
    <w:rsid w:val="009A2F8C"/>
    <w:rsid w:val="009A46AD"/>
    <w:rsid w:val="009A473F"/>
    <w:rsid w:val="009A5282"/>
    <w:rsid w:val="009B0AAE"/>
    <w:rsid w:val="009B0BFA"/>
    <w:rsid w:val="009B0C9B"/>
    <w:rsid w:val="009B107D"/>
    <w:rsid w:val="009B24CA"/>
    <w:rsid w:val="009B7104"/>
    <w:rsid w:val="009B7AE8"/>
    <w:rsid w:val="009C1557"/>
    <w:rsid w:val="009C1AC9"/>
    <w:rsid w:val="009C2590"/>
    <w:rsid w:val="009C2822"/>
    <w:rsid w:val="009C3137"/>
    <w:rsid w:val="009C4BF6"/>
    <w:rsid w:val="009C4D0E"/>
    <w:rsid w:val="009C4FCA"/>
    <w:rsid w:val="009D08A2"/>
    <w:rsid w:val="009D1481"/>
    <w:rsid w:val="009D192D"/>
    <w:rsid w:val="009D4BCC"/>
    <w:rsid w:val="009D4FF7"/>
    <w:rsid w:val="009D76A1"/>
    <w:rsid w:val="009D792F"/>
    <w:rsid w:val="009E04CF"/>
    <w:rsid w:val="009E07AD"/>
    <w:rsid w:val="009E390F"/>
    <w:rsid w:val="009E3A32"/>
    <w:rsid w:val="009E506C"/>
    <w:rsid w:val="009E7BE8"/>
    <w:rsid w:val="009F0325"/>
    <w:rsid w:val="009F0CC3"/>
    <w:rsid w:val="009F2557"/>
    <w:rsid w:val="009F4A52"/>
    <w:rsid w:val="009F4BA3"/>
    <w:rsid w:val="009F507E"/>
    <w:rsid w:val="009F5B4E"/>
    <w:rsid w:val="009F698E"/>
    <w:rsid w:val="00A01268"/>
    <w:rsid w:val="00A02682"/>
    <w:rsid w:val="00A02C53"/>
    <w:rsid w:val="00A03578"/>
    <w:rsid w:val="00A05EC9"/>
    <w:rsid w:val="00A06BB0"/>
    <w:rsid w:val="00A07D13"/>
    <w:rsid w:val="00A10AF7"/>
    <w:rsid w:val="00A116C5"/>
    <w:rsid w:val="00A1461D"/>
    <w:rsid w:val="00A14904"/>
    <w:rsid w:val="00A15A5A"/>
    <w:rsid w:val="00A1644C"/>
    <w:rsid w:val="00A1689F"/>
    <w:rsid w:val="00A16E27"/>
    <w:rsid w:val="00A177C5"/>
    <w:rsid w:val="00A227B4"/>
    <w:rsid w:val="00A23614"/>
    <w:rsid w:val="00A237A0"/>
    <w:rsid w:val="00A23DAF"/>
    <w:rsid w:val="00A258DC"/>
    <w:rsid w:val="00A2590D"/>
    <w:rsid w:val="00A26581"/>
    <w:rsid w:val="00A2698F"/>
    <w:rsid w:val="00A324D7"/>
    <w:rsid w:val="00A34825"/>
    <w:rsid w:val="00A34BC6"/>
    <w:rsid w:val="00A3569D"/>
    <w:rsid w:val="00A36D9D"/>
    <w:rsid w:val="00A37C27"/>
    <w:rsid w:val="00A37CC7"/>
    <w:rsid w:val="00A37F27"/>
    <w:rsid w:val="00A41015"/>
    <w:rsid w:val="00A4128F"/>
    <w:rsid w:val="00A43FBE"/>
    <w:rsid w:val="00A43FF2"/>
    <w:rsid w:val="00A45C23"/>
    <w:rsid w:val="00A45CEE"/>
    <w:rsid w:val="00A4623D"/>
    <w:rsid w:val="00A5110B"/>
    <w:rsid w:val="00A515B6"/>
    <w:rsid w:val="00A5465C"/>
    <w:rsid w:val="00A54A67"/>
    <w:rsid w:val="00A575C9"/>
    <w:rsid w:val="00A6125A"/>
    <w:rsid w:val="00A65B43"/>
    <w:rsid w:val="00A65BE8"/>
    <w:rsid w:val="00A668E3"/>
    <w:rsid w:val="00A67714"/>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A01F0"/>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0DA"/>
    <w:rsid w:val="00AB1A14"/>
    <w:rsid w:val="00AB2B34"/>
    <w:rsid w:val="00AB3008"/>
    <w:rsid w:val="00AB33D3"/>
    <w:rsid w:val="00AB5378"/>
    <w:rsid w:val="00AB58F9"/>
    <w:rsid w:val="00AB64E7"/>
    <w:rsid w:val="00AB6BA1"/>
    <w:rsid w:val="00AB6CB3"/>
    <w:rsid w:val="00AB75D0"/>
    <w:rsid w:val="00AC06C8"/>
    <w:rsid w:val="00AC0758"/>
    <w:rsid w:val="00AC0F73"/>
    <w:rsid w:val="00AC25B0"/>
    <w:rsid w:val="00AC392E"/>
    <w:rsid w:val="00AC7A83"/>
    <w:rsid w:val="00AD18AC"/>
    <w:rsid w:val="00AD1D7A"/>
    <w:rsid w:val="00AD29AC"/>
    <w:rsid w:val="00AD420F"/>
    <w:rsid w:val="00AD4354"/>
    <w:rsid w:val="00AD4A5B"/>
    <w:rsid w:val="00AD4FB1"/>
    <w:rsid w:val="00AD5176"/>
    <w:rsid w:val="00AD6ED4"/>
    <w:rsid w:val="00AD6FC3"/>
    <w:rsid w:val="00AD74AE"/>
    <w:rsid w:val="00AE102E"/>
    <w:rsid w:val="00AE13BC"/>
    <w:rsid w:val="00AE1F76"/>
    <w:rsid w:val="00AE2530"/>
    <w:rsid w:val="00AE34F4"/>
    <w:rsid w:val="00AE4E4E"/>
    <w:rsid w:val="00AE51F8"/>
    <w:rsid w:val="00AE59AB"/>
    <w:rsid w:val="00AE5E08"/>
    <w:rsid w:val="00AE6EDA"/>
    <w:rsid w:val="00AF1F64"/>
    <w:rsid w:val="00AF2B15"/>
    <w:rsid w:val="00AF484C"/>
    <w:rsid w:val="00AF5EF0"/>
    <w:rsid w:val="00B04C41"/>
    <w:rsid w:val="00B060E3"/>
    <w:rsid w:val="00B060FF"/>
    <w:rsid w:val="00B06E86"/>
    <w:rsid w:val="00B07DEA"/>
    <w:rsid w:val="00B111A5"/>
    <w:rsid w:val="00B11846"/>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4B6"/>
    <w:rsid w:val="00B35F30"/>
    <w:rsid w:val="00B3627F"/>
    <w:rsid w:val="00B36BAE"/>
    <w:rsid w:val="00B373D0"/>
    <w:rsid w:val="00B40AB8"/>
    <w:rsid w:val="00B412B4"/>
    <w:rsid w:val="00B43759"/>
    <w:rsid w:val="00B459D4"/>
    <w:rsid w:val="00B45D4E"/>
    <w:rsid w:val="00B47356"/>
    <w:rsid w:val="00B55432"/>
    <w:rsid w:val="00B559A5"/>
    <w:rsid w:val="00B55ACD"/>
    <w:rsid w:val="00B5718A"/>
    <w:rsid w:val="00B60696"/>
    <w:rsid w:val="00B611C9"/>
    <w:rsid w:val="00B61315"/>
    <w:rsid w:val="00B61873"/>
    <w:rsid w:val="00B61BF9"/>
    <w:rsid w:val="00B63804"/>
    <w:rsid w:val="00B642EB"/>
    <w:rsid w:val="00B65D7A"/>
    <w:rsid w:val="00B671F3"/>
    <w:rsid w:val="00B67C67"/>
    <w:rsid w:val="00B70094"/>
    <w:rsid w:val="00B704B1"/>
    <w:rsid w:val="00B721F1"/>
    <w:rsid w:val="00B74059"/>
    <w:rsid w:val="00B767A7"/>
    <w:rsid w:val="00B768F0"/>
    <w:rsid w:val="00B802E0"/>
    <w:rsid w:val="00B81CF3"/>
    <w:rsid w:val="00B8263B"/>
    <w:rsid w:val="00B830B5"/>
    <w:rsid w:val="00B8321A"/>
    <w:rsid w:val="00B840FE"/>
    <w:rsid w:val="00B85084"/>
    <w:rsid w:val="00B85A9F"/>
    <w:rsid w:val="00B8629B"/>
    <w:rsid w:val="00B8679D"/>
    <w:rsid w:val="00B87A58"/>
    <w:rsid w:val="00B910E4"/>
    <w:rsid w:val="00B91E26"/>
    <w:rsid w:val="00B923D4"/>
    <w:rsid w:val="00B92A43"/>
    <w:rsid w:val="00B94320"/>
    <w:rsid w:val="00B951EE"/>
    <w:rsid w:val="00B96EDE"/>
    <w:rsid w:val="00BA04DA"/>
    <w:rsid w:val="00BA0E31"/>
    <w:rsid w:val="00BA2102"/>
    <w:rsid w:val="00BA4245"/>
    <w:rsid w:val="00BA4F55"/>
    <w:rsid w:val="00BB0201"/>
    <w:rsid w:val="00BB113F"/>
    <w:rsid w:val="00BB1557"/>
    <w:rsid w:val="00BB300B"/>
    <w:rsid w:val="00BB340E"/>
    <w:rsid w:val="00BB5688"/>
    <w:rsid w:val="00BB6EA0"/>
    <w:rsid w:val="00BB794C"/>
    <w:rsid w:val="00BC26BF"/>
    <w:rsid w:val="00BC3F30"/>
    <w:rsid w:val="00BC55C8"/>
    <w:rsid w:val="00BC679B"/>
    <w:rsid w:val="00BC6F60"/>
    <w:rsid w:val="00BD12E6"/>
    <w:rsid w:val="00BD328A"/>
    <w:rsid w:val="00BD4F15"/>
    <w:rsid w:val="00BD5115"/>
    <w:rsid w:val="00BD53C7"/>
    <w:rsid w:val="00BD5407"/>
    <w:rsid w:val="00BD691C"/>
    <w:rsid w:val="00BE0248"/>
    <w:rsid w:val="00BE2257"/>
    <w:rsid w:val="00BE2F4E"/>
    <w:rsid w:val="00BE2FD9"/>
    <w:rsid w:val="00BE4854"/>
    <w:rsid w:val="00BE6657"/>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5570"/>
    <w:rsid w:val="00C07622"/>
    <w:rsid w:val="00C1019C"/>
    <w:rsid w:val="00C107CD"/>
    <w:rsid w:val="00C1156E"/>
    <w:rsid w:val="00C12E8B"/>
    <w:rsid w:val="00C167B0"/>
    <w:rsid w:val="00C16A3A"/>
    <w:rsid w:val="00C1726A"/>
    <w:rsid w:val="00C210A1"/>
    <w:rsid w:val="00C237C8"/>
    <w:rsid w:val="00C23DA7"/>
    <w:rsid w:val="00C23DF4"/>
    <w:rsid w:val="00C242BE"/>
    <w:rsid w:val="00C26DDD"/>
    <w:rsid w:val="00C312DD"/>
    <w:rsid w:val="00C32B1B"/>
    <w:rsid w:val="00C32F5E"/>
    <w:rsid w:val="00C33B91"/>
    <w:rsid w:val="00C3442B"/>
    <w:rsid w:val="00C346AD"/>
    <w:rsid w:val="00C364B4"/>
    <w:rsid w:val="00C41321"/>
    <w:rsid w:val="00C42DE9"/>
    <w:rsid w:val="00C471A0"/>
    <w:rsid w:val="00C47CAE"/>
    <w:rsid w:val="00C47FAA"/>
    <w:rsid w:val="00C505CC"/>
    <w:rsid w:val="00C50929"/>
    <w:rsid w:val="00C52609"/>
    <w:rsid w:val="00C55D6D"/>
    <w:rsid w:val="00C603E8"/>
    <w:rsid w:val="00C61F2B"/>
    <w:rsid w:val="00C6386C"/>
    <w:rsid w:val="00C64551"/>
    <w:rsid w:val="00C654A9"/>
    <w:rsid w:val="00C6568C"/>
    <w:rsid w:val="00C65D59"/>
    <w:rsid w:val="00C6633E"/>
    <w:rsid w:val="00C66E02"/>
    <w:rsid w:val="00C70028"/>
    <w:rsid w:val="00C701D2"/>
    <w:rsid w:val="00C7237E"/>
    <w:rsid w:val="00C747BE"/>
    <w:rsid w:val="00C76221"/>
    <w:rsid w:val="00C778A1"/>
    <w:rsid w:val="00C815F1"/>
    <w:rsid w:val="00C82439"/>
    <w:rsid w:val="00C830CF"/>
    <w:rsid w:val="00C87941"/>
    <w:rsid w:val="00C87C98"/>
    <w:rsid w:val="00C9173F"/>
    <w:rsid w:val="00C92F2D"/>
    <w:rsid w:val="00C932A4"/>
    <w:rsid w:val="00C9492C"/>
    <w:rsid w:val="00C94C5E"/>
    <w:rsid w:val="00C9596C"/>
    <w:rsid w:val="00C96599"/>
    <w:rsid w:val="00CA2B91"/>
    <w:rsid w:val="00CA3C57"/>
    <w:rsid w:val="00CA56B3"/>
    <w:rsid w:val="00CA5DD1"/>
    <w:rsid w:val="00CA76A6"/>
    <w:rsid w:val="00CB0172"/>
    <w:rsid w:val="00CB0EBA"/>
    <w:rsid w:val="00CB24B0"/>
    <w:rsid w:val="00CB2AB6"/>
    <w:rsid w:val="00CB50AC"/>
    <w:rsid w:val="00CB5F02"/>
    <w:rsid w:val="00CB62C4"/>
    <w:rsid w:val="00CB6B08"/>
    <w:rsid w:val="00CB6BBF"/>
    <w:rsid w:val="00CB7481"/>
    <w:rsid w:val="00CC05E5"/>
    <w:rsid w:val="00CC49C8"/>
    <w:rsid w:val="00CC514F"/>
    <w:rsid w:val="00CC5655"/>
    <w:rsid w:val="00CC5E91"/>
    <w:rsid w:val="00CC67B2"/>
    <w:rsid w:val="00CD0E16"/>
    <w:rsid w:val="00CD1D01"/>
    <w:rsid w:val="00CD2FC8"/>
    <w:rsid w:val="00CD3B7C"/>
    <w:rsid w:val="00CD3C21"/>
    <w:rsid w:val="00CD3F97"/>
    <w:rsid w:val="00CD5405"/>
    <w:rsid w:val="00CD7D28"/>
    <w:rsid w:val="00CE0197"/>
    <w:rsid w:val="00CE048E"/>
    <w:rsid w:val="00CE308F"/>
    <w:rsid w:val="00CE444C"/>
    <w:rsid w:val="00CE4BB5"/>
    <w:rsid w:val="00CE4EF6"/>
    <w:rsid w:val="00CE6609"/>
    <w:rsid w:val="00CE7147"/>
    <w:rsid w:val="00CF019C"/>
    <w:rsid w:val="00CF108E"/>
    <w:rsid w:val="00CF175E"/>
    <w:rsid w:val="00CF35EA"/>
    <w:rsid w:val="00CF4EC2"/>
    <w:rsid w:val="00D00294"/>
    <w:rsid w:val="00D01D29"/>
    <w:rsid w:val="00D045FC"/>
    <w:rsid w:val="00D04707"/>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8C2"/>
    <w:rsid w:val="00D249B8"/>
    <w:rsid w:val="00D24D28"/>
    <w:rsid w:val="00D250B8"/>
    <w:rsid w:val="00D26421"/>
    <w:rsid w:val="00D34D70"/>
    <w:rsid w:val="00D3516A"/>
    <w:rsid w:val="00D35CA4"/>
    <w:rsid w:val="00D372F8"/>
    <w:rsid w:val="00D37878"/>
    <w:rsid w:val="00D4090E"/>
    <w:rsid w:val="00D40B0B"/>
    <w:rsid w:val="00D41207"/>
    <w:rsid w:val="00D417BE"/>
    <w:rsid w:val="00D423D9"/>
    <w:rsid w:val="00D42B1C"/>
    <w:rsid w:val="00D43C51"/>
    <w:rsid w:val="00D4464B"/>
    <w:rsid w:val="00D4492A"/>
    <w:rsid w:val="00D45227"/>
    <w:rsid w:val="00D46070"/>
    <w:rsid w:val="00D47AEE"/>
    <w:rsid w:val="00D517E6"/>
    <w:rsid w:val="00D518A5"/>
    <w:rsid w:val="00D52972"/>
    <w:rsid w:val="00D5453A"/>
    <w:rsid w:val="00D55784"/>
    <w:rsid w:val="00D566DF"/>
    <w:rsid w:val="00D57537"/>
    <w:rsid w:val="00D57C47"/>
    <w:rsid w:val="00D600B7"/>
    <w:rsid w:val="00D61D8F"/>
    <w:rsid w:val="00D665DD"/>
    <w:rsid w:val="00D6720D"/>
    <w:rsid w:val="00D711EB"/>
    <w:rsid w:val="00D71C56"/>
    <w:rsid w:val="00D74583"/>
    <w:rsid w:val="00D74769"/>
    <w:rsid w:val="00D750A4"/>
    <w:rsid w:val="00D76891"/>
    <w:rsid w:val="00D76908"/>
    <w:rsid w:val="00D775F2"/>
    <w:rsid w:val="00D80E3A"/>
    <w:rsid w:val="00D81DE9"/>
    <w:rsid w:val="00D84C4A"/>
    <w:rsid w:val="00D86D5F"/>
    <w:rsid w:val="00D90D81"/>
    <w:rsid w:val="00D914E5"/>
    <w:rsid w:val="00D925D2"/>
    <w:rsid w:val="00D92A3F"/>
    <w:rsid w:val="00D9393B"/>
    <w:rsid w:val="00D93B15"/>
    <w:rsid w:val="00D940E8"/>
    <w:rsid w:val="00D94B3E"/>
    <w:rsid w:val="00D9537B"/>
    <w:rsid w:val="00D954EB"/>
    <w:rsid w:val="00D95964"/>
    <w:rsid w:val="00DA0887"/>
    <w:rsid w:val="00DA1CFA"/>
    <w:rsid w:val="00DA1E2A"/>
    <w:rsid w:val="00DA7917"/>
    <w:rsid w:val="00DB019B"/>
    <w:rsid w:val="00DB0B2F"/>
    <w:rsid w:val="00DB12E9"/>
    <w:rsid w:val="00DB231A"/>
    <w:rsid w:val="00DB3FBE"/>
    <w:rsid w:val="00DB446C"/>
    <w:rsid w:val="00DB4A62"/>
    <w:rsid w:val="00DB504D"/>
    <w:rsid w:val="00DB543E"/>
    <w:rsid w:val="00DB5789"/>
    <w:rsid w:val="00DB6471"/>
    <w:rsid w:val="00DB73A8"/>
    <w:rsid w:val="00DC0F31"/>
    <w:rsid w:val="00DC3AB8"/>
    <w:rsid w:val="00DC3C3F"/>
    <w:rsid w:val="00DC561A"/>
    <w:rsid w:val="00DC581A"/>
    <w:rsid w:val="00DC5E15"/>
    <w:rsid w:val="00DC6F51"/>
    <w:rsid w:val="00DC7E5F"/>
    <w:rsid w:val="00DC7F9E"/>
    <w:rsid w:val="00DD02A8"/>
    <w:rsid w:val="00DD20BB"/>
    <w:rsid w:val="00DD2CEF"/>
    <w:rsid w:val="00DD5066"/>
    <w:rsid w:val="00DD53B2"/>
    <w:rsid w:val="00DD7409"/>
    <w:rsid w:val="00DE02E3"/>
    <w:rsid w:val="00DE0B32"/>
    <w:rsid w:val="00DE1920"/>
    <w:rsid w:val="00DE59C9"/>
    <w:rsid w:val="00DE70E3"/>
    <w:rsid w:val="00DF0315"/>
    <w:rsid w:val="00DF1108"/>
    <w:rsid w:val="00DF16F1"/>
    <w:rsid w:val="00DF2314"/>
    <w:rsid w:val="00DF2D85"/>
    <w:rsid w:val="00DF3905"/>
    <w:rsid w:val="00DF4530"/>
    <w:rsid w:val="00DF68AC"/>
    <w:rsid w:val="00DF6E28"/>
    <w:rsid w:val="00DF73A8"/>
    <w:rsid w:val="00DF758C"/>
    <w:rsid w:val="00E012A2"/>
    <w:rsid w:val="00E0196C"/>
    <w:rsid w:val="00E01B33"/>
    <w:rsid w:val="00E02D12"/>
    <w:rsid w:val="00E056AA"/>
    <w:rsid w:val="00E06DA7"/>
    <w:rsid w:val="00E07007"/>
    <w:rsid w:val="00E0752C"/>
    <w:rsid w:val="00E10BE8"/>
    <w:rsid w:val="00E11EC9"/>
    <w:rsid w:val="00E126F7"/>
    <w:rsid w:val="00E13007"/>
    <w:rsid w:val="00E147A3"/>
    <w:rsid w:val="00E217C7"/>
    <w:rsid w:val="00E22E19"/>
    <w:rsid w:val="00E2678D"/>
    <w:rsid w:val="00E267FD"/>
    <w:rsid w:val="00E27A75"/>
    <w:rsid w:val="00E30256"/>
    <w:rsid w:val="00E31326"/>
    <w:rsid w:val="00E31470"/>
    <w:rsid w:val="00E31CFE"/>
    <w:rsid w:val="00E31E34"/>
    <w:rsid w:val="00E31FC1"/>
    <w:rsid w:val="00E3260A"/>
    <w:rsid w:val="00E3294A"/>
    <w:rsid w:val="00E33B82"/>
    <w:rsid w:val="00E365D3"/>
    <w:rsid w:val="00E37625"/>
    <w:rsid w:val="00E43F76"/>
    <w:rsid w:val="00E44AB6"/>
    <w:rsid w:val="00E44BEE"/>
    <w:rsid w:val="00E44CD3"/>
    <w:rsid w:val="00E46D06"/>
    <w:rsid w:val="00E51771"/>
    <w:rsid w:val="00E51985"/>
    <w:rsid w:val="00E51A36"/>
    <w:rsid w:val="00E52D43"/>
    <w:rsid w:val="00E5545A"/>
    <w:rsid w:val="00E554F1"/>
    <w:rsid w:val="00E55B95"/>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2031"/>
    <w:rsid w:val="00E7271A"/>
    <w:rsid w:val="00E72860"/>
    <w:rsid w:val="00E74ACE"/>
    <w:rsid w:val="00E7522E"/>
    <w:rsid w:val="00E76A82"/>
    <w:rsid w:val="00E80A2C"/>
    <w:rsid w:val="00E80D13"/>
    <w:rsid w:val="00E80DBD"/>
    <w:rsid w:val="00E81CB0"/>
    <w:rsid w:val="00E8239F"/>
    <w:rsid w:val="00E85ED0"/>
    <w:rsid w:val="00E90180"/>
    <w:rsid w:val="00E90CC3"/>
    <w:rsid w:val="00E91FE4"/>
    <w:rsid w:val="00E92BC6"/>
    <w:rsid w:val="00E93444"/>
    <w:rsid w:val="00E94BF1"/>
    <w:rsid w:val="00EA109D"/>
    <w:rsid w:val="00EA187C"/>
    <w:rsid w:val="00EA2F99"/>
    <w:rsid w:val="00EA5933"/>
    <w:rsid w:val="00EA6DD8"/>
    <w:rsid w:val="00EB46FD"/>
    <w:rsid w:val="00EB4EDF"/>
    <w:rsid w:val="00EB5379"/>
    <w:rsid w:val="00EB6088"/>
    <w:rsid w:val="00EB7E1E"/>
    <w:rsid w:val="00EC02EE"/>
    <w:rsid w:val="00EC06DF"/>
    <w:rsid w:val="00EC0802"/>
    <w:rsid w:val="00EC1E66"/>
    <w:rsid w:val="00EC240B"/>
    <w:rsid w:val="00EC2500"/>
    <w:rsid w:val="00ED0CA0"/>
    <w:rsid w:val="00ED14D1"/>
    <w:rsid w:val="00ED1D6B"/>
    <w:rsid w:val="00ED2E15"/>
    <w:rsid w:val="00ED54F9"/>
    <w:rsid w:val="00ED567D"/>
    <w:rsid w:val="00ED7DF4"/>
    <w:rsid w:val="00EE0AB8"/>
    <w:rsid w:val="00EE27A4"/>
    <w:rsid w:val="00EE2C09"/>
    <w:rsid w:val="00EE3365"/>
    <w:rsid w:val="00EE3F2E"/>
    <w:rsid w:val="00EE4752"/>
    <w:rsid w:val="00EE4E69"/>
    <w:rsid w:val="00EE5340"/>
    <w:rsid w:val="00EE55E1"/>
    <w:rsid w:val="00EE6798"/>
    <w:rsid w:val="00EE6DA5"/>
    <w:rsid w:val="00EF0C54"/>
    <w:rsid w:val="00EF1845"/>
    <w:rsid w:val="00EF2047"/>
    <w:rsid w:val="00EF2929"/>
    <w:rsid w:val="00EF37C6"/>
    <w:rsid w:val="00EF4234"/>
    <w:rsid w:val="00EF542B"/>
    <w:rsid w:val="00EF6AE5"/>
    <w:rsid w:val="00EF7CEC"/>
    <w:rsid w:val="00F0095D"/>
    <w:rsid w:val="00F009B3"/>
    <w:rsid w:val="00F0184A"/>
    <w:rsid w:val="00F01A64"/>
    <w:rsid w:val="00F01B6E"/>
    <w:rsid w:val="00F02A38"/>
    <w:rsid w:val="00F030EF"/>
    <w:rsid w:val="00F05445"/>
    <w:rsid w:val="00F05C5B"/>
    <w:rsid w:val="00F05C6D"/>
    <w:rsid w:val="00F06624"/>
    <w:rsid w:val="00F073FE"/>
    <w:rsid w:val="00F110F5"/>
    <w:rsid w:val="00F11440"/>
    <w:rsid w:val="00F122CB"/>
    <w:rsid w:val="00F137B8"/>
    <w:rsid w:val="00F13946"/>
    <w:rsid w:val="00F14426"/>
    <w:rsid w:val="00F14DD3"/>
    <w:rsid w:val="00F16B2D"/>
    <w:rsid w:val="00F17228"/>
    <w:rsid w:val="00F175D4"/>
    <w:rsid w:val="00F179B2"/>
    <w:rsid w:val="00F20F29"/>
    <w:rsid w:val="00F21C94"/>
    <w:rsid w:val="00F21CBD"/>
    <w:rsid w:val="00F21E74"/>
    <w:rsid w:val="00F240FB"/>
    <w:rsid w:val="00F246D1"/>
    <w:rsid w:val="00F24926"/>
    <w:rsid w:val="00F261EF"/>
    <w:rsid w:val="00F26307"/>
    <w:rsid w:val="00F27DF8"/>
    <w:rsid w:val="00F31281"/>
    <w:rsid w:val="00F326E7"/>
    <w:rsid w:val="00F32FB8"/>
    <w:rsid w:val="00F332E6"/>
    <w:rsid w:val="00F33C15"/>
    <w:rsid w:val="00F34489"/>
    <w:rsid w:val="00F3523F"/>
    <w:rsid w:val="00F35281"/>
    <w:rsid w:val="00F35986"/>
    <w:rsid w:val="00F3665A"/>
    <w:rsid w:val="00F37312"/>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7D90"/>
    <w:rsid w:val="00F63869"/>
    <w:rsid w:val="00F66754"/>
    <w:rsid w:val="00F67B64"/>
    <w:rsid w:val="00F71191"/>
    <w:rsid w:val="00F72CCE"/>
    <w:rsid w:val="00F72FFA"/>
    <w:rsid w:val="00F758F0"/>
    <w:rsid w:val="00F7651D"/>
    <w:rsid w:val="00F7799D"/>
    <w:rsid w:val="00F77F28"/>
    <w:rsid w:val="00F80211"/>
    <w:rsid w:val="00F80273"/>
    <w:rsid w:val="00F80E75"/>
    <w:rsid w:val="00F816E3"/>
    <w:rsid w:val="00F822DE"/>
    <w:rsid w:val="00F8269B"/>
    <w:rsid w:val="00F84479"/>
    <w:rsid w:val="00F85F53"/>
    <w:rsid w:val="00F86A2F"/>
    <w:rsid w:val="00F86FDC"/>
    <w:rsid w:val="00F910B1"/>
    <w:rsid w:val="00F915B8"/>
    <w:rsid w:val="00F9228E"/>
    <w:rsid w:val="00F92CDF"/>
    <w:rsid w:val="00F96845"/>
    <w:rsid w:val="00FA13A1"/>
    <w:rsid w:val="00FA2880"/>
    <w:rsid w:val="00FA2D5C"/>
    <w:rsid w:val="00FA3019"/>
    <w:rsid w:val="00FA422C"/>
    <w:rsid w:val="00FA6441"/>
    <w:rsid w:val="00FA758A"/>
    <w:rsid w:val="00FB0DCD"/>
    <w:rsid w:val="00FB1753"/>
    <w:rsid w:val="00FB42DA"/>
    <w:rsid w:val="00FB520C"/>
    <w:rsid w:val="00FB7051"/>
    <w:rsid w:val="00FB752C"/>
    <w:rsid w:val="00FB76B5"/>
    <w:rsid w:val="00FC1647"/>
    <w:rsid w:val="00FC1872"/>
    <w:rsid w:val="00FC18B3"/>
    <w:rsid w:val="00FC1B77"/>
    <w:rsid w:val="00FC3DF4"/>
    <w:rsid w:val="00FC4ACC"/>
    <w:rsid w:val="00FC605B"/>
    <w:rsid w:val="00FC683E"/>
    <w:rsid w:val="00FC7CBF"/>
    <w:rsid w:val="00FD0257"/>
    <w:rsid w:val="00FD14C4"/>
    <w:rsid w:val="00FD1706"/>
    <w:rsid w:val="00FD1C4C"/>
    <w:rsid w:val="00FD1CEC"/>
    <w:rsid w:val="00FD3042"/>
    <w:rsid w:val="00FD312F"/>
    <w:rsid w:val="00FD3BE6"/>
    <w:rsid w:val="00FD521B"/>
    <w:rsid w:val="00FD6661"/>
    <w:rsid w:val="00FD66DD"/>
    <w:rsid w:val="00FE0E61"/>
    <w:rsid w:val="00FE1539"/>
    <w:rsid w:val="00FE1695"/>
    <w:rsid w:val="00FE21A3"/>
    <w:rsid w:val="00FE22A6"/>
    <w:rsid w:val="00FE2D80"/>
    <w:rsid w:val="00FE3B56"/>
    <w:rsid w:val="00FE4D74"/>
    <w:rsid w:val="00FE512C"/>
    <w:rsid w:val="00FE6796"/>
    <w:rsid w:val="00FE7AA3"/>
    <w:rsid w:val="00FF1680"/>
    <w:rsid w:val="00FF338D"/>
    <w:rsid w:val="00FF3F8D"/>
    <w:rsid w:val="00FF404F"/>
    <w:rsid w:val="00FF4EDB"/>
    <w:rsid w:val="00FF5570"/>
    <w:rsid w:val="00FF5D48"/>
    <w:rsid w:val="00FF6326"/>
    <w:rsid w:val="00FF64E2"/>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F35281"/>
    <w:pPr>
      <w:overflowPunct w:val="0"/>
      <w:autoSpaceDE w:val="0"/>
      <w:autoSpaceDN w:val="0"/>
      <w:adjustRightInd w:val="0"/>
      <w:spacing w:after="24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mailto:jing.guan@asmp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showcase/semiconductor-climate-consortium/abou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susanne.oswald@asm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965</Words>
  <Characters>6165</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vt:lpstr>
      <vt:lpstr>Presseinformation</vt:lpstr>
    </vt:vector>
  </TitlesOfParts>
  <Manager/>
  <Company/>
  <LinksUpToDate>false</LinksUpToDate>
  <CharactersWithSpaces>7116</CharactersWithSpaces>
  <SharedDoc>false</SharedDoc>
  <HLinks>
    <vt:vector size="12" baseType="variant">
      <vt:variant>
        <vt:i4>2031731</vt:i4>
      </vt:variant>
      <vt:variant>
        <vt:i4>3</vt:i4>
      </vt:variant>
      <vt:variant>
        <vt:i4>0</vt:i4>
      </vt:variant>
      <vt:variant>
        <vt:i4>5</vt:i4>
      </vt:variant>
      <vt:variant>
        <vt:lpwstr>mailto:susanne.oswald@asmpt.com</vt:lpwstr>
      </vt:variant>
      <vt:variant>
        <vt:lpwstr/>
      </vt:variant>
      <vt:variant>
        <vt:i4>6029320</vt:i4>
      </vt:variant>
      <vt:variant>
        <vt:i4>0</vt:i4>
      </vt:variant>
      <vt:variant>
        <vt:i4>0</vt:i4>
      </vt:variant>
      <vt:variant>
        <vt:i4>5</vt:i4>
      </vt:variant>
      <vt:variant>
        <vt:lpwstr>http://www.htcm.de/kk/asm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Roderer, Manuela</dc:creator>
  <cp:keywords/>
  <cp:lastModifiedBy>Barbara Ostermeier</cp:lastModifiedBy>
  <cp:revision>3</cp:revision>
  <cp:lastPrinted>2013-08-22T07:31:00Z</cp:lastPrinted>
  <dcterms:created xsi:type="dcterms:W3CDTF">2025-12-08T08:41:00Z</dcterms:created>
  <dcterms:modified xsi:type="dcterms:W3CDTF">2025-12-08T08:41:00Z</dcterms:modified>
</cp:coreProperties>
</file>