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D69B1BF" w:rsidR="00485E6F" w:rsidRPr="00D35D52" w:rsidRDefault="002652B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w:t>
      </w:r>
      <w:r w:rsidRPr="00D35D52">
        <w:rPr>
          <w:rFonts w:ascii="Arial" w:hAnsi="Arial" w:cs="Arial"/>
          <w:b/>
          <w:bCs/>
        </w:rPr>
        <w:t>erweitert MicroModul</w:t>
      </w:r>
      <w:r w:rsidR="00A53CCF" w:rsidRPr="00D35D52">
        <w:rPr>
          <w:rFonts w:ascii="Arial" w:hAnsi="Arial" w:cs="Arial"/>
          <w:b/>
          <w:bCs/>
        </w:rPr>
        <w:t>e</w:t>
      </w:r>
      <w:r w:rsidRPr="00D35D52">
        <w:rPr>
          <w:rFonts w:ascii="Arial" w:hAnsi="Arial" w:cs="Arial"/>
          <w:b/>
          <w:bCs/>
        </w:rPr>
        <w:t>-Reihe 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sidRPr="00D35D52">
        <w:rPr>
          <w:rFonts w:ascii="Arial" w:hAnsi="Arial" w:cs="Arial"/>
          <w:b/>
          <w:bCs/>
          <w:color w:val="000000"/>
          <w:sz w:val="36"/>
        </w:rPr>
        <w:t>Pin-kompatible Varianten</w:t>
      </w:r>
    </w:p>
    <w:p w14:paraId="36880C41" w14:textId="580C0DEA" w:rsidR="00DF7B7D" w:rsidRPr="00D35D52" w:rsidRDefault="00485E6F" w:rsidP="00DF7B7D">
      <w:pPr>
        <w:pStyle w:val="Textkrper"/>
        <w:spacing w:before="120" w:after="120" w:line="260" w:lineRule="exact"/>
        <w:jc w:val="both"/>
        <w:rPr>
          <w:rFonts w:ascii="Arial" w:hAnsi="Arial"/>
          <w:color w:val="000000"/>
        </w:rPr>
      </w:pPr>
      <w:r w:rsidRPr="00D35D52">
        <w:rPr>
          <w:rFonts w:ascii="Arial" w:hAnsi="Arial"/>
          <w:color w:val="000000"/>
        </w:rPr>
        <w:t xml:space="preserve">Waldenburg, </w:t>
      </w:r>
      <w:r w:rsidR="00AB36D9">
        <w:rPr>
          <w:rFonts w:ascii="Arial" w:hAnsi="Arial"/>
          <w:color w:val="000000"/>
        </w:rPr>
        <w:t>5</w:t>
      </w:r>
      <w:r w:rsidR="00120F55" w:rsidRPr="00D35D52">
        <w:rPr>
          <w:rFonts w:ascii="Arial" w:hAnsi="Arial"/>
          <w:color w:val="000000"/>
        </w:rPr>
        <w:t>.</w:t>
      </w:r>
      <w:r w:rsidRPr="00D35D52">
        <w:rPr>
          <w:rFonts w:ascii="Arial" w:hAnsi="Arial"/>
          <w:color w:val="000000"/>
        </w:rPr>
        <w:t xml:space="preserve"> </w:t>
      </w:r>
      <w:r w:rsidR="00AB36D9">
        <w:rPr>
          <w:rFonts w:ascii="Arial" w:hAnsi="Arial"/>
          <w:color w:val="000000"/>
        </w:rPr>
        <w:t>November</w:t>
      </w:r>
      <w:r w:rsidRPr="00D35D52">
        <w:rPr>
          <w:rFonts w:ascii="Arial" w:hAnsi="Arial"/>
          <w:color w:val="000000"/>
        </w:rPr>
        <w:t xml:space="preserve"> 202</w:t>
      </w:r>
      <w:r w:rsidR="00BB555E" w:rsidRPr="00D35D52">
        <w:rPr>
          <w:rFonts w:ascii="Arial" w:hAnsi="Arial"/>
          <w:color w:val="000000"/>
        </w:rPr>
        <w:t>5</w:t>
      </w:r>
      <w:r w:rsidR="00341B97" w:rsidRPr="00D35D52">
        <w:rPr>
          <w:rFonts w:ascii="Arial" w:hAnsi="Arial"/>
          <w:color w:val="000000"/>
        </w:rPr>
        <w:t xml:space="preserve"> –</w:t>
      </w:r>
      <w:r w:rsidR="00944A14" w:rsidRPr="00D35D52">
        <w:rPr>
          <w:rFonts w:ascii="Arial" w:hAnsi="Arial"/>
          <w:color w:val="000000"/>
        </w:rPr>
        <w:t xml:space="preserve"> </w:t>
      </w:r>
      <w:r w:rsidR="002652B3" w:rsidRPr="00D35D52">
        <w:rPr>
          <w:rFonts w:ascii="Arial" w:hAnsi="Arial"/>
          <w:bCs w:val="0"/>
          <w:color w:val="000000"/>
        </w:rPr>
        <w:t xml:space="preserve">Die Produktfamilie der MagI³C-VDMM-Power-Module von Würth Elektronik wächst weiter: Die drei </w:t>
      </w:r>
      <w:hyperlink r:id="rId8" w:anchor="/articles/MAGIC-VDMM-LGA-9" w:history="1">
        <w:r w:rsidR="00A53CCF" w:rsidRPr="00D35D52">
          <w:rPr>
            <w:rStyle w:val="Hyperlink"/>
            <w:rFonts w:ascii="Arial" w:hAnsi="Arial"/>
            <w:bCs w:val="0"/>
          </w:rPr>
          <w:t>variablen Step Down MicroModules</w:t>
        </w:r>
      </w:hyperlink>
      <w:r w:rsidR="002652B3" w:rsidRPr="00D35D52">
        <w:rPr>
          <w:rFonts w:ascii="Arial" w:hAnsi="Arial"/>
          <w:bCs w:val="0"/>
          <w:color w:val="000000"/>
        </w:rPr>
        <w:t xml:space="preserve"> für 2,5 bis 5,5 V</w:t>
      </w:r>
      <w:r w:rsidR="002652B3" w:rsidRPr="00D35D52">
        <w:rPr>
          <w:rFonts w:ascii="Arial" w:hAnsi="Arial"/>
          <w:color w:val="000000"/>
        </w:rPr>
        <w:t xml:space="preserve"> Eingangs</w:t>
      </w:r>
      <w:r w:rsidR="00120F55" w:rsidRPr="00D35D52">
        <w:rPr>
          <w:rFonts w:ascii="Arial" w:hAnsi="Arial"/>
          <w:color w:val="000000"/>
        </w:rPr>
        <w:t xml:space="preserve">spannung </w:t>
      </w:r>
      <w:r w:rsidR="002652B3" w:rsidRPr="00D35D52">
        <w:rPr>
          <w:rFonts w:ascii="Arial" w:hAnsi="Arial"/>
          <w:color w:val="000000"/>
        </w:rPr>
        <w:t xml:space="preserve">und 0,6 bis 4 V </w:t>
      </w:r>
      <w:r w:rsidR="000138C8" w:rsidRPr="00D35D52">
        <w:rPr>
          <w:rFonts w:ascii="Arial" w:hAnsi="Arial"/>
          <w:color w:val="000000"/>
        </w:rPr>
        <w:t>einstellbare</w:t>
      </w:r>
      <w:r w:rsidR="00120F55" w:rsidRPr="00D35D52">
        <w:rPr>
          <w:rFonts w:ascii="Arial" w:hAnsi="Arial"/>
          <w:color w:val="000000"/>
        </w:rPr>
        <w:t>r</w:t>
      </w:r>
      <w:r w:rsidR="000138C8" w:rsidRPr="00D35D52">
        <w:rPr>
          <w:rFonts w:ascii="Arial" w:hAnsi="Arial"/>
          <w:color w:val="000000"/>
        </w:rPr>
        <w:t xml:space="preserve"> </w:t>
      </w:r>
      <w:r w:rsidR="002652B3" w:rsidRPr="00D35D52">
        <w:rPr>
          <w:rFonts w:ascii="Arial" w:hAnsi="Arial"/>
          <w:color w:val="000000"/>
        </w:rPr>
        <w:t xml:space="preserve">Ausgangsspannung sind in Pin-kompatiblen </w:t>
      </w:r>
      <w:r w:rsidR="00DF7B7D" w:rsidRPr="00D35D52">
        <w:rPr>
          <w:rFonts w:ascii="Arial" w:hAnsi="Arial"/>
          <w:color w:val="000000"/>
        </w:rPr>
        <w:t xml:space="preserve">1A-, 2A- und 3A-Versionen erhältlich. Die Module </w:t>
      </w:r>
      <w:r w:rsidR="00D502A1" w:rsidRPr="00D35D52">
        <w:rPr>
          <w:rFonts w:ascii="Arial" w:hAnsi="Arial"/>
          <w:color w:val="000000"/>
        </w:rPr>
        <w:t>erreichen ein</w:t>
      </w:r>
      <w:r w:rsidR="00120F55" w:rsidRPr="00D35D52">
        <w:rPr>
          <w:rFonts w:ascii="Arial" w:hAnsi="Arial"/>
          <w:color w:val="000000"/>
        </w:rPr>
        <w:t>en</w:t>
      </w:r>
      <w:r w:rsidR="00D502A1" w:rsidRPr="00D35D52">
        <w:rPr>
          <w:rFonts w:ascii="Arial" w:hAnsi="Arial"/>
          <w:color w:val="000000"/>
        </w:rPr>
        <w:t xml:space="preserve"> </w:t>
      </w:r>
      <w:r w:rsidR="00DF7B7D" w:rsidRPr="00D35D52">
        <w:rPr>
          <w:rFonts w:ascii="Arial" w:hAnsi="Arial"/>
          <w:color w:val="000000"/>
        </w:rPr>
        <w:t xml:space="preserve">Spitzenwirkungsgrad </w:t>
      </w:r>
      <w:r w:rsidR="00D502A1" w:rsidRPr="00D35D52">
        <w:rPr>
          <w:rFonts w:ascii="Arial" w:hAnsi="Arial"/>
          <w:color w:val="000000"/>
        </w:rPr>
        <w:t xml:space="preserve">von </w:t>
      </w:r>
      <w:r w:rsidR="00DF7B7D" w:rsidRPr="00D35D52">
        <w:rPr>
          <w:rFonts w:ascii="Arial" w:hAnsi="Arial"/>
          <w:color w:val="000000"/>
        </w:rPr>
        <w:t>bis zu 96 Prozent</w:t>
      </w:r>
      <w:r w:rsidR="00D502A1" w:rsidRPr="00D35D52">
        <w:rPr>
          <w:rFonts w:ascii="Arial" w:hAnsi="Arial"/>
          <w:color w:val="000000"/>
        </w:rPr>
        <w:t>.</w:t>
      </w:r>
      <w:r w:rsidR="00DF7B7D" w:rsidRPr="00D35D52">
        <w:rPr>
          <w:rFonts w:ascii="Arial" w:hAnsi="Arial"/>
          <w:color w:val="000000"/>
        </w:rPr>
        <w:t xml:space="preserve"> Durch </w:t>
      </w:r>
      <w:r w:rsidR="00D502A1" w:rsidRPr="00D35D52">
        <w:rPr>
          <w:rFonts w:ascii="Arial" w:hAnsi="Arial"/>
          <w:color w:val="000000"/>
        </w:rPr>
        <w:t>ihren</w:t>
      </w:r>
      <w:r w:rsidR="00DF7B7D" w:rsidRPr="00D35D52">
        <w:rPr>
          <w:rFonts w:ascii="Arial" w:hAnsi="Arial"/>
          <w:color w:val="000000"/>
        </w:rPr>
        <w:t xml:space="preserve"> geringen Ruhestrom von 4 µA unterstützen </w:t>
      </w:r>
      <w:r w:rsidR="00120F55" w:rsidRPr="00D35D52">
        <w:rPr>
          <w:rFonts w:ascii="Arial" w:hAnsi="Arial"/>
          <w:color w:val="000000"/>
        </w:rPr>
        <w:t>sie</w:t>
      </w:r>
      <w:r w:rsidR="00DF7B7D" w:rsidRPr="00D35D52">
        <w:rPr>
          <w:rFonts w:ascii="Arial" w:hAnsi="Arial"/>
          <w:color w:val="000000"/>
        </w:rPr>
        <w:t xml:space="preserve"> auch Batterieanwendungen.</w:t>
      </w:r>
      <w:r w:rsidR="003C5195" w:rsidRPr="00D35D52">
        <w:rPr>
          <w:rFonts w:ascii="Arial" w:hAnsi="Arial"/>
          <w:color w:val="000000"/>
        </w:rPr>
        <w:t xml:space="preserve"> </w:t>
      </w:r>
    </w:p>
    <w:p w14:paraId="15783A75" w14:textId="75BBB9CB" w:rsidR="00303737" w:rsidRPr="00D35D52" w:rsidRDefault="00830608" w:rsidP="00363188">
      <w:pPr>
        <w:pStyle w:val="Textkrper"/>
        <w:spacing w:before="120" w:after="120" w:line="260" w:lineRule="exact"/>
        <w:jc w:val="both"/>
        <w:rPr>
          <w:rFonts w:ascii="Arial" w:hAnsi="Arial"/>
          <w:bCs w:val="0"/>
        </w:rPr>
      </w:pPr>
      <w:r w:rsidRPr="00D35D52">
        <w:rPr>
          <w:rFonts w:ascii="Arial" w:hAnsi="Arial"/>
          <w:b w:val="0"/>
          <w:color w:val="000000"/>
        </w:rPr>
        <w:t>MagI</w:t>
      </w:r>
      <w:r>
        <w:rPr>
          <w:rFonts w:ascii="Arial" w:hAnsi="Arial"/>
          <w:b w:val="0"/>
          <w:color w:val="000000"/>
        </w:rPr>
        <w:t>³</w:t>
      </w:r>
      <w:r w:rsidRPr="00D35D52">
        <w:rPr>
          <w:rFonts w:ascii="Arial" w:hAnsi="Arial"/>
          <w:b w:val="0"/>
          <w:color w:val="000000"/>
        </w:rPr>
        <w:t>C</w:t>
      </w:r>
      <w:r w:rsidR="004628BF" w:rsidRPr="00D35D52">
        <w:rPr>
          <w:rFonts w:ascii="Arial" w:hAnsi="Arial"/>
          <w:b w:val="0"/>
          <w:color w:val="000000"/>
        </w:rPr>
        <w:t xml:space="preserve">-VDMM-Power-Module stellen eine vollständig integrierte DC-DC-Stromversorgung einschließlich Schaltregler mit integrierten MOSFETs dar, </w:t>
      </w:r>
      <w:r w:rsidR="00363188" w:rsidRPr="00D35D52">
        <w:rPr>
          <w:rFonts w:ascii="Arial" w:hAnsi="Arial"/>
          <w:b w:val="0"/>
          <w:color w:val="000000"/>
        </w:rPr>
        <w:t xml:space="preserve">inklusive </w:t>
      </w:r>
      <w:r w:rsidR="004628BF" w:rsidRPr="00D35D52">
        <w:rPr>
          <w:rFonts w:ascii="Arial" w:hAnsi="Arial"/>
          <w:b w:val="0"/>
          <w:color w:val="000000"/>
        </w:rPr>
        <w:t xml:space="preserve">Controller und Kompensation </w:t>
      </w:r>
      <w:r w:rsidR="00363188" w:rsidRPr="00D35D52">
        <w:rPr>
          <w:rFonts w:ascii="Arial" w:hAnsi="Arial"/>
          <w:b w:val="0"/>
          <w:color w:val="000000"/>
        </w:rPr>
        <w:t xml:space="preserve">sowie </w:t>
      </w:r>
      <w:r w:rsidR="004628BF" w:rsidRPr="00D35D52">
        <w:rPr>
          <w:rFonts w:ascii="Arial" w:hAnsi="Arial"/>
          <w:b w:val="0"/>
          <w:color w:val="000000"/>
        </w:rPr>
        <w:t>abgeschirmte</w:t>
      </w:r>
      <w:r w:rsidR="00363188" w:rsidRPr="00D35D52">
        <w:rPr>
          <w:rFonts w:ascii="Arial" w:hAnsi="Arial"/>
          <w:b w:val="0"/>
          <w:color w:val="000000"/>
        </w:rPr>
        <w:t>r</w:t>
      </w:r>
      <w:r w:rsidR="004628BF" w:rsidRPr="00D35D52">
        <w:rPr>
          <w:rFonts w:ascii="Arial" w:hAnsi="Arial"/>
          <w:b w:val="0"/>
          <w:color w:val="000000"/>
        </w:rPr>
        <w:t xml:space="preserve"> Induktivität in einem Gehäuse. </w:t>
      </w:r>
      <w:r w:rsidR="00CD500C" w:rsidRPr="00D35D52">
        <w:rPr>
          <w:rFonts w:ascii="Arial" w:hAnsi="Arial"/>
          <w:b w:val="0"/>
          <w:color w:val="000000"/>
        </w:rPr>
        <w:t>Die Module</w:t>
      </w:r>
      <w:r w:rsidR="00D31691" w:rsidRPr="00D35D52">
        <w:rPr>
          <w:rFonts w:ascii="Arial" w:hAnsi="Arial"/>
          <w:b w:val="0"/>
          <w:color w:val="000000"/>
        </w:rPr>
        <w:t>, mit denen Linearregler ersetzt werden können,</w:t>
      </w:r>
      <w:r w:rsidR="00CD500C" w:rsidRPr="00D35D52">
        <w:rPr>
          <w:rFonts w:ascii="Arial" w:hAnsi="Arial"/>
          <w:b w:val="0"/>
          <w:color w:val="000000"/>
        </w:rPr>
        <w:t xml:space="preserve"> verfügen über integrierte Schutzschaltungen</w:t>
      </w:r>
      <w:r w:rsidR="00363188" w:rsidRPr="00D35D52">
        <w:rPr>
          <w:rFonts w:ascii="Arial" w:hAnsi="Arial"/>
          <w:b w:val="0"/>
          <w:color w:val="000000"/>
        </w:rPr>
        <w:t>. Sie schützen</w:t>
      </w:r>
      <w:r w:rsidR="00CD500C" w:rsidRPr="00D35D52">
        <w:rPr>
          <w:rFonts w:ascii="Arial" w:hAnsi="Arial"/>
          <w:b w:val="0"/>
          <w:color w:val="000000"/>
        </w:rPr>
        <w:t xml:space="preserve"> vor thermischer Überlastung und elektrischen Schäden durch Überstrom-, Kurzschluss- und Unterspannung. </w:t>
      </w:r>
      <w:r w:rsidR="00363188" w:rsidRPr="00D35D52">
        <w:rPr>
          <w:rFonts w:ascii="Arial" w:hAnsi="Arial"/>
          <w:b w:val="0"/>
          <w:color w:val="000000"/>
        </w:rPr>
        <w:t xml:space="preserve">Je nach Last schalten sie automatisch zwischen PFM und PWM um. </w:t>
      </w:r>
      <w:r w:rsidR="0013014F" w:rsidRPr="00D35D52">
        <w:rPr>
          <w:rFonts w:ascii="Arial" w:hAnsi="Arial"/>
          <w:b w:val="0"/>
          <w:color w:val="000000"/>
        </w:rPr>
        <w:t xml:space="preserve">Diese Modusübergänge sorgen für beste Effizienz und Ausgangsspannungswelligkeit bei allen Lastströmen. </w:t>
      </w:r>
      <w:r w:rsidR="00E71B75" w:rsidRPr="00D35D52">
        <w:rPr>
          <w:rFonts w:ascii="Arial" w:hAnsi="Arial"/>
          <w:b w:val="0"/>
          <w:color w:val="000000"/>
        </w:rPr>
        <w:t xml:space="preserve">Um Energie zu sparen, </w:t>
      </w:r>
      <w:r w:rsidR="00363188" w:rsidRPr="00D35D52">
        <w:rPr>
          <w:rFonts w:ascii="Arial" w:hAnsi="Arial"/>
          <w:b w:val="0"/>
          <w:color w:val="000000"/>
        </w:rPr>
        <w:t xml:space="preserve">lässt sich </w:t>
      </w:r>
      <w:r w:rsidR="00E71B75" w:rsidRPr="00D35D52">
        <w:rPr>
          <w:rFonts w:ascii="Arial" w:hAnsi="Arial"/>
          <w:b w:val="0"/>
          <w:color w:val="000000"/>
        </w:rPr>
        <w:t xml:space="preserve">das Power Modul über einen zusätzlichen Pin in den Ruhezustand </w:t>
      </w:r>
      <w:r w:rsidR="00363188" w:rsidRPr="00D35D52">
        <w:rPr>
          <w:rFonts w:ascii="Arial" w:hAnsi="Arial"/>
          <w:b w:val="0"/>
          <w:color w:val="000000"/>
        </w:rPr>
        <w:t>versetzen</w:t>
      </w:r>
      <w:r w:rsidR="00E71B75" w:rsidRPr="00D35D52">
        <w:rPr>
          <w:rFonts w:ascii="Arial" w:hAnsi="Arial"/>
          <w:b w:val="0"/>
          <w:color w:val="000000"/>
        </w:rPr>
        <w:t xml:space="preserve">. </w:t>
      </w:r>
      <w:r w:rsidR="00363188" w:rsidRPr="00D35D52">
        <w:rPr>
          <w:rFonts w:ascii="Arial" w:hAnsi="Arial"/>
          <w:b w:val="0"/>
          <w:color w:val="000000"/>
        </w:rPr>
        <w:t xml:space="preserve">Gemeinsam ermöglichen die </w:t>
      </w:r>
      <w:r w:rsidR="00E71B75" w:rsidRPr="00D35D52">
        <w:rPr>
          <w:rFonts w:ascii="Arial" w:hAnsi="Arial"/>
          <w:b w:val="0"/>
          <w:color w:val="000000"/>
        </w:rPr>
        <w:t>Power</w:t>
      </w:r>
      <w:r w:rsidR="0013014F" w:rsidRPr="00D35D52">
        <w:rPr>
          <w:rFonts w:ascii="Arial" w:hAnsi="Arial"/>
          <w:b w:val="0"/>
          <w:color w:val="000000"/>
        </w:rPr>
        <w:t>-</w:t>
      </w:r>
      <w:r w:rsidR="00E71B75" w:rsidRPr="00D35D52">
        <w:rPr>
          <w:rFonts w:ascii="Arial" w:hAnsi="Arial"/>
          <w:b w:val="0"/>
          <w:color w:val="000000"/>
        </w:rPr>
        <w:t>GOOD</w:t>
      </w:r>
      <w:r w:rsidR="0013014F" w:rsidRPr="00D35D52">
        <w:rPr>
          <w:rFonts w:ascii="Arial" w:hAnsi="Arial"/>
          <w:b w:val="0"/>
          <w:color w:val="000000"/>
        </w:rPr>
        <w:t>-</w:t>
      </w:r>
      <w:r w:rsidR="00E71B75" w:rsidRPr="00D35D52">
        <w:rPr>
          <w:rFonts w:ascii="Arial" w:hAnsi="Arial"/>
          <w:b w:val="0"/>
          <w:color w:val="000000"/>
        </w:rPr>
        <w:t xml:space="preserve"> und EN-Funktion</w:t>
      </w:r>
      <w:r w:rsidR="0013014F" w:rsidRPr="00D35D52">
        <w:rPr>
          <w:rFonts w:ascii="Arial" w:hAnsi="Arial"/>
          <w:b w:val="0"/>
          <w:color w:val="000000"/>
        </w:rPr>
        <w:t>en</w:t>
      </w:r>
      <w:r w:rsidR="00E71B75" w:rsidRPr="00D35D52">
        <w:rPr>
          <w:rFonts w:ascii="Arial" w:hAnsi="Arial"/>
          <w:b w:val="0"/>
          <w:color w:val="000000"/>
        </w:rPr>
        <w:t xml:space="preserve"> </w:t>
      </w:r>
      <w:r w:rsidR="0013014F" w:rsidRPr="00D35D52">
        <w:rPr>
          <w:rFonts w:ascii="Arial" w:hAnsi="Arial"/>
          <w:b w:val="0"/>
          <w:color w:val="000000"/>
        </w:rPr>
        <w:t xml:space="preserve">zudem </w:t>
      </w:r>
      <w:r w:rsidR="00E71B75" w:rsidRPr="00D35D52">
        <w:rPr>
          <w:rFonts w:ascii="Arial" w:hAnsi="Arial"/>
          <w:b w:val="0"/>
          <w:color w:val="000000"/>
        </w:rPr>
        <w:t>eine Leistungssequenzierung.</w:t>
      </w:r>
      <w:r w:rsidR="0013014F" w:rsidRPr="00D35D52">
        <w:rPr>
          <w:rFonts w:ascii="Arial" w:hAnsi="Arial"/>
          <w:b w:val="0"/>
          <w:color w:val="000000"/>
        </w:rPr>
        <w:t xml:space="preserve"> Die neuen </w:t>
      </w:r>
      <w:r w:rsidRPr="00D35D52">
        <w:rPr>
          <w:rFonts w:ascii="Arial" w:hAnsi="Arial"/>
          <w:b w:val="0"/>
          <w:color w:val="000000"/>
        </w:rPr>
        <w:t>MagI</w:t>
      </w:r>
      <w:r>
        <w:rPr>
          <w:rFonts w:ascii="Arial" w:hAnsi="Arial"/>
          <w:b w:val="0"/>
          <w:color w:val="000000"/>
        </w:rPr>
        <w:t>³</w:t>
      </w:r>
      <w:r w:rsidRPr="00D35D52">
        <w:rPr>
          <w:rFonts w:ascii="Arial" w:hAnsi="Arial"/>
          <w:b w:val="0"/>
          <w:color w:val="000000"/>
        </w:rPr>
        <w:t>C</w:t>
      </w:r>
      <w:r w:rsidR="0013014F" w:rsidRPr="00D35D52">
        <w:rPr>
          <w:rFonts w:ascii="Arial" w:hAnsi="Arial"/>
          <w:b w:val="0"/>
          <w:color w:val="000000"/>
        </w:rPr>
        <w:t>-VDMM-Power-Module sind mit ihrem 3,5 x 3,5 x 1,5 mm großen LGA-9-Gehäuse sehr kompakt.</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sidRPr="00D35D52">
        <w:rPr>
          <w:rFonts w:ascii="Arial" w:hAnsi="Arial"/>
          <w:color w:val="000000"/>
        </w:rPr>
        <w:t>Anwendungen</w:t>
      </w:r>
    </w:p>
    <w:p w14:paraId="4B079D58" w14:textId="6F73722B" w:rsidR="001D1A85" w:rsidRDefault="00D502A1" w:rsidP="001D1A85">
      <w:pPr>
        <w:pStyle w:val="Textkrper"/>
        <w:spacing w:before="120" w:after="120" w:line="260" w:lineRule="exact"/>
        <w:jc w:val="both"/>
        <w:rPr>
          <w:rFonts w:ascii="Arial" w:hAnsi="Arial"/>
          <w:b w:val="0"/>
          <w:color w:val="000000"/>
        </w:rPr>
      </w:pPr>
      <w:r w:rsidRPr="00E65788">
        <w:rPr>
          <w:rFonts w:ascii="Arial" w:hAnsi="Arial"/>
          <w:b w:val="0"/>
          <w:bCs w:val="0"/>
        </w:rPr>
        <w:t xml:space="preserve">Variable Step Down MicroModules eignen sich für Point-of-Load-DC-DC-Anwendungen, industrielle und medizinische Anwendungen, Test- und Messgeräte, </w:t>
      </w:r>
      <w:r w:rsidR="00363188" w:rsidRPr="00E65788">
        <w:rPr>
          <w:rFonts w:ascii="Arial" w:hAnsi="Arial"/>
          <w:b w:val="0"/>
          <w:bCs w:val="0"/>
        </w:rPr>
        <w:t xml:space="preserve">die </w:t>
      </w:r>
      <w:r w:rsidRPr="00E65788">
        <w:rPr>
          <w:rFonts w:ascii="Arial" w:hAnsi="Arial"/>
          <w:b w:val="0"/>
          <w:bCs w:val="0"/>
        </w:rPr>
        <w:t xml:space="preserve">Versorgung von DSPs, FPGAs, MCUs und MPUs </w:t>
      </w:r>
      <w:r w:rsidR="00363188" w:rsidRPr="00E65788">
        <w:rPr>
          <w:rFonts w:ascii="Arial" w:hAnsi="Arial"/>
          <w:b w:val="0"/>
          <w:bCs w:val="0"/>
        </w:rPr>
        <w:t xml:space="preserve">sowie </w:t>
      </w:r>
      <w:r w:rsidRPr="00E65788">
        <w:rPr>
          <w:rFonts w:ascii="Arial" w:hAnsi="Arial"/>
          <w:b w:val="0"/>
          <w:bCs w:val="0"/>
        </w:rPr>
        <w:t>I/O-Schnittstellen-Stromversorgung.</w:t>
      </w:r>
      <w:r w:rsidR="00CD500C" w:rsidRPr="00E65788">
        <w:rPr>
          <w:rFonts w:ascii="Arial" w:hAnsi="Arial"/>
          <w:b w:val="0"/>
          <w:bCs w:val="0"/>
        </w:rPr>
        <w:t xml:space="preserve"> </w:t>
      </w:r>
      <w:r w:rsidR="001D1A85">
        <w:rPr>
          <w:rFonts w:ascii="Arial" w:hAnsi="Arial"/>
          <w:b w:val="0"/>
          <w:color w:val="000000"/>
        </w:rPr>
        <w:t xml:space="preserve">Die MagI³C-VDMM-Serie zeichnet sich durch eine hervorragende elektromagnetische Verträglichkeit aus. Die Module erfüllen die Norm </w:t>
      </w:r>
      <w:r w:rsidR="001D1A85" w:rsidRPr="00E65788">
        <w:rPr>
          <w:rFonts w:ascii="Arial" w:hAnsi="Arial"/>
          <w:b w:val="0"/>
          <w:bCs w:val="0"/>
        </w:rPr>
        <w:t xml:space="preserve">EN55032 (CISPR-32) </w:t>
      </w:r>
      <w:r w:rsidR="001D1A85">
        <w:rPr>
          <w:rFonts w:ascii="Arial" w:hAnsi="Arial"/>
          <w:b w:val="0"/>
          <w:color w:val="000000"/>
        </w:rPr>
        <w:t>für abgestrahlte Störungen der Klasse B.</w:t>
      </w:r>
      <w:r w:rsidR="001D1A85" w:rsidRPr="00E65788">
        <w:rPr>
          <w:rFonts w:ascii="Arial" w:hAnsi="Arial"/>
          <w:b w:val="0"/>
          <w:bCs w:val="0"/>
        </w:rPr>
        <w:t xml:space="preserve"> Ihr Betriebstemperaturbereich reicht von -40°C bis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sidRPr="00E65788">
        <w:rPr>
          <w:rFonts w:ascii="Arial" w:hAnsi="Arial"/>
          <w:b w:val="0"/>
          <w:bCs w:val="0"/>
        </w:rPr>
        <w:t xml:space="preserve">Die neuen Mitglieder der MagI³C-VDMM-Familie sind auch in größeren Stückzahlen </w:t>
      </w:r>
      <w:r w:rsidR="006E2228" w:rsidRPr="00E65788">
        <w:rPr>
          <w:rFonts w:ascii="Arial" w:hAnsi="Arial"/>
          <w:b w:val="0"/>
          <w:bCs w:val="0"/>
        </w:rPr>
        <w:t xml:space="preserve">ab sofort </w:t>
      </w:r>
      <w:r w:rsidRPr="00E65788">
        <w:rPr>
          <w:rFonts w:ascii="Arial" w:hAnsi="Arial"/>
          <w:b w:val="0"/>
          <w:bCs w:val="0"/>
        </w:rPr>
        <w:t>ab Lager verfügbar. Kostenlose Muster können jederzeit angefordert werden.</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rsidRPr="00A53CCF">
        <w:rPr>
          <w:rFonts w:ascii="Arial" w:hAnsi="Arial"/>
          <w:color w:val="000000"/>
        </w:rP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rPr>
                <w:noProof/>
              </w:rPr>
              <w:br/>
            </w:r>
            <w:r w:rsidR="006E2228" w:rsidRPr="006E2228">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sidRPr="006E2228">
              <w:rPr>
                <w:bCs/>
                <w:sz w:val="16"/>
                <w:szCs w:val="16"/>
              </w:rPr>
              <w:t>Bildquelle: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cs="Arial"/>
                <w:b/>
                <w:sz w:val="18"/>
                <w:szCs w:val="18"/>
              </w:rPr>
              <w:t xml:space="preserve">Das neue </w:t>
            </w:r>
            <w:r w:rsidRPr="006E2228">
              <w:rPr>
                <w:rFonts w:ascii="Arial" w:hAnsi="Arial" w:cs="Arial"/>
                <w:b/>
                <w:sz w:val="18"/>
                <w:szCs w:val="18"/>
              </w:rPr>
              <w:t xml:space="preserve">MagI³C-VDMM-Power-Modul </w:t>
            </w:r>
            <w:r>
              <w:rPr>
                <w:rFonts w:ascii="Arial" w:hAnsi="Arial" w:cs="Arial"/>
                <w:b/>
                <w:sz w:val="18"/>
                <w:szCs w:val="18"/>
              </w:rPr>
              <w:t xml:space="preserve">mit </w:t>
            </w:r>
            <w:r w:rsidRPr="006E2228">
              <w:rPr>
                <w:rFonts w:ascii="Arial" w:hAnsi="Arial" w:cs="Arial"/>
                <w:b/>
                <w:sz w:val="18"/>
                <w:szCs w:val="18"/>
              </w:rPr>
              <w:t>0,6 bis 4 V einstellbare</w:t>
            </w:r>
            <w:r>
              <w:rPr>
                <w:rFonts w:ascii="Arial" w:hAnsi="Arial" w:cs="Arial"/>
                <w:b/>
                <w:sz w:val="18"/>
                <w:szCs w:val="18"/>
              </w:rPr>
              <w:t>r</w:t>
            </w:r>
            <w:r w:rsidRPr="006E2228">
              <w:rPr>
                <w:rFonts w:ascii="Arial" w:hAnsi="Arial" w:cs="Arial"/>
                <w:b/>
                <w:sz w:val="18"/>
                <w:szCs w:val="18"/>
              </w:rPr>
              <w:t xml:space="preserve"> Ausgangsspannung</w:t>
            </w:r>
            <w:r>
              <w:rPr>
                <w:rFonts w:ascii="Arial" w:hAnsi="Arial" w:cs="Arial"/>
                <w:b/>
                <w:sz w:val="18"/>
                <w:szCs w:val="18"/>
              </w:rPr>
              <w:t xml:space="preserve"> ist </w:t>
            </w:r>
            <w:r w:rsidRPr="006E2228">
              <w:rPr>
                <w:rFonts w:ascii="Arial" w:hAnsi="Arial" w:cs="Arial"/>
                <w:b/>
                <w:sz w:val="18"/>
                <w:szCs w:val="18"/>
              </w:rPr>
              <w:t>in Pin-kompatiblen 1A-, 2A- und 3A-Versionen erhältlich.</w:t>
            </w:r>
            <w:r w:rsidR="00265F67">
              <w:rPr>
                <w:rFonts w:ascii="Arial" w:hAnsi="Arial" w:cs="Arial"/>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A53CCF" w:rsidRDefault="00485E6F" w:rsidP="00485E6F">
      <w:pPr>
        <w:pStyle w:val="Textkrper"/>
        <w:spacing w:before="120" w:after="120" w:line="276" w:lineRule="auto"/>
        <w:rPr>
          <w:rFonts w:ascii="Arial" w:hAnsi="Arial"/>
          <w:b w:val="0"/>
          <w:lang w:val="en-GB"/>
        </w:rPr>
      </w:pPr>
      <w:r w:rsidRPr="00A53CCF">
        <w:rPr>
          <w:rFonts w:ascii="Arial" w:hAnsi="Arial"/>
          <w:b w:val="0"/>
          <w:lang w:val="en-GB"/>
        </w:rPr>
        <w:lastRenderedPageBreak/>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E65788" w:rsidRDefault="00485E6F" w:rsidP="00CE17D6">
            <w:pPr>
              <w:spacing w:before="120" w:after="120" w:line="276" w:lineRule="auto"/>
              <w:rPr>
                <w:rFonts w:ascii="Arial" w:hAnsi="Arial" w:cs="Arial"/>
                <w:bCs/>
                <w:sz w:val="20"/>
                <w:lang w:val="it-IT"/>
              </w:rPr>
            </w:pPr>
            <w:r w:rsidRPr="00E65788">
              <w:rPr>
                <w:rFonts w:ascii="Arial" w:hAnsi="Arial" w:cs="Arial"/>
                <w:sz w:val="20"/>
                <w:lang w:val="it-IT"/>
              </w:rPr>
              <w:t>Telefon: +49 7942 945-5186</w:t>
            </w:r>
            <w:r w:rsidRPr="00E65788">
              <w:rPr>
                <w:rFonts w:ascii="Arial" w:hAnsi="Arial" w:cs="Arial"/>
                <w:sz w:val="20"/>
                <w:lang w:val="it-IT"/>
              </w:rPr>
              <w:br/>
            </w:r>
            <w:r w:rsidRPr="00E65788">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5DBACEC9" w14:textId="0023F40D" w:rsidR="00485E6F" w:rsidRPr="00E65788" w:rsidRDefault="00485E6F" w:rsidP="00CE17D6">
            <w:pPr>
              <w:tabs>
                <w:tab w:val="left" w:pos="1065"/>
              </w:tabs>
              <w:spacing w:before="120" w:after="120" w:line="276" w:lineRule="auto"/>
              <w:rPr>
                <w:rFonts w:ascii="Arial" w:hAnsi="Arial" w:cs="Arial"/>
                <w:bCs/>
                <w:sz w:val="20"/>
                <w:lang w:val="it-IT"/>
              </w:rPr>
            </w:pPr>
            <w:r w:rsidRPr="00E65788">
              <w:rPr>
                <w:rFonts w:ascii="Arial" w:hAnsi="Arial" w:cs="Arial"/>
                <w:bCs/>
                <w:sz w:val="20"/>
                <w:lang w:val="it-IT"/>
              </w:rPr>
              <w:t>Telefon: +49 89 500778-20</w:t>
            </w:r>
            <w:r w:rsidRPr="00E65788">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C03" w14:textId="77777777" w:rsidR="00AE560A" w:rsidRDefault="00AE560A">
      <w:r>
        <w:separator/>
      </w:r>
    </w:p>
  </w:endnote>
  <w:endnote w:type="continuationSeparator" w:id="0">
    <w:p w14:paraId="3645DA44" w14:textId="77777777" w:rsidR="00AE560A" w:rsidRDefault="00A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44FF67B"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47CD0">
      <w:rPr>
        <w:rFonts w:ascii="Arial" w:hAnsi="Arial" w:cs="Arial"/>
        <w:noProof/>
        <w:snapToGrid w:val="0"/>
        <w:sz w:val="16"/>
        <w:szCs w:val="16"/>
      </w:rPr>
      <w:t>WTH1PI1745</w:t>
    </w:r>
    <w:r w:rsidR="00AB36D9">
      <w:rPr>
        <w:rFonts w:ascii="Arial" w:hAnsi="Arial" w:cs="Arial"/>
        <w:noProof/>
        <w:snapToGrid w:val="0"/>
        <w:sz w:val="16"/>
        <w:szCs w:val="16"/>
      </w:rPr>
      <w:t>_de</w:t>
    </w:r>
    <w:r w:rsidRPr="00A74816">
      <w:rPr>
        <w:rFonts w:ascii="Arial" w:hAnsi="Arial" w:cs="Arial"/>
        <w:snapToGrid w:val="0"/>
        <w:sz w:val="16"/>
        <w:szCs w:val="16"/>
      </w:rPr>
      <w:fldChar w:fldCharType="end"/>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AE8A" w14:textId="77777777" w:rsidR="00AE560A" w:rsidRDefault="00AE560A">
      <w:r>
        <w:separator/>
      </w:r>
    </w:p>
  </w:footnote>
  <w:footnote w:type="continuationSeparator" w:id="0">
    <w:p w14:paraId="047BBC89" w14:textId="77777777" w:rsidR="00AE560A" w:rsidRDefault="00AE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B62"/>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780"/>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36D9"/>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7BA"/>
    <w:rsid w:val="00E3345B"/>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512B4"/>
    <w:rsid w:val="00F55A20"/>
    <w:rsid w:val="00F61BC9"/>
    <w:rsid w:val="00F630C4"/>
    <w:rsid w:val="00F633C4"/>
    <w:rsid w:val="00F7288A"/>
    <w:rsid w:val="00F74E4F"/>
    <w:rsid w:val="00F82E9D"/>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MAGIC-VDM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3800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4269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Brigitte Basilio</dc:creator>
  <cp:keywords/>
  <cp:lastModifiedBy>Linh Zadow</cp:lastModifiedBy>
  <cp:revision>3</cp:revision>
  <cp:lastPrinted>2017-06-23T08:32:00Z</cp:lastPrinted>
  <dcterms:created xsi:type="dcterms:W3CDTF">2025-11-03T15:24:00Z</dcterms:created>
  <dcterms:modified xsi:type="dcterms:W3CDTF">2025-11-04T09:13:00Z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