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B746" w14:textId="316F3823" w:rsidR="00E44AB6" w:rsidRPr="007F0D0C" w:rsidRDefault="00D25A31" w:rsidP="002E095B">
      <w:pPr>
        <w:pStyle w:val="PITitel"/>
        <w:rPr>
          <w:b/>
          <w:bCs/>
        </w:rPr>
      </w:pPr>
      <w:r>
        <w:rPr>
          <w:b/>
          <w:bCs/>
        </w:rPr>
        <w:t>FOR THE MEDIA</w:t>
      </w:r>
    </w:p>
    <w:p w14:paraId="0493DEE9" w14:textId="4F48C934" w:rsidR="00EB6F6D" w:rsidRPr="00731790" w:rsidRDefault="00EB6F6D" w:rsidP="007370FF">
      <w:pPr>
        <w:pStyle w:val="PILead"/>
        <w:spacing w:line="276" w:lineRule="auto"/>
        <w:jc w:val="left"/>
        <w:rPr>
          <w:rFonts w:eastAsia="SimSun" w:cs="Arial"/>
          <w:bCs w:val="0"/>
          <w:sz w:val="40"/>
          <w:szCs w:val="40"/>
        </w:rPr>
      </w:pPr>
      <w:r w:rsidRPr="00EB6F6D">
        <w:rPr>
          <w:rFonts w:eastAsia="SimSun" w:cs="Arial"/>
          <w:bCs w:val="0"/>
          <w:sz w:val="40"/>
          <w:szCs w:val="40"/>
        </w:rPr>
        <w:t xml:space="preserve">ASMPT and </w:t>
      </w:r>
      <w:r w:rsidRPr="00B06482">
        <w:rPr>
          <w:rFonts w:eastAsia="SimSun" w:cs="Arial"/>
          <w:bCs w:val="0"/>
          <w:sz w:val="40"/>
          <w:szCs w:val="40"/>
        </w:rPr>
        <w:t>K</w:t>
      </w:r>
      <w:r w:rsidR="00121F38" w:rsidRPr="00B06482">
        <w:rPr>
          <w:rFonts w:eastAsia="Yu Mincho" w:cs="Arial" w:hint="eastAsia"/>
          <w:bCs w:val="0"/>
          <w:sz w:val="40"/>
          <w:szCs w:val="40"/>
          <w:lang w:eastAsia="ja-JP"/>
        </w:rPr>
        <w:t>OKUSAI</w:t>
      </w:r>
      <w:r w:rsidR="00B06482" w:rsidRPr="00B06482">
        <w:rPr>
          <w:rFonts w:eastAsia="Yu Mincho" w:cs="Arial" w:hint="eastAsia"/>
          <w:bCs w:val="0"/>
          <w:sz w:val="40"/>
          <w:szCs w:val="40"/>
          <w:lang w:eastAsia="ja-JP"/>
        </w:rPr>
        <w:t xml:space="preserve"> </w:t>
      </w:r>
      <w:r w:rsidRPr="00B06482">
        <w:rPr>
          <w:rFonts w:eastAsia="SimSun" w:cs="Arial"/>
          <w:bCs w:val="0"/>
          <w:sz w:val="40"/>
          <w:szCs w:val="40"/>
        </w:rPr>
        <w:t>E</w:t>
      </w:r>
      <w:r w:rsidR="00121F38" w:rsidRPr="00B06482">
        <w:rPr>
          <w:rFonts w:eastAsia="Yu Mincho" w:cs="Arial" w:hint="eastAsia"/>
          <w:bCs w:val="0"/>
          <w:sz w:val="40"/>
          <w:szCs w:val="40"/>
          <w:lang w:eastAsia="ja-JP"/>
        </w:rPr>
        <w:t>LECTRIC</w:t>
      </w:r>
      <w:r w:rsidRPr="00EB6F6D">
        <w:rPr>
          <w:rFonts w:eastAsia="SimSun" w:cs="Arial"/>
          <w:bCs w:val="0"/>
          <w:sz w:val="40"/>
          <w:szCs w:val="40"/>
        </w:rPr>
        <w:t xml:space="preserve"> Join Forces to Accelerate 2.5D and 3D Heterogeneous Integration Technolog</w:t>
      </w:r>
      <w:r w:rsidR="00DE2ECE">
        <w:rPr>
          <w:rFonts w:eastAsia="SimSun" w:cs="Arial"/>
          <w:bCs w:val="0"/>
          <w:sz w:val="40"/>
          <w:szCs w:val="40"/>
        </w:rPr>
        <w:t>y</w:t>
      </w:r>
    </w:p>
    <w:p w14:paraId="62D391AE" w14:textId="72657BDD" w:rsidR="007F0D0C" w:rsidRPr="003E5FFC" w:rsidRDefault="00EB7671" w:rsidP="007F0D0C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</w:pPr>
      <w:r w:rsidRPr="00252CA2">
        <w:rPr>
          <w:rFonts w:ascii="Arial" w:hAnsi="Arial" w:cs="Arial"/>
          <w:b/>
        </w:rPr>
        <w:t xml:space="preserve">Billerica (USA), </w:t>
      </w:r>
      <w:r w:rsidR="00F92FB7" w:rsidRPr="00F92FB7">
        <w:rPr>
          <w:rFonts w:ascii="Arial" w:eastAsia="Times New Roman" w:hAnsi="Arial" w:cs="Arial"/>
          <w:b/>
          <w:bCs/>
          <w:sz w:val="22"/>
          <w:szCs w:val="22"/>
        </w:rPr>
        <w:t>September 2</w:t>
      </w:r>
      <w:r w:rsidR="00F92FB7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F92FB7" w:rsidRPr="00F92FB7">
        <w:rPr>
          <w:rFonts w:ascii="Arial" w:eastAsia="Times New Roman" w:hAnsi="Arial" w:cs="Arial"/>
          <w:b/>
          <w:bCs/>
          <w:sz w:val="22"/>
          <w:szCs w:val="22"/>
        </w:rPr>
        <w:t>, 2025</w:t>
      </w:r>
      <w:r w:rsidR="00F92FB7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C40A73" w:rsidRPr="00731790">
        <w:rPr>
          <w:rFonts w:ascii="Arial" w:eastAsia="Times New Roman" w:hAnsi="Arial" w:cs="Arial"/>
          <w:b/>
          <w:bCs/>
          <w:sz w:val="22"/>
          <w:szCs w:val="22"/>
          <w:lang w:val="en-SG"/>
        </w:rPr>
        <w:t>–</w:t>
      </w:r>
      <w:r w:rsidR="00AE4E74" w:rsidRPr="00731790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ASMPT, </w:t>
      </w:r>
      <w:r w:rsidR="007866F6">
        <w:rPr>
          <w:rFonts w:ascii="Arial" w:eastAsia="Times New Roman" w:hAnsi="Arial" w:cs="Arial"/>
          <w:b/>
          <w:bCs/>
          <w:sz w:val="22"/>
          <w:szCs w:val="22"/>
          <w:lang w:val="en-SG"/>
        </w:rPr>
        <w:t>the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global leader in advanced packaging</w:t>
      </w:r>
      <w:r w:rsidR="00114D09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and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</w:t>
      </w:r>
      <w:r w:rsidR="00114D09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assembly 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>solutions, and K</w:t>
      </w:r>
      <w:r w:rsidR="007F6AD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>OKUSAI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E</w:t>
      </w:r>
      <w:r w:rsidR="007F6AD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>LECTRIC</w:t>
      </w:r>
      <w:r w:rsidR="005557C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 xml:space="preserve"> CORPORATION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, a pioneer in front-end semiconductor equipment, announced a Joint Development Agreement (JDA) to collaboratively 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advance </w:t>
      </w:r>
      <w:r w:rsidR="00B214B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hybrid bonding (HB) and micro-bump thermo-compression bonding (TCB) technologies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. This strategic partnership is set to deliver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more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robust solution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to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accelerate the adoption of 2.5D and 3D heterogeneous integration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and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em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power the next wave of High-performance Computing (HPC) and Artificial Intelligence (AI)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applications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.</w:t>
      </w:r>
    </w:p>
    <w:p w14:paraId="59B7820B" w14:textId="373D8E5F" w:rsidR="00C97D25" w:rsidRDefault="00553C97" w:rsidP="00553C97">
      <w:pPr>
        <w:pStyle w:val="PITextkrper"/>
        <w:rPr>
          <w:rFonts w:eastAsia="Malgun Gothic" w:cs="Arial"/>
          <w:lang w:eastAsia="ko-KR"/>
        </w:rPr>
      </w:pPr>
      <w:r w:rsidRPr="00553C97">
        <w:rPr>
          <w:rFonts w:eastAsia="Malgun Gothic" w:cs="Arial"/>
          <w:lang w:eastAsia="ko-KR"/>
        </w:rPr>
        <w:t>This JDA combines K</w:t>
      </w:r>
      <w:r w:rsidR="007F6AD2">
        <w:rPr>
          <w:rFonts w:eastAsia="Yu Mincho" w:cs="Arial" w:hint="eastAsia"/>
          <w:lang w:eastAsia="ja-JP"/>
        </w:rPr>
        <w:t>OKUSAI</w:t>
      </w:r>
      <w:r w:rsidRPr="00553C97">
        <w:rPr>
          <w:rFonts w:eastAsia="Malgun Gothic" w:cs="Arial"/>
          <w:lang w:eastAsia="ko-KR"/>
        </w:rPr>
        <w:t xml:space="preserve"> E</w:t>
      </w:r>
      <w:r w:rsidR="007F6AD2">
        <w:rPr>
          <w:rFonts w:eastAsia="Yu Mincho" w:cs="Arial" w:hint="eastAsia"/>
          <w:lang w:eastAsia="ja-JP"/>
        </w:rPr>
        <w:t>LECTRIC</w:t>
      </w:r>
      <w:r w:rsidRPr="00553C97">
        <w:rPr>
          <w:rFonts w:eastAsia="Malgun Gothic" w:cs="Arial"/>
          <w:lang w:eastAsia="ko-KR"/>
        </w:rPr>
        <w:t xml:space="preserve">’s </w:t>
      </w:r>
      <w:r w:rsidR="00114D09" w:rsidRPr="00114D09">
        <w:rPr>
          <w:rFonts w:eastAsia="Malgun Gothic" w:cs="Arial"/>
          <w:lang w:val="en-SG" w:eastAsia="ko-KR"/>
        </w:rPr>
        <w:t xml:space="preserve">sophisticated </w:t>
      </w:r>
      <w:r w:rsidRPr="00553C97">
        <w:rPr>
          <w:rFonts w:eastAsia="Malgun Gothic" w:cs="Arial"/>
          <w:lang w:eastAsia="ko-KR"/>
        </w:rPr>
        <w:t xml:space="preserve">thin-film technology with ASMPT’s </w:t>
      </w:r>
      <w:r w:rsidR="007866F6">
        <w:rPr>
          <w:rFonts w:eastAsia="Malgun Gothic" w:cs="Arial"/>
          <w:lang w:eastAsia="ko-KR"/>
        </w:rPr>
        <w:t>ultra-</w:t>
      </w:r>
      <w:r w:rsidRPr="00553C97">
        <w:rPr>
          <w:rFonts w:eastAsia="Malgun Gothic" w:cs="Arial"/>
          <w:lang w:eastAsia="ko-KR"/>
        </w:rPr>
        <w:t xml:space="preserve">high-precision </w:t>
      </w:r>
      <w:r w:rsidR="00114D09" w:rsidRPr="00553C97">
        <w:rPr>
          <w:rFonts w:eastAsia="Malgun Gothic" w:cs="Arial"/>
          <w:lang w:eastAsia="ko-KR"/>
        </w:rPr>
        <w:t>bond</w:t>
      </w:r>
      <w:r w:rsidR="00114D09">
        <w:rPr>
          <w:rFonts w:eastAsia="Malgun Gothic" w:cs="Arial"/>
          <w:lang w:eastAsia="ko-KR"/>
        </w:rPr>
        <w:t xml:space="preserve">ing </w:t>
      </w:r>
      <w:r w:rsidR="007866F6">
        <w:rPr>
          <w:rFonts w:eastAsia="Malgun Gothic" w:cs="Arial"/>
          <w:lang w:eastAsia="ko-KR"/>
        </w:rPr>
        <w:t>technology</w:t>
      </w:r>
      <w:r w:rsidRPr="00553C97">
        <w:rPr>
          <w:rFonts w:eastAsia="Malgun Gothic" w:cs="Arial"/>
          <w:lang w:eastAsia="ko-KR"/>
        </w:rPr>
        <w:t xml:space="preserve"> </w:t>
      </w:r>
      <w:r w:rsidR="00114D09">
        <w:rPr>
          <w:rFonts w:eastAsia="Malgun Gothic" w:cs="Arial"/>
          <w:lang w:eastAsia="ko-KR"/>
        </w:rPr>
        <w:t xml:space="preserve">to </w:t>
      </w:r>
      <w:r w:rsidR="00114D09" w:rsidRPr="00114D09">
        <w:rPr>
          <w:rFonts w:eastAsia="Malgun Gothic" w:cs="Arial"/>
          <w:lang w:eastAsia="ko-KR"/>
        </w:rPr>
        <w:t xml:space="preserve">deliver more </w:t>
      </w:r>
      <w:r w:rsidR="00114D09" w:rsidRPr="003E5FFC">
        <w:rPr>
          <w:rFonts w:eastAsia="Malgun Gothic" w:cs="Arial"/>
          <w:color w:val="000000" w:themeColor="text1"/>
          <w:lang w:eastAsia="ko-KR"/>
        </w:rPr>
        <w:t xml:space="preserve">robust </w:t>
      </w:r>
      <w:r w:rsidR="00D501D4" w:rsidRPr="003E5FFC">
        <w:rPr>
          <w:rFonts w:eastAsia="Malgun Gothic" w:cs="Arial"/>
          <w:color w:val="000000" w:themeColor="text1"/>
          <w:lang w:eastAsia="ko-KR"/>
        </w:rPr>
        <w:t>HB and micro-bump TCB</w:t>
      </w:r>
      <w:r w:rsidR="00D501D4" w:rsidRPr="003E5FFC">
        <w:rPr>
          <w:rFonts w:eastAsia="Yu Mincho" w:cs="Arial" w:hint="eastAsia"/>
          <w:color w:val="000000" w:themeColor="text1"/>
          <w:lang w:eastAsia="ja-JP"/>
        </w:rPr>
        <w:t xml:space="preserve"> </w:t>
      </w:r>
      <w:r w:rsidR="00114D09" w:rsidRPr="003E5FFC">
        <w:rPr>
          <w:rFonts w:eastAsia="Malgun Gothic" w:cs="Arial"/>
          <w:color w:val="000000" w:themeColor="text1"/>
          <w:lang w:eastAsia="ko-KR"/>
        </w:rPr>
        <w:t>solution</w:t>
      </w:r>
      <w:r w:rsidR="00DC522B" w:rsidRPr="003E5FFC">
        <w:rPr>
          <w:rFonts w:eastAsia="Malgun Gothic" w:cs="Arial"/>
          <w:color w:val="000000" w:themeColor="text1"/>
          <w:lang w:eastAsia="ko-KR"/>
        </w:rPr>
        <w:t>s</w:t>
      </w:r>
      <w:r w:rsidR="00114D09" w:rsidRPr="003E5FFC">
        <w:rPr>
          <w:rFonts w:eastAsia="Malgun Gothic" w:cs="Arial"/>
          <w:color w:val="000000" w:themeColor="text1"/>
          <w:lang w:eastAsia="ko-KR"/>
        </w:rPr>
        <w:t xml:space="preserve"> </w:t>
      </w:r>
      <w:r w:rsidR="00114D09" w:rsidRPr="00114D09">
        <w:rPr>
          <w:rFonts w:eastAsia="Malgun Gothic" w:cs="Arial"/>
          <w:lang w:eastAsia="ko-KR"/>
        </w:rPr>
        <w:t xml:space="preserve">that </w:t>
      </w:r>
      <w:r w:rsidR="002C3AFB">
        <w:rPr>
          <w:rFonts w:eastAsia="Malgun Gothic" w:cs="Arial"/>
          <w:lang w:eastAsia="ko-KR"/>
        </w:rPr>
        <w:t xml:space="preserve">will </w:t>
      </w:r>
      <w:r w:rsidR="005568A1">
        <w:rPr>
          <w:rFonts w:eastAsia="Malgun Gothic" w:cs="Arial"/>
          <w:lang w:eastAsia="ko-KR"/>
        </w:rPr>
        <w:t xml:space="preserve">lead to more </w:t>
      </w:r>
      <w:r w:rsidRPr="00553C97">
        <w:rPr>
          <w:rFonts w:eastAsia="Malgun Gothic" w:cs="Arial"/>
          <w:lang w:eastAsia="ko-KR"/>
        </w:rPr>
        <w:t>effective</w:t>
      </w:r>
      <w:r w:rsidR="00486EB2">
        <w:rPr>
          <w:rFonts w:eastAsia="Malgun Gothic" w:cs="Arial"/>
          <w:lang w:eastAsia="ko-KR"/>
        </w:rPr>
        <w:t xml:space="preserve"> </w:t>
      </w:r>
      <w:r w:rsidRPr="00553C97">
        <w:rPr>
          <w:rFonts w:eastAsia="Malgun Gothic" w:cs="Arial"/>
          <w:lang w:eastAsia="ko-KR"/>
        </w:rPr>
        <w:t>solutions for advanced 2.5D and 3D packaging</w:t>
      </w:r>
      <w:r w:rsidR="004E05B3">
        <w:rPr>
          <w:rFonts w:eastAsia="Malgun Gothic" w:cs="Arial"/>
          <w:lang w:eastAsia="ko-KR"/>
        </w:rPr>
        <w:t>,</w:t>
      </w:r>
      <w:r w:rsidR="004E05B3" w:rsidRPr="00553C97">
        <w:rPr>
          <w:rFonts w:eastAsia="Malgun Gothic" w:cs="Arial"/>
          <w:lang w:eastAsia="ko-KR"/>
        </w:rPr>
        <w:t xml:space="preserve"> </w:t>
      </w:r>
      <w:r w:rsidR="004E05B3">
        <w:rPr>
          <w:rFonts w:eastAsia="Malgun Gothic" w:cs="Arial"/>
          <w:lang w:eastAsia="ko-KR"/>
        </w:rPr>
        <w:t>with</w:t>
      </w:r>
      <w:r w:rsidR="005568A1">
        <w:rPr>
          <w:rFonts w:eastAsia="Malgun Gothic" w:cs="Arial"/>
          <w:lang w:eastAsia="ko-KR"/>
        </w:rPr>
        <w:t xml:space="preserve"> </w:t>
      </w:r>
      <w:r w:rsidR="004E05B3">
        <w:rPr>
          <w:rFonts w:eastAsia="Malgun Gothic" w:cs="Arial"/>
          <w:lang w:eastAsia="ko-KR"/>
        </w:rPr>
        <w:t>improved</w:t>
      </w:r>
      <w:r w:rsidRPr="00553C97">
        <w:rPr>
          <w:rFonts w:eastAsia="Malgun Gothic" w:cs="Arial"/>
          <w:lang w:eastAsia="ko-KR"/>
        </w:rPr>
        <w:t xml:space="preserve"> </w:t>
      </w:r>
      <w:r w:rsidR="00486EB2">
        <w:rPr>
          <w:rFonts w:eastAsia="Malgun Gothic" w:cs="Arial"/>
          <w:lang w:eastAsia="ko-KR"/>
        </w:rPr>
        <w:t xml:space="preserve">product </w:t>
      </w:r>
      <w:r w:rsidRPr="00553C97">
        <w:rPr>
          <w:rFonts w:eastAsia="Malgun Gothic" w:cs="Arial"/>
          <w:lang w:eastAsia="ko-KR"/>
        </w:rPr>
        <w:t xml:space="preserve">quality, </w:t>
      </w:r>
      <w:r w:rsidR="004E05B3">
        <w:rPr>
          <w:rFonts w:eastAsia="Malgun Gothic" w:cs="Arial"/>
          <w:lang w:eastAsia="ko-KR"/>
        </w:rPr>
        <w:t xml:space="preserve">yield, and </w:t>
      </w:r>
      <w:r w:rsidRPr="00553C97">
        <w:rPr>
          <w:rFonts w:eastAsia="Malgun Gothic" w:cs="Arial"/>
          <w:lang w:eastAsia="ko-KR"/>
        </w:rPr>
        <w:t>accelerat</w:t>
      </w:r>
      <w:r w:rsidR="005568A1">
        <w:rPr>
          <w:rFonts w:eastAsia="Malgun Gothic" w:cs="Arial"/>
          <w:lang w:eastAsia="ko-KR"/>
        </w:rPr>
        <w:t>e</w:t>
      </w:r>
      <w:r w:rsidR="004E05B3">
        <w:rPr>
          <w:rFonts w:eastAsia="Malgun Gothic" w:cs="Arial"/>
          <w:lang w:eastAsia="ko-KR"/>
        </w:rPr>
        <w:t>d</w:t>
      </w:r>
      <w:r w:rsidRPr="00553C97">
        <w:rPr>
          <w:rFonts w:eastAsia="Malgun Gothic" w:cs="Arial"/>
          <w:lang w:eastAsia="ko-KR"/>
        </w:rPr>
        <w:t xml:space="preserve"> time-to-market for high-performance, energy-efficient chips.</w:t>
      </w:r>
      <w:r w:rsidR="00C97D25">
        <w:rPr>
          <w:rFonts w:eastAsia="Malgun Gothic" w:cs="Arial"/>
          <w:lang w:eastAsia="ko-KR"/>
        </w:rPr>
        <w:t xml:space="preserve"> </w:t>
      </w:r>
    </w:p>
    <w:p w14:paraId="3FBA84D6" w14:textId="2A079F4D" w:rsidR="00553C97" w:rsidRDefault="00553C97" w:rsidP="00553C97">
      <w:pPr>
        <w:pStyle w:val="PITextkrper"/>
        <w:rPr>
          <w:rFonts w:eastAsia="Malgun Gothic" w:cs="Arial"/>
          <w:lang w:eastAsia="ko-KR"/>
        </w:rPr>
      </w:pPr>
      <w:r w:rsidRPr="003A3072">
        <w:rPr>
          <w:rFonts w:eastAsia="Malgun Gothic" w:cs="Arial"/>
          <w:lang w:eastAsia="ko-KR"/>
        </w:rPr>
        <w:t xml:space="preserve">“By </w:t>
      </w:r>
      <w:r w:rsidRPr="003E5FFC">
        <w:rPr>
          <w:rFonts w:eastAsia="Malgun Gothic" w:cs="Arial"/>
          <w:color w:val="000000" w:themeColor="text1"/>
          <w:lang w:eastAsia="ko-KR"/>
        </w:rPr>
        <w:t xml:space="preserve">integrating </w:t>
      </w:r>
      <w:r w:rsidR="004A0D21" w:rsidRPr="003E5FFC">
        <w:rPr>
          <w:rFonts w:eastAsia="Yu Mincho" w:cs="Arial" w:hint="eastAsia"/>
          <w:color w:val="000000" w:themeColor="text1"/>
          <w:lang w:eastAsia="ja-JP"/>
        </w:rPr>
        <w:t xml:space="preserve">our </w:t>
      </w:r>
      <w:r w:rsidRPr="003E5FFC">
        <w:rPr>
          <w:rFonts w:eastAsia="Malgun Gothic" w:cs="Arial"/>
          <w:color w:val="000000" w:themeColor="text1"/>
          <w:lang w:eastAsia="ko-KR"/>
        </w:rPr>
        <w:t xml:space="preserve">state-of-the-art thin-film technology with ASMPT’s precision bonding </w:t>
      </w:r>
      <w:r w:rsidR="00114D09" w:rsidRPr="003E5FFC">
        <w:rPr>
          <w:rFonts w:eastAsia="Malgun Gothic" w:cs="Arial"/>
          <w:color w:val="000000" w:themeColor="text1"/>
          <w:lang w:eastAsia="ko-KR"/>
        </w:rPr>
        <w:t>platform</w:t>
      </w:r>
      <w:r w:rsidR="008E4B22" w:rsidRPr="003E5FFC">
        <w:rPr>
          <w:rFonts w:eastAsia="Malgun Gothic" w:cs="Arial"/>
          <w:color w:val="000000" w:themeColor="text1"/>
          <w:lang w:eastAsia="ko-KR"/>
        </w:rPr>
        <w:t>s</w:t>
      </w:r>
      <w:r w:rsidRPr="003E5FFC">
        <w:rPr>
          <w:rFonts w:eastAsia="Malgun Gothic" w:cs="Arial"/>
          <w:color w:val="000000" w:themeColor="text1"/>
          <w:lang w:eastAsia="ko-KR"/>
        </w:rPr>
        <w:t xml:space="preserve">, we are addressing critical 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advanced packaging </w:t>
      </w:r>
      <w:r w:rsidR="00114D09" w:rsidRPr="003E5FFC">
        <w:rPr>
          <w:rFonts w:eastAsia="Malgun Gothic" w:cs="Arial"/>
          <w:color w:val="000000" w:themeColor="text1"/>
          <w:lang w:eastAsia="ko-KR"/>
        </w:rPr>
        <w:t>process</w:t>
      </w:r>
      <w:r w:rsidRPr="003E5FFC">
        <w:rPr>
          <w:rFonts w:eastAsia="Malgun Gothic" w:cs="Arial"/>
          <w:color w:val="000000" w:themeColor="text1"/>
          <w:lang w:eastAsia="ko-KR"/>
        </w:rPr>
        <w:t xml:space="preserve"> challenges and setting new industry benchmarks for</w:t>
      </w:r>
      <w:r w:rsidR="00F34131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4A0D21" w:rsidRPr="003E5FFC">
        <w:rPr>
          <w:rFonts w:eastAsia="Malgun Gothic" w:cs="Arial"/>
          <w:color w:val="000000" w:themeColor="text1"/>
          <w:lang w:eastAsia="ko-KR"/>
        </w:rPr>
        <w:t>both hybrid bonding and thermo-compression bonding</w:t>
      </w:r>
      <w:r w:rsidR="00DC522B" w:rsidRPr="003E5FFC">
        <w:rPr>
          <w:rFonts w:eastAsia="Malgun Gothic" w:cs="Arial"/>
          <w:color w:val="000000" w:themeColor="text1"/>
          <w:lang w:eastAsia="ko-KR"/>
        </w:rPr>
        <w:t>,</w:t>
      </w:r>
      <w:r w:rsidRPr="003E5FFC">
        <w:rPr>
          <w:rFonts w:eastAsia="Malgun Gothic" w:cs="Arial"/>
          <w:color w:val="000000" w:themeColor="text1"/>
          <w:lang w:eastAsia="ko-KR"/>
        </w:rPr>
        <w:t>”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 explained </w:t>
      </w:r>
      <w:r w:rsidR="00256CA1" w:rsidRPr="003E5FFC">
        <w:rPr>
          <w:rFonts w:eastAsia="Yu Mincho" w:cs="Arial"/>
          <w:color w:val="000000" w:themeColor="text1"/>
          <w:lang w:eastAsia="ja-JP"/>
        </w:rPr>
        <w:t>Hidehiro Yanagawa</w:t>
      </w:r>
      <w:r w:rsidR="00C62E3B" w:rsidRPr="003E5FFC">
        <w:rPr>
          <w:rFonts w:eastAsia="Yu Mincho" w:cs="Arial"/>
          <w:color w:val="000000" w:themeColor="text1"/>
          <w:lang w:eastAsia="ja-JP"/>
        </w:rPr>
        <w:t>,</w:t>
      </w:r>
      <w:r w:rsidR="00256CA1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1A6E04" w:rsidRPr="003E5FFC">
        <w:rPr>
          <w:rFonts w:eastAsia="Yu Mincho" w:cs="Arial"/>
          <w:color w:val="000000" w:themeColor="text1"/>
          <w:lang w:eastAsia="ja-JP"/>
        </w:rPr>
        <w:t xml:space="preserve">Executive </w:t>
      </w:r>
      <w:r w:rsidR="00256CA1" w:rsidRPr="003E5FFC">
        <w:rPr>
          <w:rFonts w:eastAsia="Yu Mincho" w:cs="Arial"/>
          <w:color w:val="000000" w:themeColor="text1"/>
          <w:lang w:eastAsia="ja-JP"/>
        </w:rPr>
        <w:t>V</w:t>
      </w:r>
      <w:r w:rsidR="00A5593C" w:rsidRPr="003E5FFC">
        <w:rPr>
          <w:rFonts w:eastAsia="Yu Mincho" w:cs="Arial"/>
          <w:color w:val="000000" w:themeColor="text1"/>
          <w:lang w:eastAsia="ja-JP"/>
        </w:rPr>
        <w:t xml:space="preserve">P </w:t>
      </w:r>
      <w:r w:rsidR="00DC522B" w:rsidRPr="003E5FFC">
        <w:rPr>
          <w:rFonts w:eastAsia="Malgun Gothic" w:cs="Arial"/>
          <w:color w:val="000000" w:themeColor="text1"/>
          <w:lang w:eastAsia="ko-KR"/>
        </w:rPr>
        <w:t>of K</w:t>
      </w:r>
      <w:r w:rsidR="007F6AD2" w:rsidRPr="003E5FFC">
        <w:rPr>
          <w:rFonts w:eastAsia="Yu Mincho" w:cs="Arial"/>
          <w:color w:val="000000" w:themeColor="text1"/>
          <w:lang w:eastAsia="ja-JP"/>
        </w:rPr>
        <w:t>OKUSAI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 E</w:t>
      </w:r>
      <w:r w:rsidR="007F6AD2" w:rsidRPr="003E5FFC">
        <w:rPr>
          <w:rFonts w:eastAsia="Yu Mincho" w:cs="Arial"/>
          <w:color w:val="000000" w:themeColor="text1"/>
          <w:lang w:eastAsia="ja-JP"/>
        </w:rPr>
        <w:t>LECTRIC</w:t>
      </w:r>
      <w:r w:rsidR="005557C2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5557C2" w:rsidRPr="003A3072">
        <w:rPr>
          <w:rFonts w:eastAsia="Yu Mincho" w:cs="Arial"/>
          <w:lang w:eastAsia="ja-JP"/>
        </w:rPr>
        <w:t>CORPORATION</w:t>
      </w:r>
      <w:r w:rsidR="00E43CCA" w:rsidRPr="003A3072">
        <w:rPr>
          <w:rFonts w:eastAsia="Malgun Gothic" w:cs="Arial"/>
          <w:lang w:eastAsia="ko-KR"/>
        </w:rPr>
        <w:t>.</w:t>
      </w:r>
      <w:r w:rsidR="00C97D25" w:rsidRPr="00B06482">
        <w:rPr>
          <w:rFonts w:eastAsia="Malgun Gothic" w:cs="Arial"/>
          <w:lang w:eastAsia="ko-KR"/>
        </w:rPr>
        <w:t xml:space="preserve"> </w:t>
      </w:r>
      <w:r w:rsidR="00114D09" w:rsidRPr="00B06482">
        <w:rPr>
          <w:rFonts w:eastAsia="Malgun Gothic" w:cs="Arial"/>
          <w:lang w:eastAsia="ko-KR"/>
        </w:rPr>
        <w:t>“Our partnership with K</w:t>
      </w:r>
      <w:r w:rsidR="00F34131" w:rsidRPr="00B06482">
        <w:rPr>
          <w:rFonts w:eastAsia="Yu Mincho" w:cs="Arial" w:hint="eastAsia"/>
          <w:lang w:eastAsia="ja-JP"/>
        </w:rPr>
        <w:t>OKUSAI</w:t>
      </w:r>
      <w:r w:rsidR="00114D09" w:rsidRPr="00B06482">
        <w:rPr>
          <w:rFonts w:eastAsia="Malgun Gothic" w:cs="Arial"/>
          <w:lang w:eastAsia="ko-KR"/>
        </w:rPr>
        <w:t xml:space="preserve"> E</w:t>
      </w:r>
      <w:r w:rsidR="00F34131" w:rsidRPr="00B06482">
        <w:rPr>
          <w:rFonts w:eastAsia="Yu Mincho" w:cs="Arial" w:hint="eastAsia"/>
          <w:lang w:eastAsia="ja-JP"/>
        </w:rPr>
        <w:t>LECTRIC</w:t>
      </w:r>
      <w:r w:rsidR="00114D09" w:rsidRPr="00B06482">
        <w:rPr>
          <w:rFonts w:eastAsia="Malgun Gothic" w:cs="Arial"/>
          <w:lang w:eastAsia="ko-KR"/>
        </w:rPr>
        <w:t xml:space="preserve"> </w:t>
      </w:r>
      <w:r w:rsidR="00DC522B" w:rsidRPr="00B06482">
        <w:rPr>
          <w:rFonts w:eastAsia="Malgun Gothic" w:cs="Arial"/>
          <w:lang w:eastAsia="ko-KR"/>
        </w:rPr>
        <w:t xml:space="preserve">will truly </w:t>
      </w:r>
      <w:r w:rsidR="005B0086">
        <w:rPr>
          <w:rFonts w:eastAsia="Malgun Gothic" w:cs="Arial"/>
          <w:lang w:eastAsia="ko-KR"/>
        </w:rPr>
        <w:t xml:space="preserve">push </w:t>
      </w:r>
      <w:r w:rsidR="00114D09" w:rsidRPr="00553C97">
        <w:rPr>
          <w:rFonts w:eastAsia="Malgun Gothic" w:cs="Arial"/>
          <w:lang w:eastAsia="ko-KR"/>
        </w:rPr>
        <w:t xml:space="preserve">the </w:t>
      </w:r>
      <w:r w:rsidR="005B0086">
        <w:rPr>
          <w:rFonts w:eastAsia="Malgun Gothic" w:cs="Arial"/>
          <w:lang w:eastAsia="ko-KR"/>
        </w:rPr>
        <w:t xml:space="preserve">boundaries </w:t>
      </w:r>
      <w:r w:rsidR="00114D09" w:rsidRPr="00553C97">
        <w:rPr>
          <w:rFonts w:eastAsia="Malgun Gothic" w:cs="Arial"/>
          <w:lang w:eastAsia="ko-KR"/>
        </w:rPr>
        <w:t xml:space="preserve">of advanced packaging </w:t>
      </w:r>
      <w:r w:rsidR="005B0086">
        <w:rPr>
          <w:rFonts w:eastAsia="Malgun Gothic" w:cs="Arial"/>
          <w:lang w:eastAsia="ko-KR"/>
        </w:rPr>
        <w:t xml:space="preserve">technology,” </w:t>
      </w:r>
      <w:r w:rsidR="003D003C">
        <w:rPr>
          <w:rFonts w:eastAsia="Malgun Gothic" w:cs="Arial"/>
          <w:lang w:eastAsia="ko-KR"/>
        </w:rPr>
        <w:t xml:space="preserve">remarked </w:t>
      </w:r>
      <w:r w:rsidR="005B0086" w:rsidRPr="005B0086">
        <w:rPr>
          <w:rFonts w:eastAsia="Malgun Gothic" w:cs="Arial"/>
          <w:lang w:eastAsia="ko-KR"/>
        </w:rPr>
        <w:t xml:space="preserve">Nelson Fan, </w:t>
      </w:r>
      <w:r w:rsidR="005B0086">
        <w:rPr>
          <w:rFonts w:eastAsia="Malgun Gothic" w:cs="Arial"/>
          <w:lang w:eastAsia="ko-KR"/>
        </w:rPr>
        <w:t xml:space="preserve">VP </w:t>
      </w:r>
      <w:r w:rsidR="005B0086" w:rsidRPr="005B0086">
        <w:rPr>
          <w:rFonts w:eastAsia="Malgun Gothic" w:cs="Arial"/>
          <w:lang w:eastAsia="ko-KR"/>
        </w:rPr>
        <w:t>of ASMPT SEMI Solutions</w:t>
      </w:r>
      <w:r w:rsidR="005B0086">
        <w:rPr>
          <w:rFonts w:eastAsia="Malgun Gothic" w:cs="Arial"/>
          <w:lang w:eastAsia="ko-KR"/>
        </w:rPr>
        <w:t>’</w:t>
      </w:r>
      <w:r w:rsidR="005B0086" w:rsidRPr="005B0086">
        <w:rPr>
          <w:rFonts w:eastAsia="Malgun Gothic" w:cs="Arial"/>
          <w:lang w:eastAsia="ko-KR"/>
        </w:rPr>
        <w:t xml:space="preserve"> </w:t>
      </w:r>
      <w:r w:rsidR="00DC522B">
        <w:rPr>
          <w:rFonts w:eastAsia="Malgun Gothic" w:cs="Arial"/>
          <w:lang w:eastAsia="ko-KR"/>
        </w:rPr>
        <w:t xml:space="preserve">AP </w:t>
      </w:r>
      <w:r w:rsidR="005B0086" w:rsidRPr="005B0086">
        <w:rPr>
          <w:rFonts w:eastAsia="Malgun Gothic" w:cs="Arial"/>
          <w:lang w:eastAsia="ko-KR"/>
        </w:rPr>
        <w:t>Business Group</w:t>
      </w:r>
      <w:r w:rsidR="00114D09" w:rsidRPr="00553C97">
        <w:rPr>
          <w:rFonts w:eastAsia="Malgun Gothic" w:cs="Arial"/>
          <w:lang w:eastAsia="ko-KR"/>
        </w:rPr>
        <w:t xml:space="preserve">. </w:t>
      </w:r>
      <w:r w:rsidR="005B0086">
        <w:rPr>
          <w:rFonts w:eastAsia="Malgun Gothic" w:cs="Arial"/>
          <w:lang w:eastAsia="ko-KR"/>
        </w:rPr>
        <w:t>“</w:t>
      </w:r>
      <w:r w:rsidR="00DC522B">
        <w:rPr>
          <w:rFonts w:eastAsia="Malgun Gothic" w:cs="Arial"/>
          <w:lang w:eastAsia="ko-KR"/>
        </w:rPr>
        <w:t>Through this close collaboration</w:t>
      </w:r>
      <w:r w:rsidR="00425E3C">
        <w:rPr>
          <w:rFonts w:eastAsia="Malgun Gothic" w:cs="Arial"/>
          <w:lang w:eastAsia="ko-KR"/>
        </w:rPr>
        <w:t>,</w:t>
      </w:r>
      <w:r w:rsidR="00DC522B">
        <w:rPr>
          <w:rFonts w:eastAsia="Malgun Gothic" w:cs="Arial"/>
          <w:lang w:eastAsia="ko-KR"/>
        </w:rPr>
        <w:t xml:space="preserve"> we are looking forward to unlocking further possibilities with </w:t>
      </w:r>
      <w:r w:rsidR="00114D09" w:rsidRPr="00553C97">
        <w:rPr>
          <w:rFonts w:eastAsia="Malgun Gothic" w:cs="Arial"/>
          <w:lang w:eastAsia="ko-KR"/>
        </w:rPr>
        <w:t xml:space="preserve">our patented </w:t>
      </w:r>
      <w:r w:rsidR="00114D09" w:rsidRPr="00C97D25">
        <w:rPr>
          <w:rFonts w:eastAsia="Malgun Gothic" w:cs="Arial"/>
          <w:i/>
          <w:iCs/>
          <w:lang w:eastAsia="ko-KR"/>
        </w:rPr>
        <w:t>AOR TCB™</w:t>
      </w:r>
      <w:r w:rsidR="00114D09" w:rsidRPr="00553C97">
        <w:rPr>
          <w:rFonts w:eastAsia="Malgun Gothic" w:cs="Arial"/>
          <w:lang w:eastAsia="ko-KR"/>
        </w:rPr>
        <w:t xml:space="preserve"> </w:t>
      </w:r>
      <w:r w:rsidR="00425E3C">
        <w:rPr>
          <w:rFonts w:eastAsia="Malgun Gothic" w:cs="Arial"/>
          <w:lang w:eastAsia="ko-KR"/>
        </w:rPr>
        <w:t xml:space="preserve">(the </w:t>
      </w:r>
      <w:r w:rsidR="00114D09" w:rsidRPr="00553C97">
        <w:rPr>
          <w:rFonts w:eastAsia="Malgun Gothic" w:cs="Arial"/>
          <w:lang w:eastAsia="ko-KR"/>
        </w:rPr>
        <w:t xml:space="preserve">process with </w:t>
      </w:r>
      <w:r w:rsidR="00DC522B">
        <w:rPr>
          <w:rFonts w:eastAsia="Malgun Gothic" w:cs="Arial"/>
          <w:lang w:eastAsia="ko-KR"/>
        </w:rPr>
        <w:t xml:space="preserve">our </w:t>
      </w:r>
      <w:r w:rsidR="00114D09" w:rsidRPr="00553C97">
        <w:rPr>
          <w:rFonts w:eastAsia="Malgun Gothic" w:cs="Arial"/>
          <w:lang w:eastAsia="ko-KR"/>
        </w:rPr>
        <w:t>FIREBIRD bonder</w:t>
      </w:r>
      <w:r w:rsidR="00B925B8">
        <w:rPr>
          <w:rFonts w:eastAsia="Yu Mincho" w:cs="Arial" w:hint="eastAsia"/>
          <w:lang w:eastAsia="ja-JP"/>
        </w:rPr>
        <w:t>)</w:t>
      </w:r>
      <w:r w:rsidR="00114D09">
        <w:rPr>
          <w:rFonts w:eastAsia="Malgun Gothic" w:cs="Arial"/>
          <w:lang w:eastAsia="ko-KR"/>
        </w:rPr>
        <w:t>,</w:t>
      </w:r>
      <w:r w:rsidR="00DC522B">
        <w:rPr>
          <w:rFonts w:eastAsia="Malgun Gothic" w:cs="Arial"/>
          <w:lang w:eastAsia="ko-KR"/>
        </w:rPr>
        <w:t xml:space="preserve"> and </w:t>
      </w:r>
      <w:r w:rsidR="00114D09" w:rsidRPr="00553C97">
        <w:rPr>
          <w:rFonts w:eastAsia="Malgun Gothic" w:cs="Arial"/>
          <w:lang w:eastAsia="ko-KR"/>
        </w:rPr>
        <w:t xml:space="preserve">our cutting-edge </w:t>
      </w:r>
      <w:r w:rsidR="00DC522B" w:rsidRPr="00DC522B">
        <w:rPr>
          <w:rFonts w:eastAsia="Malgun Gothic" w:cs="Arial"/>
          <w:lang w:eastAsia="ko-KR"/>
        </w:rPr>
        <w:t>LITHOB</w:t>
      </w:r>
      <w:r w:rsidR="00DC522B">
        <w:rPr>
          <w:rFonts w:eastAsia="Malgun Gothic" w:cs="Arial"/>
          <w:lang w:eastAsia="ko-KR"/>
        </w:rPr>
        <w:t>O</w:t>
      </w:r>
      <w:r w:rsidR="00DC522B" w:rsidRPr="00DC522B">
        <w:rPr>
          <w:rFonts w:eastAsia="Malgun Gothic" w:cs="Arial"/>
          <w:lang w:eastAsia="ko-KR"/>
        </w:rPr>
        <w:t>LT</w:t>
      </w:r>
      <w:r w:rsidR="00DC522B" w:rsidRPr="00DC522B">
        <w:rPr>
          <w:rFonts w:eastAsia="Malgun Gothic" w:cs="Arial"/>
          <w:vertAlign w:val="superscript"/>
          <w:lang w:eastAsia="ko-KR"/>
        </w:rPr>
        <w:t>®</w:t>
      </w:r>
      <w:r w:rsidR="00DC522B">
        <w:rPr>
          <w:rFonts w:eastAsia="Malgun Gothic" w:cs="Arial"/>
          <w:vertAlign w:val="superscript"/>
          <w:lang w:eastAsia="ko-KR"/>
        </w:rPr>
        <w:t xml:space="preserve"> </w:t>
      </w:r>
      <w:r w:rsidR="00114D09" w:rsidRPr="00553C97">
        <w:rPr>
          <w:rFonts w:eastAsia="Malgun Gothic" w:cs="Arial"/>
          <w:lang w:eastAsia="ko-KR"/>
        </w:rPr>
        <w:t xml:space="preserve">hybrid bonding platform, </w:t>
      </w:r>
      <w:r w:rsidR="005B0086" w:rsidRPr="005B0086">
        <w:rPr>
          <w:rFonts w:eastAsia="Malgun Gothic" w:cs="Arial"/>
          <w:lang w:eastAsia="ko-KR"/>
        </w:rPr>
        <w:t>to deliver robust, scalable</w:t>
      </w:r>
      <w:r w:rsidR="00A32A57">
        <w:rPr>
          <w:rFonts w:eastAsia="Malgun Gothic" w:cs="Arial"/>
          <w:lang w:eastAsia="ko-KR"/>
        </w:rPr>
        <w:t>,</w:t>
      </w:r>
      <w:r w:rsidR="005B0086" w:rsidRPr="005B0086">
        <w:rPr>
          <w:rFonts w:eastAsia="Malgun Gothic" w:cs="Arial"/>
          <w:lang w:eastAsia="ko-KR"/>
        </w:rPr>
        <w:t xml:space="preserve"> </w:t>
      </w:r>
      <w:r w:rsidR="005568A1">
        <w:rPr>
          <w:rFonts w:eastAsia="Malgun Gothic" w:cs="Arial"/>
          <w:lang w:eastAsia="ko-KR"/>
        </w:rPr>
        <w:t xml:space="preserve">and </w:t>
      </w:r>
      <w:r w:rsidR="00A32A57">
        <w:rPr>
          <w:rFonts w:eastAsia="Malgun Gothic" w:cs="Arial"/>
          <w:lang w:eastAsia="ko-KR"/>
        </w:rPr>
        <w:t xml:space="preserve">high-quality </w:t>
      </w:r>
      <w:r w:rsidR="005B0086" w:rsidRPr="005B0086">
        <w:rPr>
          <w:rFonts w:eastAsia="Malgun Gothic" w:cs="Arial"/>
          <w:lang w:eastAsia="ko-KR"/>
        </w:rPr>
        <w:t>solutions for the future</w:t>
      </w:r>
      <w:r w:rsidR="00114D09" w:rsidRPr="00114D09">
        <w:rPr>
          <w:rFonts w:eastAsia="Malgun Gothic" w:cs="Arial"/>
          <w:lang w:eastAsia="ko-KR"/>
        </w:rPr>
        <w:t>.</w:t>
      </w:r>
      <w:r w:rsidR="00114D09" w:rsidRPr="00114D09">
        <w:rPr>
          <w:rFonts w:eastAsia="Malgun Gothic" w:cs="Arial"/>
          <w:lang w:val="en-SG" w:eastAsia="ko-KR"/>
        </w:rPr>
        <w:t>”</w:t>
      </w:r>
    </w:p>
    <w:p w14:paraId="04FD823A" w14:textId="75093063" w:rsidR="00EB6F6D" w:rsidRDefault="00553C97" w:rsidP="00EB6F6D">
      <w:pPr>
        <w:pStyle w:val="PITextkrper"/>
        <w:rPr>
          <w:rFonts w:eastAsia="Malgun Gothic" w:cs="Arial"/>
          <w:lang w:eastAsia="ko-KR"/>
        </w:rPr>
      </w:pPr>
      <w:r w:rsidRPr="00553C97">
        <w:rPr>
          <w:rFonts w:eastAsia="Malgun Gothic" w:cs="Arial"/>
          <w:lang w:eastAsia="ko-KR"/>
        </w:rPr>
        <w:lastRenderedPageBreak/>
        <w:t>This alliance positions both companies as leaders in semiconductor packaging innovation for next-generation computing</w:t>
      </w:r>
      <w:r w:rsidR="007866F6">
        <w:rPr>
          <w:rFonts w:eastAsia="Malgun Gothic" w:cs="Arial"/>
          <w:lang w:eastAsia="ko-KR"/>
        </w:rPr>
        <w:t xml:space="preserve"> technologies</w:t>
      </w:r>
      <w:r w:rsidRPr="00553C97">
        <w:rPr>
          <w:rFonts w:eastAsia="Malgun Gothic" w:cs="Arial"/>
          <w:lang w:eastAsia="ko-KR"/>
        </w:rPr>
        <w:t>.</w:t>
      </w:r>
    </w:p>
    <w:p w14:paraId="286FF2C5" w14:textId="77777777" w:rsidR="00D25A31" w:rsidRDefault="00D25A31" w:rsidP="00EB6F6D">
      <w:pPr>
        <w:pStyle w:val="PITextkrper"/>
        <w:rPr>
          <w:rFonts w:eastAsia="Malgun Gothic" w:cs="Arial"/>
          <w:lang w:eastAsia="ko-KR"/>
        </w:rPr>
      </w:pPr>
    </w:p>
    <w:p w14:paraId="369FF2A9" w14:textId="77777777" w:rsidR="00D25A31" w:rsidRDefault="00D25A31" w:rsidP="00D25A31">
      <w:pPr>
        <w:pStyle w:val="PITextkrper"/>
        <w:pBdr>
          <w:bottom w:val="single" w:sz="4" w:space="1" w:color="auto"/>
        </w:pBdr>
        <w:rPr>
          <w:rFonts w:eastAsia="Malgun Gothic" w:cs="Arial"/>
          <w:lang w:eastAsia="ko-KR"/>
        </w:rPr>
      </w:pPr>
    </w:p>
    <w:p w14:paraId="70B8BEC6" w14:textId="77777777" w:rsidR="00D25A31" w:rsidRPr="00A71D9A" w:rsidRDefault="00D25A31" w:rsidP="00D25A31">
      <w:pPr>
        <w:pStyle w:val="PITextkrper"/>
        <w:rPr>
          <w:b/>
          <w:bCs/>
          <w:sz w:val="18"/>
          <w:szCs w:val="18"/>
        </w:rPr>
      </w:pPr>
      <w:bookmarkStart w:id="0" w:name="_Hlk166240826"/>
      <w:r w:rsidRPr="00A71D9A">
        <w:rPr>
          <w:b/>
          <w:sz w:val="18"/>
          <w:szCs w:val="18"/>
        </w:rPr>
        <w:t>Illustrations for downloading</w:t>
      </w:r>
    </w:p>
    <w:p w14:paraId="7A7BABFC" w14:textId="77777777" w:rsidR="00D25A31" w:rsidRPr="00604AD6" w:rsidRDefault="00D25A31" w:rsidP="00D25A31">
      <w:pPr>
        <w:pStyle w:val="PIAbspann"/>
        <w:jc w:val="left"/>
        <w:rPr>
          <w:rStyle w:val="Hyperlink"/>
          <w:rFonts w:cs="Arial"/>
          <w:color w:val="auto"/>
          <w:u w:val="none"/>
        </w:rPr>
      </w:pPr>
      <w:r w:rsidRPr="006229A2">
        <w:rPr>
          <w:rFonts w:cs="Times New Roman"/>
          <w:szCs w:val="24"/>
        </w:rPr>
        <w:t xml:space="preserve">The following images are available for download in printable format at: </w:t>
      </w:r>
      <w:r w:rsidRPr="006229A2">
        <w:rPr>
          <w:rFonts w:cs="Times New Roman"/>
          <w:szCs w:val="24"/>
        </w:rPr>
        <w:br/>
      </w:r>
      <w:hyperlink r:id="rId8" w:history="1">
        <w:r w:rsidRPr="00604AD6">
          <w:rPr>
            <w:rStyle w:val="Hyperlink"/>
            <w:rFonts w:cs="Arial"/>
          </w:rPr>
          <w:t>https://kk.htcm.de/press-releases/asmpt/</w:t>
        </w:r>
      </w:hyperlink>
    </w:p>
    <w:bookmarkEnd w:id="0"/>
    <w:p w14:paraId="2AB5E0E6" w14:textId="77777777" w:rsidR="00D25A31" w:rsidRPr="00553C97" w:rsidRDefault="00D25A31" w:rsidP="00EB6F6D">
      <w:pPr>
        <w:pStyle w:val="PITextkrper"/>
        <w:rPr>
          <w:rFonts w:eastAsia="Malgun Gothic" w:cs="Arial"/>
          <w:lang w:eastAsia="ko-KR"/>
        </w:rPr>
      </w:pPr>
    </w:p>
    <w:p w14:paraId="143570C2" w14:textId="5780DC57" w:rsidR="00282A3D" w:rsidRDefault="00282A3D">
      <w:pPr>
        <w:rPr>
          <w:color w:val="000000" w:themeColor="text1"/>
        </w:rPr>
      </w:pPr>
    </w:p>
    <w:tbl>
      <w:tblPr>
        <w:tblStyle w:val="Tabellenraster"/>
        <w:tblW w:w="7465" w:type="dxa"/>
        <w:tblLook w:val="04A0" w:firstRow="1" w:lastRow="0" w:firstColumn="1" w:lastColumn="0" w:noHBand="0" w:noVBand="1"/>
      </w:tblPr>
      <w:tblGrid>
        <w:gridCol w:w="2563"/>
        <w:gridCol w:w="2871"/>
        <w:gridCol w:w="2666"/>
      </w:tblGrid>
      <w:tr w:rsidR="00425E3C" w14:paraId="3B237188" w14:textId="21D9920D" w:rsidTr="00425E3C">
        <w:trPr>
          <w:trHeight w:val="27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45C6" w14:textId="0591DE22" w:rsidR="00E43CCA" w:rsidRPr="00E43CCA" w:rsidRDefault="000E790C" w:rsidP="000E594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80380BD" wp14:editId="2F5F2C07">
                  <wp:extent cx="1490345" cy="1804670"/>
                  <wp:effectExtent l="0" t="0" r="0" b="5080"/>
                  <wp:docPr id="1051998796" name="図 2" descr="スーツを着た男性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98796" name="図 2" descr="スーツを着た男性&#10;&#10;AI 生成コンテンツは誤りを含む可能性があります。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t="3922" r="14796" b="42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804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750" w14:textId="0BB7FD36" w:rsidR="00E43CCA" w:rsidRDefault="0060517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79AC9A" wp14:editId="7555E908">
                  <wp:extent cx="1686310" cy="1819864"/>
                  <wp:effectExtent l="0" t="0" r="0" b="9525"/>
                  <wp:docPr id="18118420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37" b="3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277" cy="183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0DE" w14:textId="3AC0EA19" w:rsidR="00E43CCA" w:rsidRDefault="00425E3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292BCE" wp14:editId="388FE842">
                  <wp:simplePos x="0" y="0"/>
                  <wp:positionH relativeFrom="column">
                    <wp:posOffset>9459</wp:posOffset>
                  </wp:positionH>
                  <wp:positionV relativeFrom="paragraph">
                    <wp:posOffset>394335</wp:posOffset>
                  </wp:positionV>
                  <wp:extent cx="1555750" cy="1250950"/>
                  <wp:effectExtent l="0" t="0" r="0" b="6350"/>
                  <wp:wrapTopAndBottom/>
                  <wp:docPr id="2276010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5E3C" w14:paraId="306550E2" w14:textId="438DADD0" w:rsidTr="00425E3C">
        <w:trPr>
          <w:trHeight w:val="125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1F5" w14:textId="77777777" w:rsidR="00D25A31" w:rsidRDefault="00D25A31">
            <w:pPr>
              <w:rPr>
                <w:rFonts w:ascii="Arial" w:eastAsia="Yu Mincho" w:hAnsi="Arial"/>
                <w:b/>
                <w:bCs/>
                <w:snapToGrid w:val="0"/>
                <w:sz w:val="16"/>
                <w:szCs w:val="16"/>
                <w:lang w:eastAsia="ja-JP"/>
              </w:rPr>
            </w:pPr>
          </w:p>
          <w:p w14:paraId="6AF02401" w14:textId="44CC3FF1" w:rsidR="00E43CCA" w:rsidRDefault="005557C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proofErr w:type="spellStart"/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Hidehiro</w:t>
            </w:r>
            <w:proofErr w:type="spellEnd"/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 Yanagawa, </w:t>
            </w:r>
            <w:r w:rsidR="00121F38" w:rsidRPr="00121F38">
              <w:rPr>
                <w:rFonts w:ascii="Arial" w:eastAsia="Yu Mincho" w:hAnsi="Arial"/>
                <w:b/>
                <w:bCs/>
                <w:snapToGrid w:val="0"/>
                <w:sz w:val="16"/>
                <w:szCs w:val="16"/>
                <w:lang w:eastAsia="ja-JP"/>
              </w:rPr>
              <w:t>Executive Director</w:t>
            </w:r>
            <w:r w:rsidR="00121F38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, </w:t>
            </w:r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E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xecutive </w:t>
            </w:r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VP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 and Executive Officer</w:t>
            </w:r>
            <w:r w:rsidR="00E43CCA"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, K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OKUSAI ELECTRIC CORPORATION</w:t>
            </w:r>
          </w:p>
          <w:p w14:paraId="787CE25D" w14:textId="77777777" w:rsidR="00425E3C" w:rsidRPr="00E43CCA" w:rsidRDefault="00425E3C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3584A059" w14:textId="77777777" w:rsidR="00E43CCA" w:rsidRDefault="00D25A31">
            <w:pPr>
              <w:rPr>
                <w:rFonts w:ascii="Arial" w:eastAsia="Yu Mincho" w:hAnsi="Arial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K</w:t>
            </w:r>
            <w:r w:rsidR="005557C2">
              <w:rPr>
                <w:rFonts w:ascii="Arial" w:eastAsia="Yu Mincho" w:hAnsi="Arial" w:hint="eastAsia"/>
                <w:snapToGrid w:val="0"/>
                <w:sz w:val="16"/>
                <w:szCs w:val="16"/>
                <w:lang w:eastAsia="ja-JP"/>
              </w:rPr>
              <w:t>OKUSAI ELECTRIC CORPORATION</w:t>
            </w:r>
          </w:p>
          <w:p w14:paraId="0EE98A24" w14:textId="08A8B1AE" w:rsidR="00D25A31" w:rsidRPr="003313C6" w:rsidRDefault="00D25A31">
            <w:pPr>
              <w:rPr>
                <w:rFonts w:ascii="Arial" w:eastAsia="Yu Mincho" w:hAnsi="Arial"/>
                <w:snapToGrid w:val="0"/>
                <w:sz w:val="16"/>
                <w:szCs w:val="16"/>
                <w:lang w:eastAsia="ja-JP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CE9C" w14:textId="77777777" w:rsidR="00D25A31" w:rsidRDefault="00D25A3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4E23BDDF" w14:textId="3C084409" w:rsidR="00E43CCA" w:rsidRDefault="00E43CCA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Nelson Fan, V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 xml:space="preserve">P of </w:t>
            </w:r>
            <w:r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Advanced Packaging Business Group, ASMPT SEMI Solutions</w:t>
            </w:r>
          </w:p>
          <w:p w14:paraId="0CCD2F72" w14:textId="77777777" w:rsidR="00425E3C" w:rsidRPr="00E43CCA" w:rsidRDefault="00425E3C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67323E9F" w14:textId="432401DD" w:rsidR="00E43CCA" w:rsidRDefault="00D25A31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ASMPT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B9D" w14:textId="77777777" w:rsidR="00D25A31" w:rsidRDefault="00D25A31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62B2AB73" w14:textId="7FD0F921" w:rsidR="00D458D2" w:rsidRP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LITHOBOLT</w:t>
            </w: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vertAlign w:val="superscript"/>
                <w:lang w:eastAsia="ko-KR"/>
              </w:rPr>
              <w:t>®</w:t>
            </w: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, Hybrid Bonding Platform - Next evolution of IC</w:t>
            </w:r>
          </w:p>
          <w:p w14:paraId="7B685894" w14:textId="77777777" w:rsidR="00D458D2" w:rsidRP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interconnect solutions for</w:t>
            </w:r>
          </w:p>
          <w:p w14:paraId="50A5CE0A" w14:textId="77777777" w:rsid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heterogeneous integration</w:t>
            </w:r>
          </w:p>
          <w:p w14:paraId="78A90094" w14:textId="77777777" w:rsidR="00425E3C" w:rsidRPr="00D458D2" w:rsidRDefault="00425E3C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2D51E43F" w14:textId="07A2884F" w:rsidR="00E43CCA" w:rsidRDefault="00D25A31" w:rsidP="00D458D2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ASMPT</w:t>
            </w:r>
          </w:p>
        </w:tc>
      </w:tr>
    </w:tbl>
    <w:p w14:paraId="39DCC4B8" w14:textId="2CFCC437" w:rsidR="00282A3D" w:rsidRDefault="00282A3D" w:rsidP="00282A3D">
      <w:pPr>
        <w:rPr>
          <w:rFonts w:ascii="Arial" w:hAnsi="Arial"/>
          <w:sz w:val="22"/>
          <w:szCs w:val="22"/>
        </w:rPr>
      </w:pPr>
    </w:p>
    <w:p w14:paraId="65739FC8" w14:textId="71D84ED8" w:rsidR="00282A3D" w:rsidRDefault="00282A3D" w:rsidP="00282A3D">
      <w:pPr>
        <w:rPr>
          <w:rFonts w:ascii="Arial" w:hAnsi="Arial"/>
          <w:sz w:val="22"/>
          <w:szCs w:val="22"/>
        </w:rPr>
      </w:pPr>
    </w:p>
    <w:p w14:paraId="52CAB27B" w14:textId="2705A3D7" w:rsidR="009D544D" w:rsidRDefault="009D544D">
      <w:pPr>
        <w:rPr>
          <w:rFonts w:ascii="Arial" w:hAnsi="Arial"/>
          <w:b/>
          <w:bCs/>
          <w:color w:val="000000" w:themeColor="text1"/>
          <w:sz w:val="18"/>
          <w:szCs w:val="18"/>
          <w:lang w:eastAsia="zh-TW"/>
        </w:rPr>
      </w:pPr>
      <w:r>
        <w:rPr>
          <w:color w:val="000000" w:themeColor="text1"/>
        </w:rPr>
        <w:br w:type="page"/>
      </w:r>
    </w:p>
    <w:p w14:paraId="7EF50EEB" w14:textId="673AAE54" w:rsidR="00990B86" w:rsidRPr="00D73965" w:rsidRDefault="00990B86" w:rsidP="00990B86">
      <w:pPr>
        <w:pStyle w:val="Textkrper"/>
        <w:spacing w:line="280" w:lineRule="atLeast"/>
        <w:rPr>
          <w:color w:val="000000" w:themeColor="text1"/>
        </w:rPr>
      </w:pPr>
      <w:r w:rsidRPr="00D73965">
        <w:rPr>
          <w:color w:val="000000" w:themeColor="text1"/>
        </w:rPr>
        <w:lastRenderedPageBreak/>
        <w:t>About ASMPT Limited (“ASMPT”)</w:t>
      </w:r>
    </w:p>
    <w:p w14:paraId="1A4A403D" w14:textId="362F75A2" w:rsidR="00990B86" w:rsidRPr="007E129A" w:rsidRDefault="00990B86" w:rsidP="00AE4E74">
      <w:pPr>
        <w:pStyle w:val="Textkrper"/>
        <w:spacing w:before="120" w:line="280" w:lineRule="atLeast"/>
        <w:jc w:val="both"/>
        <w:rPr>
          <w:b w:val="0"/>
          <w:color w:val="auto"/>
        </w:rPr>
      </w:pPr>
      <w:r w:rsidRPr="007E129A">
        <w:rPr>
          <w:b w:val="0"/>
          <w:color w:val="auto"/>
        </w:rPr>
        <w:t xml:space="preserve">ASMPT Limited is a leading global supplier of hardware and software solutions for the manufacture of semiconductors and electronics. Headquartered in Singapore, ASMPT’s offerings encompass the semiconductor assembly &amp; packaging, and SMT (surface mount technology) industries, ranging from wafer deposition to the various solutions that </w:t>
      </w:r>
      <w:proofErr w:type="spellStart"/>
      <w:r w:rsidRPr="007E129A">
        <w:rPr>
          <w:b w:val="0"/>
          <w:color w:val="auto"/>
        </w:rPr>
        <w:t>organise</w:t>
      </w:r>
      <w:proofErr w:type="spellEnd"/>
      <w:r w:rsidRPr="007E129A">
        <w:rPr>
          <w:b w:val="0"/>
          <w:color w:val="auto"/>
        </w:rPr>
        <w:t>, assemble</w:t>
      </w:r>
      <w:r w:rsidR="00DF7E58">
        <w:rPr>
          <w:b w:val="0"/>
          <w:color w:val="auto"/>
        </w:rPr>
        <w:t>,</w:t>
      </w:r>
      <w:r w:rsidRPr="007E129A">
        <w:rPr>
          <w:b w:val="0"/>
          <w:color w:val="auto"/>
        </w:rPr>
        <w:t xml:space="preserve"> and package delicate electronic components into a vast range of end-user devices, which include electronics, mobile communications, computing, automotive, industrial and LED (displays). ASMPT partners with customers very closely, with continuous investment in R&amp;D helping to provide cost-effective, industry-shaping solutions that achieve higher productivity, greater reliability, and enhanced quality.</w:t>
      </w:r>
      <w:r w:rsidR="00A813E5" w:rsidRPr="00A813E5">
        <w:rPr>
          <w:rFonts w:ascii="Times New Roman" w:hAnsi="Times New Roman" w:cs="Arial"/>
          <w:b w:val="0"/>
          <w:bCs w:val="0"/>
          <w:color w:val="auto"/>
          <w:sz w:val="24"/>
          <w:szCs w:val="24"/>
          <w:lang w:val="en-GB" w:eastAsia="de-DE"/>
        </w:rPr>
        <w:t xml:space="preserve"> </w:t>
      </w:r>
      <w:r w:rsidR="00A813E5" w:rsidRPr="00A813E5">
        <w:rPr>
          <w:b w:val="0"/>
          <w:color w:val="auto"/>
          <w:lang w:val="en-GB"/>
        </w:rPr>
        <w:t xml:space="preserve">ASMPT is also a founding member of the </w:t>
      </w:r>
      <w:hyperlink r:id="rId12" w:history="1">
        <w:r w:rsidR="00A813E5" w:rsidRPr="00A813E5">
          <w:rPr>
            <w:rStyle w:val="Hyperlink"/>
            <w:b w:val="0"/>
            <w:lang w:val="en-GB"/>
          </w:rPr>
          <w:t>Semiconductor Climate Consortium</w:t>
        </w:r>
      </w:hyperlink>
      <w:r w:rsidR="00A813E5" w:rsidRPr="00A813E5">
        <w:rPr>
          <w:b w:val="0"/>
          <w:color w:val="auto"/>
          <w:lang w:val="en-GB"/>
        </w:rPr>
        <w:t>.</w:t>
      </w:r>
    </w:p>
    <w:p w14:paraId="4CCD7502" w14:textId="66EAD1AA" w:rsidR="00242E4C" w:rsidRPr="005967A5" w:rsidRDefault="00242E4C" w:rsidP="00E43CCA">
      <w:pPr>
        <w:pStyle w:val="Textkrper"/>
        <w:spacing w:before="120" w:line="280" w:lineRule="atLeast"/>
        <w:jc w:val="both"/>
        <w:rPr>
          <w:b w:val="0"/>
          <w:color w:val="auto"/>
        </w:rPr>
      </w:pPr>
      <w:r w:rsidRPr="007E129A">
        <w:rPr>
          <w:rFonts w:hint="eastAsia"/>
          <w:b w:val="0"/>
          <w:color w:val="auto"/>
        </w:rPr>
        <w:t xml:space="preserve">ASMPT is listed on the Stock Exchange of Hong Kong (HKEX stock code: 0522), and is one of the constituent stocks of the Hang Seng Composite </w:t>
      </w:r>
      <w:proofErr w:type="spellStart"/>
      <w:r w:rsidRPr="007E129A">
        <w:rPr>
          <w:rFonts w:hint="eastAsia"/>
          <w:b w:val="0"/>
          <w:color w:val="auto"/>
        </w:rPr>
        <w:t>MidCap</w:t>
      </w:r>
      <w:proofErr w:type="spellEnd"/>
      <w:r w:rsidRPr="007E129A">
        <w:rPr>
          <w:rFonts w:hint="eastAsia"/>
          <w:b w:val="0"/>
          <w:color w:val="auto"/>
        </w:rPr>
        <w:t xml:space="preserve"> Index under the Hang Seng Composite Size </w:t>
      </w:r>
      <w:r w:rsidRPr="00705170">
        <w:rPr>
          <w:rFonts w:hint="eastAsia"/>
          <w:b w:val="0"/>
          <w:color w:val="auto"/>
        </w:rPr>
        <w:t>Indexes, the Hang Seng Composite Information Technology Industry Index under</w:t>
      </w:r>
      <w:r>
        <w:rPr>
          <w:b w:val="0"/>
          <w:color w:val="auto"/>
        </w:rPr>
        <w:t xml:space="preserve"> the</w:t>
      </w:r>
      <w:r w:rsidRPr="00705170">
        <w:rPr>
          <w:rFonts w:hint="eastAsia"/>
          <w:b w:val="0"/>
          <w:color w:val="auto"/>
        </w:rPr>
        <w:t xml:space="preserve"> Hang Seng Composite Industry Indexes</w:t>
      </w:r>
      <w:r w:rsidRPr="00705170">
        <w:rPr>
          <w:b w:val="0"/>
          <w:color w:val="auto"/>
        </w:rPr>
        <w:t>,</w:t>
      </w:r>
      <w:r w:rsidRPr="00705170">
        <w:rPr>
          <w:rFonts w:hint="eastAsia"/>
          <w:b w:val="0"/>
          <w:color w:val="auto"/>
        </w:rPr>
        <w:t xml:space="preserve"> </w:t>
      </w:r>
      <w:r w:rsidRPr="00705170">
        <w:rPr>
          <w:b w:val="0"/>
          <w:color w:val="auto"/>
        </w:rPr>
        <w:t xml:space="preserve">the Hang Seng Corporate Sustainability Benchmark Index, </w:t>
      </w:r>
      <w:r w:rsidRPr="00705170">
        <w:rPr>
          <w:rFonts w:hint="eastAsia"/>
          <w:b w:val="0"/>
          <w:color w:val="auto"/>
        </w:rPr>
        <w:t>and the</w:t>
      </w:r>
      <w:r w:rsidRPr="007E129A">
        <w:rPr>
          <w:rFonts w:hint="eastAsia"/>
          <w:b w:val="0"/>
          <w:color w:val="auto"/>
        </w:rPr>
        <w:t xml:space="preserve"> Hang Seng HK 35 Index.</w:t>
      </w:r>
    </w:p>
    <w:p w14:paraId="682B3B9F" w14:textId="1BF4E506" w:rsidR="00990B86" w:rsidRDefault="00990B86" w:rsidP="00990B86">
      <w:pPr>
        <w:pStyle w:val="Textkrper"/>
        <w:spacing w:before="120" w:line="360" w:lineRule="auto"/>
        <w:rPr>
          <w:color w:val="auto"/>
        </w:rPr>
      </w:pPr>
      <w:r w:rsidRPr="00AD02E0">
        <w:rPr>
          <w:color w:val="auto"/>
        </w:rPr>
        <w:t>To learn more about ASMPT, please visit us at asmpt.com.</w:t>
      </w:r>
    </w:p>
    <w:p w14:paraId="1F340155" w14:textId="6BE642C0" w:rsidR="00242E4C" w:rsidRDefault="00242E4C" w:rsidP="00990B86">
      <w:pPr>
        <w:pStyle w:val="Textkrper"/>
        <w:spacing w:before="120" w:line="360" w:lineRule="auto"/>
        <w:rPr>
          <w:color w:val="auto"/>
        </w:rPr>
      </w:pPr>
    </w:p>
    <w:p w14:paraId="0E1A9FAF" w14:textId="77777777" w:rsidR="00605173" w:rsidRPr="00F1689A" w:rsidRDefault="00605173" w:rsidP="00605173">
      <w:pPr>
        <w:pStyle w:val="Textkrper"/>
        <w:spacing w:line="280" w:lineRule="atLeast"/>
        <w:rPr>
          <w:color w:val="000000" w:themeColor="text1"/>
        </w:rPr>
      </w:pPr>
      <w:bookmarkStart w:id="1" w:name="_Hlk166240551"/>
      <w:bookmarkStart w:id="2" w:name="_Hlk131065276"/>
      <w:r>
        <w:rPr>
          <w:color w:val="000000" w:themeColor="text1"/>
        </w:rPr>
        <w:t>About ASMPT Semiconductor Solutions (“ASMPT SEMI”)</w:t>
      </w:r>
    </w:p>
    <w:p w14:paraId="2E6CBD3D" w14:textId="77777777" w:rsidR="00605173" w:rsidRDefault="00605173" w:rsidP="00605173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ASMPT SEMI is the leading provider of forward-looking solutions for advanced packaging and semiconductor assembly. With its commitment to innovation and customer satisfaction, ASMPT SEMI offers a comprehensive range of products and services that meet the evolving needs of the microelectronics industry. Expert knowledge covers areas such as flip-chip and wafer-level packaging, advanced interconnect technologies, and more. ASMPT SEMI’s state-of-the-art solutions enable customers to achieve higher performance, greater reliability, and improved cost-efficiency in the manufacturing of their semiconductor devices.</w:t>
      </w:r>
    </w:p>
    <w:p w14:paraId="1CA49DA3" w14:textId="77777777" w:rsidR="00605173" w:rsidRPr="00F75B35" w:rsidRDefault="00605173" w:rsidP="00605173">
      <w:pPr>
        <w:pStyle w:val="Textkrper"/>
        <w:spacing w:before="120" w:line="280" w:lineRule="atLeast"/>
        <w:rPr>
          <w:b w:val="0"/>
          <w:color w:val="auto"/>
        </w:rPr>
      </w:pPr>
      <w:r w:rsidRPr="00F75B35">
        <w:rPr>
          <w:b w:val="0"/>
          <w:color w:val="auto"/>
        </w:rPr>
        <w:t>ASMPT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SEMI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itself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pioneer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driving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force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of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Revolution.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With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advanced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packaging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assembly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technologies,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business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segment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creates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invisible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connections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that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enable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applications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Artificial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Smart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Mobility,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Hyperconnectivity.</w:t>
      </w:r>
    </w:p>
    <w:bookmarkEnd w:id="1"/>
    <w:p w14:paraId="72402CD6" w14:textId="77777777" w:rsidR="00605173" w:rsidRPr="00FA73E6" w:rsidRDefault="00605173" w:rsidP="00605173">
      <w:pPr>
        <w:pStyle w:val="Textkrper"/>
        <w:spacing w:before="120"/>
        <w:rPr>
          <w:bCs w:val="0"/>
          <w:color w:val="auto"/>
        </w:rPr>
      </w:pPr>
      <w:r w:rsidRPr="00FA73E6">
        <w:rPr>
          <w:color w:val="auto"/>
        </w:rPr>
        <w:t>For</w:t>
      </w:r>
      <w:r>
        <w:rPr>
          <w:color w:val="auto"/>
        </w:rPr>
        <w:t xml:space="preserve"> </w:t>
      </w:r>
      <w:r w:rsidRPr="00FA73E6">
        <w:rPr>
          <w:color w:val="auto"/>
        </w:rPr>
        <w:t>more</w:t>
      </w:r>
      <w:r>
        <w:rPr>
          <w:color w:val="auto"/>
        </w:rPr>
        <w:t xml:space="preserve"> </w:t>
      </w:r>
      <w:r w:rsidRPr="00FA73E6">
        <w:rPr>
          <w:color w:val="auto"/>
        </w:rPr>
        <w:t>information</w:t>
      </w:r>
      <w:r>
        <w:rPr>
          <w:color w:val="auto"/>
        </w:rPr>
        <w:t xml:space="preserve"> </w:t>
      </w:r>
      <w:r w:rsidRPr="00FA73E6">
        <w:rPr>
          <w:color w:val="auto"/>
        </w:rPr>
        <w:t>about</w:t>
      </w:r>
      <w:r>
        <w:rPr>
          <w:color w:val="auto"/>
        </w:rPr>
        <w:t xml:space="preserve"> </w:t>
      </w:r>
      <w:r w:rsidRPr="00FA73E6">
        <w:rPr>
          <w:color w:val="auto"/>
        </w:rPr>
        <w:t>ASMPT</w:t>
      </w:r>
      <w:r>
        <w:rPr>
          <w:color w:val="auto"/>
        </w:rPr>
        <w:t xml:space="preserve"> </w:t>
      </w:r>
      <w:r w:rsidRPr="00FA73E6">
        <w:rPr>
          <w:color w:val="auto"/>
        </w:rPr>
        <w:t>SEMI,</w:t>
      </w:r>
      <w:r>
        <w:rPr>
          <w:color w:val="auto"/>
        </w:rPr>
        <w:t xml:space="preserve"> </w:t>
      </w:r>
      <w:r w:rsidRPr="00FA73E6">
        <w:rPr>
          <w:color w:val="auto"/>
        </w:rPr>
        <w:t>visit</w:t>
      </w:r>
      <w:r>
        <w:rPr>
          <w:color w:val="auto"/>
        </w:rPr>
        <w:t xml:space="preserve"> </w:t>
      </w:r>
      <w:r w:rsidRPr="00FA73E6">
        <w:rPr>
          <w:color w:val="auto"/>
        </w:rPr>
        <w:t>semi.asmpt.com.</w:t>
      </w:r>
    </w:p>
    <w:bookmarkEnd w:id="2"/>
    <w:p w14:paraId="33A55CC3" w14:textId="22684C09" w:rsidR="00AE4E74" w:rsidRDefault="00AE4E74" w:rsidP="00AE4E74">
      <w:pPr>
        <w:pStyle w:val="Textkrper"/>
        <w:spacing w:before="120"/>
        <w:rPr>
          <w:bCs w:val="0"/>
        </w:rPr>
      </w:pPr>
    </w:p>
    <w:p w14:paraId="20B9753D" w14:textId="77777777" w:rsidR="00242E4C" w:rsidRDefault="00242E4C" w:rsidP="00242E4C">
      <w:pPr>
        <w:spacing w:before="120"/>
        <w:rPr>
          <w:rFonts w:ascii="Arial" w:hAnsi="Arial"/>
          <w:bCs/>
          <w:sz w:val="18"/>
          <w:szCs w:val="18"/>
          <w:lang w:eastAsia="x-none"/>
        </w:rPr>
      </w:pPr>
    </w:p>
    <w:p w14:paraId="70385ABE" w14:textId="77777777" w:rsidR="00157A84" w:rsidRDefault="00157A8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br w:type="page"/>
      </w:r>
    </w:p>
    <w:p w14:paraId="1B44D7C9" w14:textId="6CDBFD8A" w:rsidR="00990B86" w:rsidRPr="00242E4C" w:rsidRDefault="00242E4C" w:rsidP="00242E4C">
      <w:pPr>
        <w:pStyle w:val="PIAbspann"/>
        <w:spacing w:before="120" w:line="240" w:lineRule="auto"/>
        <w:jc w:val="left"/>
        <w:rPr>
          <w:b/>
          <w:bCs/>
          <w:color w:val="000000" w:themeColor="text1"/>
          <w:sz w:val="22"/>
          <w:szCs w:val="22"/>
          <w:lang w:val="en-GB"/>
        </w:rPr>
      </w:pPr>
      <w:r w:rsidRPr="00F37ECC">
        <w:rPr>
          <w:b/>
          <w:color w:val="000000" w:themeColor="text1"/>
          <w:sz w:val="22"/>
          <w:szCs w:val="22"/>
          <w:lang w:val="en-GB"/>
        </w:rPr>
        <w:lastRenderedPageBreak/>
        <w:t>Media contacts:</w:t>
      </w:r>
    </w:p>
    <w:p w14:paraId="444A0239" w14:textId="77777777" w:rsidR="00EB7671" w:rsidRPr="00C07F5D" w:rsidRDefault="00EB7671" w:rsidP="00EB7671">
      <w:pPr>
        <w:pStyle w:val="PIAbspann"/>
        <w:jc w:val="left"/>
        <w:rPr>
          <w:rFonts w:eastAsiaTheme="minorHAnsi"/>
          <w:bCs/>
        </w:rPr>
      </w:pPr>
      <w:r>
        <w:rPr>
          <w:color w:val="000000"/>
        </w:rPr>
        <w:t>Global ASMPT Press Office</w:t>
      </w:r>
      <w:r>
        <w:rPr>
          <w:color w:val="000000"/>
        </w:rPr>
        <w:br/>
        <w:t xml:space="preserve">ASMPT Limited </w:t>
      </w:r>
      <w:r>
        <w:rPr>
          <w:color w:val="000000"/>
        </w:rPr>
        <w:br/>
      </w:r>
      <w:r>
        <w:t>Susanne Oswald</w:t>
      </w:r>
      <w:r>
        <w:br/>
        <w:t>Rupert-Mayer-Strasse 48</w:t>
      </w:r>
      <w:r>
        <w:br/>
        <w:t>81379 Munich</w:t>
      </w:r>
      <w:r>
        <w:br/>
        <w:t>Germany</w:t>
      </w:r>
      <w:r>
        <w:br/>
        <w:t>Phone: +49 89 20800-26439</w:t>
      </w:r>
      <w:r>
        <w:br/>
        <w:t xml:space="preserve">E-Mail: </w:t>
      </w:r>
      <w:hyperlink r:id="rId13" w:history="1">
        <w:r>
          <w:rPr>
            <w:rStyle w:val="Hyperlink"/>
          </w:rPr>
          <w:t>susanne.oswald@asmpt.com</w:t>
        </w:r>
      </w:hyperlink>
      <w:r>
        <w:br/>
        <w:t>Website: asmpt.com</w:t>
      </w:r>
    </w:p>
    <w:p w14:paraId="6644297C" w14:textId="77777777" w:rsidR="00EB7671" w:rsidRPr="00100690" w:rsidRDefault="00EB7671" w:rsidP="00EB7671">
      <w:pPr>
        <w:pStyle w:val="PIAbspann"/>
        <w:spacing w:before="120"/>
        <w:jc w:val="left"/>
        <w:rPr>
          <w:color w:val="000000" w:themeColor="text1"/>
          <w:lang w:val="en-GB"/>
        </w:rPr>
      </w:pPr>
    </w:p>
    <w:p w14:paraId="5FF85FA6" w14:textId="77777777" w:rsidR="00EB7671" w:rsidRPr="007E129A" w:rsidRDefault="00EB7671" w:rsidP="00EB7671">
      <w:pPr>
        <w:pStyle w:val="PIAbspann"/>
        <w:spacing w:before="120"/>
        <w:jc w:val="left"/>
      </w:pPr>
      <w:proofErr w:type="spellStart"/>
      <w:r w:rsidRPr="001F4940">
        <w:t>HighTech</w:t>
      </w:r>
      <w:proofErr w:type="spellEnd"/>
      <w:r w:rsidRPr="001F4940">
        <w:t xml:space="preserve"> communications GmbH</w:t>
      </w:r>
      <w:r w:rsidRPr="001F4940">
        <w:br/>
        <w:t>Barbara Ostermeier</w:t>
      </w:r>
      <w:r w:rsidRPr="001F4940">
        <w:br/>
      </w:r>
      <w:proofErr w:type="spellStart"/>
      <w:r w:rsidRPr="001F4940">
        <w:t>Brunhamstrasse</w:t>
      </w:r>
      <w:proofErr w:type="spellEnd"/>
      <w:r w:rsidRPr="001F4940">
        <w:t xml:space="preserve"> 21</w:t>
      </w:r>
      <w:r w:rsidRPr="001F4940">
        <w:br/>
        <w:t>81249 Munich</w:t>
      </w:r>
      <w:r w:rsidRPr="001F4940">
        <w:br/>
        <w:t>Germany</w:t>
      </w:r>
      <w:r w:rsidRPr="001F4940">
        <w:br/>
      </w:r>
      <w:r>
        <w:t>Phone</w:t>
      </w:r>
      <w:r w:rsidRPr="001F4940">
        <w:t>: +49-89 500778-10</w:t>
      </w:r>
      <w:r w:rsidRPr="001F4940">
        <w:br/>
        <w:t xml:space="preserve">E-Mail: </w:t>
      </w:r>
      <w:r w:rsidRPr="004822E7">
        <w:rPr>
          <w:rStyle w:val="Hyperlink"/>
        </w:rPr>
        <w:t>b.ostermeier@htcm.de</w:t>
      </w:r>
      <w:r w:rsidRPr="001F4940">
        <w:br/>
        <w:t>Website: www.htcm.de</w:t>
      </w:r>
    </w:p>
    <w:p w14:paraId="5746002F" w14:textId="5A832A43" w:rsidR="00157A84" w:rsidRPr="00D25A31" w:rsidRDefault="00157A84" w:rsidP="00534267">
      <w:pPr>
        <w:pStyle w:val="PIAbspann"/>
        <w:jc w:val="left"/>
        <w:rPr>
          <w:rFonts w:eastAsiaTheme="minorHAnsi"/>
          <w:bCs/>
        </w:rPr>
      </w:pPr>
    </w:p>
    <w:sectPr w:rsidR="00157A84" w:rsidRPr="00D25A31" w:rsidSect="00D73B01">
      <w:headerReference w:type="default" r:id="rId14"/>
      <w:footerReference w:type="default" r:id="rId15"/>
      <w:pgSz w:w="11906" w:h="16838" w:code="9"/>
      <w:pgMar w:top="2835" w:right="3402" w:bottom="170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5346" w14:textId="77777777" w:rsidR="006D05EC" w:rsidRDefault="006D05EC">
      <w:r>
        <w:separator/>
      </w:r>
    </w:p>
  </w:endnote>
  <w:endnote w:type="continuationSeparator" w:id="0">
    <w:p w14:paraId="4A63748B" w14:textId="77777777" w:rsidR="006D05EC" w:rsidRDefault="006D05EC">
      <w:r>
        <w:continuationSeparator/>
      </w:r>
    </w:p>
  </w:endnote>
  <w:endnote w:type="continuationNotice" w:id="1">
    <w:p w14:paraId="54DE9631" w14:textId="77777777" w:rsidR="006D05EC" w:rsidRDefault="006D0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B42" w14:textId="25337912" w:rsidR="00C1019C" w:rsidRPr="003E5FFC" w:rsidRDefault="00D5678E" w:rsidP="003F3DB6">
    <w:pPr>
      <w:pStyle w:val="PIFusszeile"/>
      <w:rPr>
        <w:lang w:val="de-DE"/>
      </w:rPr>
    </w:pPr>
    <w:r>
      <w:rPr>
        <w:rStyle w:val="Seitenzahl"/>
        <w:rFonts w:cs="Arial"/>
      </w:rPr>
      <w:t>ASMPTSC035_</w:t>
    </w:r>
    <w:r w:rsidR="003C355F">
      <w:rPr>
        <w:rStyle w:val="Seitenzahl"/>
        <w:rFonts w:cs="Arial"/>
      </w:rPr>
      <w:t>AMCAS</w:t>
    </w:r>
    <w:r w:rsidR="00C1019C" w:rsidRPr="00DE2247">
      <w:rPr>
        <w:rStyle w:val="Seitenzahl"/>
        <w:lang w:val="de-DE"/>
      </w:rPr>
      <w:tab/>
    </w:r>
    <w:r w:rsidR="00726AAB" w:rsidRPr="00726AAB">
      <w:rPr>
        <w:rStyle w:val="Seitenzahl"/>
        <w:rFonts w:cs="Arial"/>
      </w:rPr>
      <w:fldChar w:fldCharType="begin"/>
    </w:r>
    <w:r w:rsidR="00726AAB" w:rsidRPr="00DE2247">
      <w:rPr>
        <w:rStyle w:val="Seitenzahl"/>
        <w:rFonts w:cs="Arial"/>
        <w:lang w:val="de-DE"/>
      </w:rPr>
      <w:instrText>PAGE   \* MERGEFORMAT</w:instrText>
    </w:r>
    <w:r w:rsidR="00726AAB" w:rsidRPr="00726AAB">
      <w:rPr>
        <w:rStyle w:val="Seitenzahl"/>
        <w:rFonts w:cs="Arial"/>
      </w:rPr>
      <w:fldChar w:fldCharType="separate"/>
    </w:r>
    <w:r w:rsidR="00726AAB" w:rsidRPr="00DE2247">
      <w:rPr>
        <w:rStyle w:val="Seitenzahl"/>
        <w:rFonts w:cs="Arial"/>
        <w:lang w:val="de-DE"/>
      </w:rPr>
      <w:t>1</w:t>
    </w:r>
    <w:r w:rsidR="00726AAB" w:rsidRPr="00726AAB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F678" w14:textId="77777777" w:rsidR="006D05EC" w:rsidRDefault="006D05EC">
      <w:r>
        <w:separator/>
      </w:r>
    </w:p>
  </w:footnote>
  <w:footnote w:type="continuationSeparator" w:id="0">
    <w:p w14:paraId="527B7EAC" w14:textId="77777777" w:rsidR="006D05EC" w:rsidRDefault="006D05EC">
      <w:r>
        <w:continuationSeparator/>
      </w:r>
    </w:p>
  </w:footnote>
  <w:footnote w:type="continuationNotice" w:id="1">
    <w:p w14:paraId="2786912D" w14:textId="77777777" w:rsidR="006D05EC" w:rsidRDefault="006D0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38A" w14:textId="35957812" w:rsidR="00C1019C" w:rsidRPr="00F3665A" w:rsidRDefault="005F7B93" w:rsidP="00F3665A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E688D7" wp14:editId="06ED7920">
          <wp:simplePos x="0" y="0"/>
          <wp:positionH relativeFrom="column">
            <wp:posOffset>3428696</wp:posOffset>
          </wp:positionH>
          <wp:positionV relativeFrom="page">
            <wp:posOffset>506095</wp:posOffset>
          </wp:positionV>
          <wp:extent cx="2687541" cy="719278"/>
          <wp:effectExtent l="0" t="0" r="0" b="0"/>
          <wp:wrapNone/>
          <wp:docPr id="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7541" cy="719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19"/>
  </w:num>
  <w:num w:numId="2" w16cid:durableId="2131168186">
    <w:abstractNumId w:val="20"/>
  </w:num>
  <w:num w:numId="3" w16cid:durableId="1561552458">
    <w:abstractNumId w:val="0"/>
  </w:num>
  <w:num w:numId="4" w16cid:durableId="1822498953">
    <w:abstractNumId w:val="18"/>
  </w:num>
  <w:num w:numId="5" w16cid:durableId="1354384736">
    <w:abstractNumId w:val="2"/>
  </w:num>
  <w:num w:numId="6" w16cid:durableId="1800302149">
    <w:abstractNumId w:val="4"/>
  </w:num>
  <w:num w:numId="7" w16cid:durableId="654259305">
    <w:abstractNumId w:val="17"/>
  </w:num>
  <w:num w:numId="8" w16cid:durableId="240220996">
    <w:abstractNumId w:val="5"/>
  </w:num>
  <w:num w:numId="9" w16cid:durableId="1172988221">
    <w:abstractNumId w:val="16"/>
  </w:num>
  <w:num w:numId="10" w16cid:durableId="631063159">
    <w:abstractNumId w:val="10"/>
  </w:num>
  <w:num w:numId="11" w16cid:durableId="1932279566">
    <w:abstractNumId w:val="9"/>
  </w:num>
  <w:num w:numId="12" w16cid:durableId="2080639579">
    <w:abstractNumId w:val="14"/>
  </w:num>
  <w:num w:numId="13" w16cid:durableId="291176900">
    <w:abstractNumId w:val="12"/>
  </w:num>
  <w:num w:numId="14" w16cid:durableId="1656109658">
    <w:abstractNumId w:val="1"/>
  </w:num>
  <w:num w:numId="15" w16cid:durableId="435640203">
    <w:abstractNumId w:val="13"/>
  </w:num>
  <w:num w:numId="16" w16cid:durableId="1366255200">
    <w:abstractNumId w:val="3"/>
  </w:num>
  <w:num w:numId="17" w16cid:durableId="1908952849">
    <w:abstractNumId w:val="6"/>
  </w:num>
  <w:num w:numId="18" w16cid:durableId="1826310904">
    <w:abstractNumId w:val="8"/>
  </w:num>
  <w:num w:numId="19" w16cid:durableId="372074890">
    <w:abstractNumId w:val="7"/>
  </w:num>
  <w:num w:numId="20" w16cid:durableId="126319787">
    <w:abstractNumId w:val="15"/>
  </w:num>
  <w:num w:numId="21" w16cid:durableId="1357459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D79"/>
    <w:rsid w:val="00002E23"/>
    <w:rsid w:val="000033A7"/>
    <w:rsid w:val="0000394E"/>
    <w:rsid w:val="00006118"/>
    <w:rsid w:val="00010A25"/>
    <w:rsid w:val="00011654"/>
    <w:rsid w:val="000124DA"/>
    <w:rsid w:val="00012566"/>
    <w:rsid w:val="00012F75"/>
    <w:rsid w:val="00014900"/>
    <w:rsid w:val="0001500B"/>
    <w:rsid w:val="00016CAF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273B4"/>
    <w:rsid w:val="00027AB4"/>
    <w:rsid w:val="00030854"/>
    <w:rsid w:val="0003153F"/>
    <w:rsid w:val="00034919"/>
    <w:rsid w:val="000349BE"/>
    <w:rsid w:val="000361AD"/>
    <w:rsid w:val="00040F34"/>
    <w:rsid w:val="00041107"/>
    <w:rsid w:val="000457B1"/>
    <w:rsid w:val="00045A03"/>
    <w:rsid w:val="00046647"/>
    <w:rsid w:val="000467C1"/>
    <w:rsid w:val="000516E9"/>
    <w:rsid w:val="00052A3A"/>
    <w:rsid w:val="00053B07"/>
    <w:rsid w:val="00053B4D"/>
    <w:rsid w:val="000563F0"/>
    <w:rsid w:val="000564C2"/>
    <w:rsid w:val="000576C8"/>
    <w:rsid w:val="00057A1C"/>
    <w:rsid w:val="0006096A"/>
    <w:rsid w:val="000609C1"/>
    <w:rsid w:val="000611A6"/>
    <w:rsid w:val="000626E0"/>
    <w:rsid w:val="000639AE"/>
    <w:rsid w:val="00064FA5"/>
    <w:rsid w:val="0006503E"/>
    <w:rsid w:val="0006542C"/>
    <w:rsid w:val="00065D8B"/>
    <w:rsid w:val="00066165"/>
    <w:rsid w:val="000713DC"/>
    <w:rsid w:val="00071CB8"/>
    <w:rsid w:val="00073274"/>
    <w:rsid w:val="0007504D"/>
    <w:rsid w:val="00076C67"/>
    <w:rsid w:val="00080034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77A"/>
    <w:rsid w:val="00094DB1"/>
    <w:rsid w:val="000952B4"/>
    <w:rsid w:val="0009685E"/>
    <w:rsid w:val="00097537"/>
    <w:rsid w:val="00097B41"/>
    <w:rsid w:val="000A02ED"/>
    <w:rsid w:val="000A0BA1"/>
    <w:rsid w:val="000A0CE5"/>
    <w:rsid w:val="000A15B8"/>
    <w:rsid w:val="000A15BE"/>
    <w:rsid w:val="000A2768"/>
    <w:rsid w:val="000A2C69"/>
    <w:rsid w:val="000A379F"/>
    <w:rsid w:val="000A3F14"/>
    <w:rsid w:val="000A42A8"/>
    <w:rsid w:val="000A6C5A"/>
    <w:rsid w:val="000A6F42"/>
    <w:rsid w:val="000A7347"/>
    <w:rsid w:val="000B67E1"/>
    <w:rsid w:val="000B6A37"/>
    <w:rsid w:val="000C03A3"/>
    <w:rsid w:val="000C1270"/>
    <w:rsid w:val="000C18E2"/>
    <w:rsid w:val="000C1A80"/>
    <w:rsid w:val="000C264C"/>
    <w:rsid w:val="000C368B"/>
    <w:rsid w:val="000C6860"/>
    <w:rsid w:val="000C6A5F"/>
    <w:rsid w:val="000C7621"/>
    <w:rsid w:val="000C7870"/>
    <w:rsid w:val="000C7A86"/>
    <w:rsid w:val="000D252F"/>
    <w:rsid w:val="000D43E0"/>
    <w:rsid w:val="000D4817"/>
    <w:rsid w:val="000D4F4D"/>
    <w:rsid w:val="000D5E18"/>
    <w:rsid w:val="000D6AFC"/>
    <w:rsid w:val="000E09FB"/>
    <w:rsid w:val="000E1BD6"/>
    <w:rsid w:val="000E27DA"/>
    <w:rsid w:val="000E578A"/>
    <w:rsid w:val="000E5855"/>
    <w:rsid w:val="000E594E"/>
    <w:rsid w:val="000E6DBD"/>
    <w:rsid w:val="000E790C"/>
    <w:rsid w:val="000F0501"/>
    <w:rsid w:val="000F1BF4"/>
    <w:rsid w:val="000F31FC"/>
    <w:rsid w:val="000F4DBC"/>
    <w:rsid w:val="000F59DA"/>
    <w:rsid w:val="000F672D"/>
    <w:rsid w:val="00101D69"/>
    <w:rsid w:val="00101ED6"/>
    <w:rsid w:val="00102D83"/>
    <w:rsid w:val="001034A6"/>
    <w:rsid w:val="00103911"/>
    <w:rsid w:val="00104AF6"/>
    <w:rsid w:val="00104B19"/>
    <w:rsid w:val="00105B1F"/>
    <w:rsid w:val="00105E32"/>
    <w:rsid w:val="00105FDB"/>
    <w:rsid w:val="0010642F"/>
    <w:rsid w:val="00106751"/>
    <w:rsid w:val="00111882"/>
    <w:rsid w:val="00111F76"/>
    <w:rsid w:val="00112D4B"/>
    <w:rsid w:val="00113FDC"/>
    <w:rsid w:val="0011438F"/>
    <w:rsid w:val="00114D09"/>
    <w:rsid w:val="00116B60"/>
    <w:rsid w:val="0012057C"/>
    <w:rsid w:val="00121F38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049"/>
    <w:rsid w:val="00133241"/>
    <w:rsid w:val="00133413"/>
    <w:rsid w:val="00133949"/>
    <w:rsid w:val="00134D5B"/>
    <w:rsid w:val="00134E27"/>
    <w:rsid w:val="00135599"/>
    <w:rsid w:val="0013589C"/>
    <w:rsid w:val="00141387"/>
    <w:rsid w:val="001414F6"/>
    <w:rsid w:val="0014218C"/>
    <w:rsid w:val="00144C86"/>
    <w:rsid w:val="00145179"/>
    <w:rsid w:val="00145C40"/>
    <w:rsid w:val="001460C1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57A84"/>
    <w:rsid w:val="001600B4"/>
    <w:rsid w:val="00161722"/>
    <w:rsid w:val="00162987"/>
    <w:rsid w:val="00164216"/>
    <w:rsid w:val="001645E6"/>
    <w:rsid w:val="0016511F"/>
    <w:rsid w:val="00167A70"/>
    <w:rsid w:val="00167ABD"/>
    <w:rsid w:val="0017092B"/>
    <w:rsid w:val="00171A58"/>
    <w:rsid w:val="001739E7"/>
    <w:rsid w:val="001739F8"/>
    <w:rsid w:val="00173BC6"/>
    <w:rsid w:val="00174826"/>
    <w:rsid w:val="00174B48"/>
    <w:rsid w:val="00175546"/>
    <w:rsid w:val="00176CEF"/>
    <w:rsid w:val="00177209"/>
    <w:rsid w:val="00177862"/>
    <w:rsid w:val="00181000"/>
    <w:rsid w:val="001829F9"/>
    <w:rsid w:val="00182F24"/>
    <w:rsid w:val="001841DE"/>
    <w:rsid w:val="0018444D"/>
    <w:rsid w:val="0018488F"/>
    <w:rsid w:val="00184B6D"/>
    <w:rsid w:val="0018510F"/>
    <w:rsid w:val="00186822"/>
    <w:rsid w:val="00187B48"/>
    <w:rsid w:val="00187F38"/>
    <w:rsid w:val="00190778"/>
    <w:rsid w:val="001955E2"/>
    <w:rsid w:val="00196228"/>
    <w:rsid w:val="00196BDE"/>
    <w:rsid w:val="001972A1"/>
    <w:rsid w:val="001A0CAF"/>
    <w:rsid w:val="001A17D1"/>
    <w:rsid w:val="001A23EA"/>
    <w:rsid w:val="001A3E1F"/>
    <w:rsid w:val="001A3EB5"/>
    <w:rsid w:val="001A445B"/>
    <w:rsid w:val="001A4FE8"/>
    <w:rsid w:val="001A6E04"/>
    <w:rsid w:val="001A7832"/>
    <w:rsid w:val="001A7A10"/>
    <w:rsid w:val="001B01D0"/>
    <w:rsid w:val="001B2DE0"/>
    <w:rsid w:val="001B4F7E"/>
    <w:rsid w:val="001B5159"/>
    <w:rsid w:val="001B54A4"/>
    <w:rsid w:val="001B64D9"/>
    <w:rsid w:val="001B6AE8"/>
    <w:rsid w:val="001B6F2B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08D"/>
    <w:rsid w:val="001D1B76"/>
    <w:rsid w:val="001D1DE5"/>
    <w:rsid w:val="001D3704"/>
    <w:rsid w:val="001D3EF7"/>
    <w:rsid w:val="001D427D"/>
    <w:rsid w:val="001D4454"/>
    <w:rsid w:val="001D4DEF"/>
    <w:rsid w:val="001D5B0D"/>
    <w:rsid w:val="001D5EF7"/>
    <w:rsid w:val="001D7324"/>
    <w:rsid w:val="001E071E"/>
    <w:rsid w:val="001E10E9"/>
    <w:rsid w:val="001E2677"/>
    <w:rsid w:val="001E6240"/>
    <w:rsid w:val="001F02E3"/>
    <w:rsid w:val="001F03AA"/>
    <w:rsid w:val="001F089B"/>
    <w:rsid w:val="001F0ECE"/>
    <w:rsid w:val="001F168D"/>
    <w:rsid w:val="001F496F"/>
    <w:rsid w:val="001F5B27"/>
    <w:rsid w:val="001F5CD9"/>
    <w:rsid w:val="001F7E0A"/>
    <w:rsid w:val="002008D1"/>
    <w:rsid w:val="00201B7B"/>
    <w:rsid w:val="00201F72"/>
    <w:rsid w:val="0020297C"/>
    <w:rsid w:val="002039CF"/>
    <w:rsid w:val="00210AE6"/>
    <w:rsid w:val="0021146D"/>
    <w:rsid w:val="00211D0C"/>
    <w:rsid w:val="00211DC3"/>
    <w:rsid w:val="00211F61"/>
    <w:rsid w:val="00214467"/>
    <w:rsid w:val="00214AE8"/>
    <w:rsid w:val="00214D04"/>
    <w:rsid w:val="0021524D"/>
    <w:rsid w:val="00217696"/>
    <w:rsid w:val="00220796"/>
    <w:rsid w:val="00222759"/>
    <w:rsid w:val="00222921"/>
    <w:rsid w:val="0022309A"/>
    <w:rsid w:val="0022461D"/>
    <w:rsid w:val="002256F4"/>
    <w:rsid w:val="00227213"/>
    <w:rsid w:val="002277BB"/>
    <w:rsid w:val="002304F8"/>
    <w:rsid w:val="00230EE9"/>
    <w:rsid w:val="0023139D"/>
    <w:rsid w:val="00234B08"/>
    <w:rsid w:val="00234D94"/>
    <w:rsid w:val="00235B66"/>
    <w:rsid w:val="00235C53"/>
    <w:rsid w:val="00235DE9"/>
    <w:rsid w:val="00235EFC"/>
    <w:rsid w:val="00237D3D"/>
    <w:rsid w:val="00240021"/>
    <w:rsid w:val="00240487"/>
    <w:rsid w:val="00242E4C"/>
    <w:rsid w:val="00243A89"/>
    <w:rsid w:val="00243ECD"/>
    <w:rsid w:val="0024469D"/>
    <w:rsid w:val="00244FB4"/>
    <w:rsid w:val="00246042"/>
    <w:rsid w:val="00246B91"/>
    <w:rsid w:val="00247841"/>
    <w:rsid w:val="00247F20"/>
    <w:rsid w:val="00251211"/>
    <w:rsid w:val="0025191B"/>
    <w:rsid w:val="00252D96"/>
    <w:rsid w:val="00253F64"/>
    <w:rsid w:val="00254093"/>
    <w:rsid w:val="002558E3"/>
    <w:rsid w:val="00255E18"/>
    <w:rsid w:val="00256482"/>
    <w:rsid w:val="002565A9"/>
    <w:rsid w:val="00256C98"/>
    <w:rsid w:val="00256CA1"/>
    <w:rsid w:val="00256CC9"/>
    <w:rsid w:val="002602C1"/>
    <w:rsid w:val="0026079F"/>
    <w:rsid w:val="00261A30"/>
    <w:rsid w:val="00263EAF"/>
    <w:rsid w:val="00266AF2"/>
    <w:rsid w:val="00267058"/>
    <w:rsid w:val="002710DA"/>
    <w:rsid w:val="0027111B"/>
    <w:rsid w:val="002717D7"/>
    <w:rsid w:val="00271886"/>
    <w:rsid w:val="002718AB"/>
    <w:rsid w:val="0027193B"/>
    <w:rsid w:val="00272AAF"/>
    <w:rsid w:val="00272E55"/>
    <w:rsid w:val="00273A11"/>
    <w:rsid w:val="00274FE7"/>
    <w:rsid w:val="00275482"/>
    <w:rsid w:val="00275ADF"/>
    <w:rsid w:val="00277E34"/>
    <w:rsid w:val="0028086F"/>
    <w:rsid w:val="00280CE8"/>
    <w:rsid w:val="00280E98"/>
    <w:rsid w:val="00282A3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0C66"/>
    <w:rsid w:val="002A2D14"/>
    <w:rsid w:val="002A5BB4"/>
    <w:rsid w:val="002A62DC"/>
    <w:rsid w:val="002A6DDA"/>
    <w:rsid w:val="002A722C"/>
    <w:rsid w:val="002B1274"/>
    <w:rsid w:val="002B1829"/>
    <w:rsid w:val="002B3C68"/>
    <w:rsid w:val="002B7D60"/>
    <w:rsid w:val="002C0672"/>
    <w:rsid w:val="002C067D"/>
    <w:rsid w:val="002C147A"/>
    <w:rsid w:val="002C384C"/>
    <w:rsid w:val="002C3AFB"/>
    <w:rsid w:val="002C4AD7"/>
    <w:rsid w:val="002C5B92"/>
    <w:rsid w:val="002C676E"/>
    <w:rsid w:val="002C7C11"/>
    <w:rsid w:val="002D0532"/>
    <w:rsid w:val="002D0FCD"/>
    <w:rsid w:val="002D14BF"/>
    <w:rsid w:val="002D1B3E"/>
    <w:rsid w:val="002D1DE2"/>
    <w:rsid w:val="002D4221"/>
    <w:rsid w:val="002D6498"/>
    <w:rsid w:val="002D6AA8"/>
    <w:rsid w:val="002E095B"/>
    <w:rsid w:val="002E1C87"/>
    <w:rsid w:val="002E37F0"/>
    <w:rsid w:val="002E4870"/>
    <w:rsid w:val="002E4920"/>
    <w:rsid w:val="002E554F"/>
    <w:rsid w:val="002E7054"/>
    <w:rsid w:val="002E7400"/>
    <w:rsid w:val="002F0BAE"/>
    <w:rsid w:val="002F137E"/>
    <w:rsid w:val="002F2494"/>
    <w:rsid w:val="002F2A67"/>
    <w:rsid w:val="002F3029"/>
    <w:rsid w:val="002F413B"/>
    <w:rsid w:val="002F4C85"/>
    <w:rsid w:val="002F5090"/>
    <w:rsid w:val="002F5295"/>
    <w:rsid w:val="002F5626"/>
    <w:rsid w:val="002F5858"/>
    <w:rsid w:val="00300E32"/>
    <w:rsid w:val="0030164A"/>
    <w:rsid w:val="003026FD"/>
    <w:rsid w:val="00303AA7"/>
    <w:rsid w:val="00303CA5"/>
    <w:rsid w:val="00304B49"/>
    <w:rsid w:val="0030573A"/>
    <w:rsid w:val="003057BD"/>
    <w:rsid w:val="003057E8"/>
    <w:rsid w:val="003061D3"/>
    <w:rsid w:val="003063AE"/>
    <w:rsid w:val="00307D05"/>
    <w:rsid w:val="00311637"/>
    <w:rsid w:val="00312B0D"/>
    <w:rsid w:val="00314692"/>
    <w:rsid w:val="00315A4F"/>
    <w:rsid w:val="00316D31"/>
    <w:rsid w:val="003172EC"/>
    <w:rsid w:val="003174BE"/>
    <w:rsid w:val="0032105E"/>
    <w:rsid w:val="0032188F"/>
    <w:rsid w:val="003227C7"/>
    <w:rsid w:val="00322B99"/>
    <w:rsid w:val="00326C1D"/>
    <w:rsid w:val="003277E1"/>
    <w:rsid w:val="00330309"/>
    <w:rsid w:val="00330D1E"/>
    <w:rsid w:val="003313C6"/>
    <w:rsid w:val="00332F3B"/>
    <w:rsid w:val="00332F57"/>
    <w:rsid w:val="00334472"/>
    <w:rsid w:val="0033499C"/>
    <w:rsid w:val="00334A79"/>
    <w:rsid w:val="00335731"/>
    <w:rsid w:val="00335E6D"/>
    <w:rsid w:val="003368BD"/>
    <w:rsid w:val="0033765A"/>
    <w:rsid w:val="00337710"/>
    <w:rsid w:val="00340059"/>
    <w:rsid w:val="00340D57"/>
    <w:rsid w:val="00341213"/>
    <w:rsid w:val="003451E3"/>
    <w:rsid w:val="00346555"/>
    <w:rsid w:val="00346B28"/>
    <w:rsid w:val="00350944"/>
    <w:rsid w:val="00355E61"/>
    <w:rsid w:val="003609F9"/>
    <w:rsid w:val="00361407"/>
    <w:rsid w:val="003617FE"/>
    <w:rsid w:val="00361936"/>
    <w:rsid w:val="00362B42"/>
    <w:rsid w:val="003633B4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121E"/>
    <w:rsid w:val="00381C32"/>
    <w:rsid w:val="00381CF0"/>
    <w:rsid w:val="00384352"/>
    <w:rsid w:val="00387D97"/>
    <w:rsid w:val="00387F34"/>
    <w:rsid w:val="003911E1"/>
    <w:rsid w:val="0039200F"/>
    <w:rsid w:val="00392574"/>
    <w:rsid w:val="00392D49"/>
    <w:rsid w:val="003943C9"/>
    <w:rsid w:val="00394772"/>
    <w:rsid w:val="00395B9E"/>
    <w:rsid w:val="0039652E"/>
    <w:rsid w:val="003A3072"/>
    <w:rsid w:val="003A3EE8"/>
    <w:rsid w:val="003A4B91"/>
    <w:rsid w:val="003A65DB"/>
    <w:rsid w:val="003B0BEF"/>
    <w:rsid w:val="003B12E7"/>
    <w:rsid w:val="003B1823"/>
    <w:rsid w:val="003B3230"/>
    <w:rsid w:val="003B37C6"/>
    <w:rsid w:val="003B3C2A"/>
    <w:rsid w:val="003B419A"/>
    <w:rsid w:val="003B4FAB"/>
    <w:rsid w:val="003B6EA5"/>
    <w:rsid w:val="003B779D"/>
    <w:rsid w:val="003C0279"/>
    <w:rsid w:val="003C052C"/>
    <w:rsid w:val="003C2863"/>
    <w:rsid w:val="003C2CF2"/>
    <w:rsid w:val="003C2D7A"/>
    <w:rsid w:val="003C355F"/>
    <w:rsid w:val="003C3E86"/>
    <w:rsid w:val="003C400A"/>
    <w:rsid w:val="003C5175"/>
    <w:rsid w:val="003C5815"/>
    <w:rsid w:val="003C5A6D"/>
    <w:rsid w:val="003C7747"/>
    <w:rsid w:val="003D003C"/>
    <w:rsid w:val="003D048F"/>
    <w:rsid w:val="003D1284"/>
    <w:rsid w:val="003D1689"/>
    <w:rsid w:val="003D1ED5"/>
    <w:rsid w:val="003D35CF"/>
    <w:rsid w:val="003D5FA4"/>
    <w:rsid w:val="003D6C03"/>
    <w:rsid w:val="003D7886"/>
    <w:rsid w:val="003D78A9"/>
    <w:rsid w:val="003D7E4E"/>
    <w:rsid w:val="003E006B"/>
    <w:rsid w:val="003E02B3"/>
    <w:rsid w:val="003E269A"/>
    <w:rsid w:val="003E2C38"/>
    <w:rsid w:val="003E303A"/>
    <w:rsid w:val="003E4E65"/>
    <w:rsid w:val="003E5AC7"/>
    <w:rsid w:val="003E5FFC"/>
    <w:rsid w:val="003E7BFB"/>
    <w:rsid w:val="003F0A11"/>
    <w:rsid w:val="003F0F1A"/>
    <w:rsid w:val="003F375B"/>
    <w:rsid w:val="003F3DB6"/>
    <w:rsid w:val="003F5A27"/>
    <w:rsid w:val="003F7752"/>
    <w:rsid w:val="004016F1"/>
    <w:rsid w:val="004017D7"/>
    <w:rsid w:val="00401AF6"/>
    <w:rsid w:val="0040268E"/>
    <w:rsid w:val="0040352E"/>
    <w:rsid w:val="00405EA8"/>
    <w:rsid w:val="0040604A"/>
    <w:rsid w:val="0040707E"/>
    <w:rsid w:val="00407E5E"/>
    <w:rsid w:val="004119DA"/>
    <w:rsid w:val="00411FA4"/>
    <w:rsid w:val="00413028"/>
    <w:rsid w:val="00413693"/>
    <w:rsid w:val="0041374D"/>
    <w:rsid w:val="00414F44"/>
    <w:rsid w:val="004160A0"/>
    <w:rsid w:val="0041744D"/>
    <w:rsid w:val="00421825"/>
    <w:rsid w:val="00421C1B"/>
    <w:rsid w:val="004225A8"/>
    <w:rsid w:val="00422AB8"/>
    <w:rsid w:val="00422E16"/>
    <w:rsid w:val="004230DF"/>
    <w:rsid w:val="00423113"/>
    <w:rsid w:val="004237E1"/>
    <w:rsid w:val="00423AED"/>
    <w:rsid w:val="00423E01"/>
    <w:rsid w:val="004243CE"/>
    <w:rsid w:val="0042579E"/>
    <w:rsid w:val="00425DC6"/>
    <w:rsid w:val="00425E3C"/>
    <w:rsid w:val="004263C2"/>
    <w:rsid w:val="00426A58"/>
    <w:rsid w:val="00431D68"/>
    <w:rsid w:val="00432D3D"/>
    <w:rsid w:val="00433AFF"/>
    <w:rsid w:val="0043507A"/>
    <w:rsid w:val="00437000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5FB9"/>
    <w:rsid w:val="00446DA9"/>
    <w:rsid w:val="00447B1E"/>
    <w:rsid w:val="00447BB9"/>
    <w:rsid w:val="00450ADD"/>
    <w:rsid w:val="004519F3"/>
    <w:rsid w:val="00451D95"/>
    <w:rsid w:val="0045288C"/>
    <w:rsid w:val="00452947"/>
    <w:rsid w:val="0045600E"/>
    <w:rsid w:val="00456449"/>
    <w:rsid w:val="00457809"/>
    <w:rsid w:val="0046244B"/>
    <w:rsid w:val="00464E8E"/>
    <w:rsid w:val="00465EB1"/>
    <w:rsid w:val="004660C5"/>
    <w:rsid w:val="00466367"/>
    <w:rsid w:val="0046764E"/>
    <w:rsid w:val="00470980"/>
    <w:rsid w:val="00470A10"/>
    <w:rsid w:val="0047131A"/>
    <w:rsid w:val="00471CB7"/>
    <w:rsid w:val="00471CD9"/>
    <w:rsid w:val="0047337C"/>
    <w:rsid w:val="00474062"/>
    <w:rsid w:val="00474416"/>
    <w:rsid w:val="00474587"/>
    <w:rsid w:val="004751EC"/>
    <w:rsid w:val="00476288"/>
    <w:rsid w:val="00477375"/>
    <w:rsid w:val="00477FEF"/>
    <w:rsid w:val="00477FFA"/>
    <w:rsid w:val="004801EB"/>
    <w:rsid w:val="004815BD"/>
    <w:rsid w:val="004816D9"/>
    <w:rsid w:val="00481F3B"/>
    <w:rsid w:val="00482D0A"/>
    <w:rsid w:val="004831C8"/>
    <w:rsid w:val="004847B1"/>
    <w:rsid w:val="0048493F"/>
    <w:rsid w:val="00484D3E"/>
    <w:rsid w:val="00485555"/>
    <w:rsid w:val="00486E79"/>
    <w:rsid w:val="00486EB2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0D21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1C2"/>
    <w:rsid w:val="004B596B"/>
    <w:rsid w:val="004B7292"/>
    <w:rsid w:val="004B7651"/>
    <w:rsid w:val="004C0163"/>
    <w:rsid w:val="004C0EDF"/>
    <w:rsid w:val="004C2859"/>
    <w:rsid w:val="004C4431"/>
    <w:rsid w:val="004C5471"/>
    <w:rsid w:val="004C7409"/>
    <w:rsid w:val="004D0006"/>
    <w:rsid w:val="004D10C6"/>
    <w:rsid w:val="004D6B72"/>
    <w:rsid w:val="004D774F"/>
    <w:rsid w:val="004D7C04"/>
    <w:rsid w:val="004E05B3"/>
    <w:rsid w:val="004E0A70"/>
    <w:rsid w:val="004E1E58"/>
    <w:rsid w:val="004E230E"/>
    <w:rsid w:val="004E32EA"/>
    <w:rsid w:val="004E3853"/>
    <w:rsid w:val="004E3DA6"/>
    <w:rsid w:val="004E4266"/>
    <w:rsid w:val="004E5726"/>
    <w:rsid w:val="004E5AC0"/>
    <w:rsid w:val="004E5DDF"/>
    <w:rsid w:val="004E6862"/>
    <w:rsid w:val="004F083A"/>
    <w:rsid w:val="004F0989"/>
    <w:rsid w:val="004F09B5"/>
    <w:rsid w:val="004F2274"/>
    <w:rsid w:val="004F3A05"/>
    <w:rsid w:val="004F56A5"/>
    <w:rsid w:val="0050000C"/>
    <w:rsid w:val="00501002"/>
    <w:rsid w:val="00501C2B"/>
    <w:rsid w:val="00502F98"/>
    <w:rsid w:val="00503421"/>
    <w:rsid w:val="0050345F"/>
    <w:rsid w:val="0050552F"/>
    <w:rsid w:val="00505AB8"/>
    <w:rsid w:val="0050641A"/>
    <w:rsid w:val="00507132"/>
    <w:rsid w:val="00507BE7"/>
    <w:rsid w:val="005103FD"/>
    <w:rsid w:val="00510CB9"/>
    <w:rsid w:val="005124AA"/>
    <w:rsid w:val="00513168"/>
    <w:rsid w:val="005150D0"/>
    <w:rsid w:val="0051548B"/>
    <w:rsid w:val="00515BF9"/>
    <w:rsid w:val="00516411"/>
    <w:rsid w:val="00520607"/>
    <w:rsid w:val="00521B7E"/>
    <w:rsid w:val="00521E7D"/>
    <w:rsid w:val="00522DD1"/>
    <w:rsid w:val="00523285"/>
    <w:rsid w:val="005232EC"/>
    <w:rsid w:val="00523802"/>
    <w:rsid w:val="00523B15"/>
    <w:rsid w:val="0052608E"/>
    <w:rsid w:val="00526820"/>
    <w:rsid w:val="005268EA"/>
    <w:rsid w:val="00531104"/>
    <w:rsid w:val="00532572"/>
    <w:rsid w:val="00532A87"/>
    <w:rsid w:val="00533E32"/>
    <w:rsid w:val="00534267"/>
    <w:rsid w:val="00535F74"/>
    <w:rsid w:val="005368AF"/>
    <w:rsid w:val="00536B02"/>
    <w:rsid w:val="00537A8A"/>
    <w:rsid w:val="00537CB5"/>
    <w:rsid w:val="00540229"/>
    <w:rsid w:val="00540F45"/>
    <w:rsid w:val="00540F7A"/>
    <w:rsid w:val="00542952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C97"/>
    <w:rsid w:val="00553EF5"/>
    <w:rsid w:val="00553FF6"/>
    <w:rsid w:val="005548A1"/>
    <w:rsid w:val="00554A00"/>
    <w:rsid w:val="005557C2"/>
    <w:rsid w:val="005568A1"/>
    <w:rsid w:val="00557BD8"/>
    <w:rsid w:val="00557D13"/>
    <w:rsid w:val="00560317"/>
    <w:rsid w:val="0056278B"/>
    <w:rsid w:val="00562EE6"/>
    <w:rsid w:val="0056353C"/>
    <w:rsid w:val="00563566"/>
    <w:rsid w:val="0056503C"/>
    <w:rsid w:val="00566006"/>
    <w:rsid w:val="00566A9C"/>
    <w:rsid w:val="00566E86"/>
    <w:rsid w:val="00566F53"/>
    <w:rsid w:val="00570566"/>
    <w:rsid w:val="00571952"/>
    <w:rsid w:val="00572707"/>
    <w:rsid w:val="0057336D"/>
    <w:rsid w:val="005749B0"/>
    <w:rsid w:val="00576A9D"/>
    <w:rsid w:val="00576BFE"/>
    <w:rsid w:val="00576E13"/>
    <w:rsid w:val="00577946"/>
    <w:rsid w:val="0057799D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2DDA"/>
    <w:rsid w:val="00593789"/>
    <w:rsid w:val="0059536B"/>
    <w:rsid w:val="00595EA9"/>
    <w:rsid w:val="00596450"/>
    <w:rsid w:val="005A03FC"/>
    <w:rsid w:val="005A1BBD"/>
    <w:rsid w:val="005A2607"/>
    <w:rsid w:val="005A3B76"/>
    <w:rsid w:val="005A4C5E"/>
    <w:rsid w:val="005A6557"/>
    <w:rsid w:val="005A6D84"/>
    <w:rsid w:val="005A7473"/>
    <w:rsid w:val="005B0086"/>
    <w:rsid w:val="005B0F51"/>
    <w:rsid w:val="005B28D6"/>
    <w:rsid w:val="005B64D2"/>
    <w:rsid w:val="005C0EEE"/>
    <w:rsid w:val="005C13C4"/>
    <w:rsid w:val="005C3459"/>
    <w:rsid w:val="005C3B2E"/>
    <w:rsid w:val="005C447B"/>
    <w:rsid w:val="005C4CB9"/>
    <w:rsid w:val="005C51C4"/>
    <w:rsid w:val="005C6A7D"/>
    <w:rsid w:val="005C7F3A"/>
    <w:rsid w:val="005D0589"/>
    <w:rsid w:val="005D1F37"/>
    <w:rsid w:val="005D3233"/>
    <w:rsid w:val="005D36D4"/>
    <w:rsid w:val="005D423E"/>
    <w:rsid w:val="005D7AC0"/>
    <w:rsid w:val="005E11EB"/>
    <w:rsid w:val="005E1F0C"/>
    <w:rsid w:val="005E2504"/>
    <w:rsid w:val="005E2940"/>
    <w:rsid w:val="005E2B84"/>
    <w:rsid w:val="005E3B8E"/>
    <w:rsid w:val="005E3BFE"/>
    <w:rsid w:val="005E3F26"/>
    <w:rsid w:val="005E48AB"/>
    <w:rsid w:val="005E5002"/>
    <w:rsid w:val="005E53D9"/>
    <w:rsid w:val="005E5496"/>
    <w:rsid w:val="005E6CD4"/>
    <w:rsid w:val="005E77B3"/>
    <w:rsid w:val="005F1420"/>
    <w:rsid w:val="005F1997"/>
    <w:rsid w:val="005F1FBD"/>
    <w:rsid w:val="005F24C3"/>
    <w:rsid w:val="005F28F6"/>
    <w:rsid w:val="005F522F"/>
    <w:rsid w:val="005F5833"/>
    <w:rsid w:val="005F7B93"/>
    <w:rsid w:val="006006F7"/>
    <w:rsid w:val="006030F1"/>
    <w:rsid w:val="00603D77"/>
    <w:rsid w:val="00605173"/>
    <w:rsid w:val="00605FE2"/>
    <w:rsid w:val="00606997"/>
    <w:rsid w:val="00613D95"/>
    <w:rsid w:val="00615147"/>
    <w:rsid w:val="00616721"/>
    <w:rsid w:val="00616D10"/>
    <w:rsid w:val="0062012A"/>
    <w:rsid w:val="00620A4B"/>
    <w:rsid w:val="00621E3F"/>
    <w:rsid w:val="00622679"/>
    <w:rsid w:val="00622B61"/>
    <w:rsid w:val="00624081"/>
    <w:rsid w:val="00624B8F"/>
    <w:rsid w:val="00626B4C"/>
    <w:rsid w:val="00626C67"/>
    <w:rsid w:val="00627F47"/>
    <w:rsid w:val="0063016D"/>
    <w:rsid w:val="00630A55"/>
    <w:rsid w:val="00630B1A"/>
    <w:rsid w:val="00631FDA"/>
    <w:rsid w:val="00632731"/>
    <w:rsid w:val="00632D5B"/>
    <w:rsid w:val="00633A06"/>
    <w:rsid w:val="00633B52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60C0"/>
    <w:rsid w:val="00656F50"/>
    <w:rsid w:val="00657031"/>
    <w:rsid w:val="0065723F"/>
    <w:rsid w:val="00660448"/>
    <w:rsid w:val="006615D6"/>
    <w:rsid w:val="0066278B"/>
    <w:rsid w:val="0066311C"/>
    <w:rsid w:val="0066346E"/>
    <w:rsid w:val="0066525F"/>
    <w:rsid w:val="0066570C"/>
    <w:rsid w:val="00665991"/>
    <w:rsid w:val="00667C84"/>
    <w:rsid w:val="0067002E"/>
    <w:rsid w:val="0067089E"/>
    <w:rsid w:val="00672B38"/>
    <w:rsid w:val="0067344B"/>
    <w:rsid w:val="00676108"/>
    <w:rsid w:val="00677A42"/>
    <w:rsid w:val="00680950"/>
    <w:rsid w:val="00682CB0"/>
    <w:rsid w:val="00682EAF"/>
    <w:rsid w:val="006844E9"/>
    <w:rsid w:val="0068461B"/>
    <w:rsid w:val="00686351"/>
    <w:rsid w:val="006870F1"/>
    <w:rsid w:val="006878CF"/>
    <w:rsid w:val="006909A4"/>
    <w:rsid w:val="00691971"/>
    <w:rsid w:val="00691979"/>
    <w:rsid w:val="00691A14"/>
    <w:rsid w:val="0069418D"/>
    <w:rsid w:val="00694DE5"/>
    <w:rsid w:val="00695CF9"/>
    <w:rsid w:val="0069780D"/>
    <w:rsid w:val="00697D9B"/>
    <w:rsid w:val="006A282A"/>
    <w:rsid w:val="006A31A3"/>
    <w:rsid w:val="006A3F2F"/>
    <w:rsid w:val="006A50A5"/>
    <w:rsid w:val="006A6EB4"/>
    <w:rsid w:val="006B0382"/>
    <w:rsid w:val="006B05BB"/>
    <w:rsid w:val="006B104B"/>
    <w:rsid w:val="006B381A"/>
    <w:rsid w:val="006B419E"/>
    <w:rsid w:val="006B466D"/>
    <w:rsid w:val="006B5658"/>
    <w:rsid w:val="006C0368"/>
    <w:rsid w:val="006C118D"/>
    <w:rsid w:val="006C193C"/>
    <w:rsid w:val="006C2B09"/>
    <w:rsid w:val="006C3733"/>
    <w:rsid w:val="006C57A8"/>
    <w:rsid w:val="006C6A14"/>
    <w:rsid w:val="006C7ED7"/>
    <w:rsid w:val="006D05EC"/>
    <w:rsid w:val="006D1F4F"/>
    <w:rsid w:val="006D2281"/>
    <w:rsid w:val="006D3FD2"/>
    <w:rsid w:val="006D415E"/>
    <w:rsid w:val="006D57B1"/>
    <w:rsid w:val="006E3113"/>
    <w:rsid w:val="006E3578"/>
    <w:rsid w:val="006E4623"/>
    <w:rsid w:val="006E6C4F"/>
    <w:rsid w:val="006E73CE"/>
    <w:rsid w:val="006E7645"/>
    <w:rsid w:val="006F0633"/>
    <w:rsid w:val="006F25E1"/>
    <w:rsid w:val="006F2DBB"/>
    <w:rsid w:val="006F6FC8"/>
    <w:rsid w:val="006F7B64"/>
    <w:rsid w:val="0070243C"/>
    <w:rsid w:val="00702ACF"/>
    <w:rsid w:val="0070471A"/>
    <w:rsid w:val="00704CD5"/>
    <w:rsid w:val="00704F39"/>
    <w:rsid w:val="007067D9"/>
    <w:rsid w:val="0070721A"/>
    <w:rsid w:val="00711393"/>
    <w:rsid w:val="00711CD8"/>
    <w:rsid w:val="00712998"/>
    <w:rsid w:val="00712A6E"/>
    <w:rsid w:val="00712CA6"/>
    <w:rsid w:val="00713025"/>
    <w:rsid w:val="00713694"/>
    <w:rsid w:val="00713C9F"/>
    <w:rsid w:val="007142ED"/>
    <w:rsid w:val="00715419"/>
    <w:rsid w:val="007158FD"/>
    <w:rsid w:val="007173D2"/>
    <w:rsid w:val="00720284"/>
    <w:rsid w:val="00720790"/>
    <w:rsid w:val="00721065"/>
    <w:rsid w:val="007211F5"/>
    <w:rsid w:val="00721895"/>
    <w:rsid w:val="007220B3"/>
    <w:rsid w:val="0072235D"/>
    <w:rsid w:val="00722E49"/>
    <w:rsid w:val="00723684"/>
    <w:rsid w:val="00724E97"/>
    <w:rsid w:val="00725BED"/>
    <w:rsid w:val="00726AAB"/>
    <w:rsid w:val="00730881"/>
    <w:rsid w:val="00731790"/>
    <w:rsid w:val="007329DD"/>
    <w:rsid w:val="00732D63"/>
    <w:rsid w:val="007333E2"/>
    <w:rsid w:val="007337BC"/>
    <w:rsid w:val="00733D3A"/>
    <w:rsid w:val="00733D62"/>
    <w:rsid w:val="00734218"/>
    <w:rsid w:val="0073490A"/>
    <w:rsid w:val="00736A99"/>
    <w:rsid w:val="007370FF"/>
    <w:rsid w:val="007410F7"/>
    <w:rsid w:val="00741602"/>
    <w:rsid w:val="00741677"/>
    <w:rsid w:val="00743815"/>
    <w:rsid w:val="007452FE"/>
    <w:rsid w:val="00746485"/>
    <w:rsid w:val="007467B4"/>
    <w:rsid w:val="00746BA2"/>
    <w:rsid w:val="00750246"/>
    <w:rsid w:val="00750704"/>
    <w:rsid w:val="0075157D"/>
    <w:rsid w:val="00753EF6"/>
    <w:rsid w:val="00754350"/>
    <w:rsid w:val="00754416"/>
    <w:rsid w:val="00755046"/>
    <w:rsid w:val="00755B86"/>
    <w:rsid w:val="00756081"/>
    <w:rsid w:val="0075727D"/>
    <w:rsid w:val="007573BC"/>
    <w:rsid w:val="00757E90"/>
    <w:rsid w:val="0076003E"/>
    <w:rsid w:val="0076108A"/>
    <w:rsid w:val="007626E7"/>
    <w:rsid w:val="00762DE2"/>
    <w:rsid w:val="00762F39"/>
    <w:rsid w:val="00764E53"/>
    <w:rsid w:val="00765FA7"/>
    <w:rsid w:val="00767140"/>
    <w:rsid w:val="00771977"/>
    <w:rsid w:val="00771C7A"/>
    <w:rsid w:val="00772107"/>
    <w:rsid w:val="00772D1F"/>
    <w:rsid w:val="007744EA"/>
    <w:rsid w:val="00776346"/>
    <w:rsid w:val="0077769D"/>
    <w:rsid w:val="00777819"/>
    <w:rsid w:val="00777AEA"/>
    <w:rsid w:val="00781B5E"/>
    <w:rsid w:val="00782834"/>
    <w:rsid w:val="00784250"/>
    <w:rsid w:val="00784E35"/>
    <w:rsid w:val="00785093"/>
    <w:rsid w:val="00785DF7"/>
    <w:rsid w:val="00785EEE"/>
    <w:rsid w:val="00785F20"/>
    <w:rsid w:val="007866F6"/>
    <w:rsid w:val="00786CAA"/>
    <w:rsid w:val="00786D5F"/>
    <w:rsid w:val="00786E8D"/>
    <w:rsid w:val="007900B7"/>
    <w:rsid w:val="00790992"/>
    <w:rsid w:val="00791E3B"/>
    <w:rsid w:val="007922EE"/>
    <w:rsid w:val="007947DB"/>
    <w:rsid w:val="00795EA4"/>
    <w:rsid w:val="00796AF8"/>
    <w:rsid w:val="007977AC"/>
    <w:rsid w:val="007A08FE"/>
    <w:rsid w:val="007A16FB"/>
    <w:rsid w:val="007A1F1E"/>
    <w:rsid w:val="007A210D"/>
    <w:rsid w:val="007A2269"/>
    <w:rsid w:val="007A2B71"/>
    <w:rsid w:val="007A3442"/>
    <w:rsid w:val="007A367A"/>
    <w:rsid w:val="007A3775"/>
    <w:rsid w:val="007A40A0"/>
    <w:rsid w:val="007A4E7F"/>
    <w:rsid w:val="007A7016"/>
    <w:rsid w:val="007A7D62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2F29"/>
    <w:rsid w:val="007C4252"/>
    <w:rsid w:val="007C4335"/>
    <w:rsid w:val="007C4697"/>
    <w:rsid w:val="007C5050"/>
    <w:rsid w:val="007C57EF"/>
    <w:rsid w:val="007D1F47"/>
    <w:rsid w:val="007D29AD"/>
    <w:rsid w:val="007D4829"/>
    <w:rsid w:val="007D6774"/>
    <w:rsid w:val="007D67CC"/>
    <w:rsid w:val="007D6EE3"/>
    <w:rsid w:val="007E1141"/>
    <w:rsid w:val="007E1647"/>
    <w:rsid w:val="007E218A"/>
    <w:rsid w:val="007E2B46"/>
    <w:rsid w:val="007E2E68"/>
    <w:rsid w:val="007E3366"/>
    <w:rsid w:val="007E5005"/>
    <w:rsid w:val="007E6047"/>
    <w:rsid w:val="007E7323"/>
    <w:rsid w:val="007F0D0C"/>
    <w:rsid w:val="007F18A4"/>
    <w:rsid w:val="007F1BD6"/>
    <w:rsid w:val="007F1DF3"/>
    <w:rsid w:val="007F2CF5"/>
    <w:rsid w:val="007F3194"/>
    <w:rsid w:val="007F3686"/>
    <w:rsid w:val="007F4165"/>
    <w:rsid w:val="007F5265"/>
    <w:rsid w:val="007F6AD2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DE7"/>
    <w:rsid w:val="00814E29"/>
    <w:rsid w:val="00816C81"/>
    <w:rsid w:val="00817822"/>
    <w:rsid w:val="00821508"/>
    <w:rsid w:val="0082185F"/>
    <w:rsid w:val="008218AF"/>
    <w:rsid w:val="00822AB3"/>
    <w:rsid w:val="00822C32"/>
    <w:rsid w:val="00822F4E"/>
    <w:rsid w:val="00823076"/>
    <w:rsid w:val="00824010"/>
    <w:rsid w:val="00824057"/>
    <w:rsid w:val="00825301"/>
    <w:rsid w:val="00825A00"/>
    <w:rsid w:val="00826870"/>
    <w:rsid w:val="0083165C"/>
    <w:rsid w:val="00834207"/>
    <w:rsid w:val="00835C9E"/>
    <w:rsid w:val="00835EF4"/>
    <w:rsid w:val="008366A1"/>
    <w:rsid w:val="00836CB8"/>
    <w:rsid w:val="00841C1E"/>
    <w:rsid w:val="008426F5"/>
    <w:rsid w:val="00843594"/>
    <w:rsid w:val="008437F4"/>
    <w:rsid w:val="008446B3"/>
    <w:rsid w:val="0084596D"/>
    <w:rsid w:val="00846732"/>
    <w:rsid w:val="00846FC8"/>
    <w:rsid w:val="008503F6"/>
    <w:rsid w:val="008515F4"/>
    <w:rsid w:val="0085244B"/>
    <w:rsid w:val="00852645"/>
    <w:rsid w:val="00852FEB"/>
    <w:rsid w:val="0085301F"/>
    <w:rsid w:val="00853A40"/>
    <w:rsid w:val="00853A55"/>
    <w:rsid w:val="00854254"/>
    <w:rsid w:val="00855A03"/>
    <w:rsid w:val="00855E39"/>
    <w:rsid w:val="00855F51"/>
    <w:rsid w:val="008575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AB"/>
    <w:rsid w:val="008705B7"/>
    <w:rsid w:val="00871808"/>
    <w:rsid w:val="00872419"/>
    <w:rsid w:val="00872980"/>
    <w:rsid w:val="00872E20"/>
    <w:rsid w:val="00873C5F"/>
    <w:rsid w:val="0087461D"/>
    <w:rsid w:val="008747CE"/>
    <w:rsid w:val="0087720B"/>
    <w:rsid w:val="00877B06"/>
    <w:rsid w:val="00877EE3"/>
    <w:rsid w:val="00880122"/>
    <w:rsid w:val="00882081"/>
    <w:rsid w:val="00882B73"/>
    <w:rsid w:val="00882DDF"/>
    <w:rsid w:val="008835F0"/>
    <w:rsid w:val="00883CC6"/>
    <w:rsid w:val="0088582B"/>
    <w:rsid w:val="00886BD5"/>
    <w:rsid w:val="008900DE"/>
    <w:rsid w:val="008904C5"/>
    <w:rsid w:val="00890C8B"/>
    <w:rsid w:val="00890C99"/>
    <w:rsid w:val="00891615"/>
    <w:rsid w:val="00891723"/>
    <w:rsid w:val="008939A9"/>
    <w:rsid w:val="00893E6C"/>
    <w:rsid w:val="008945B6"/>
    <w:rsid w:val="008968EF"/>
    <w:rsid w:val="00896FA1"/>
    <w:rsid w:val="00896FC6"/>
    <w:rsid w:val="0089779B"/>
    <w:rsid w:val="00897B42"/>
    <w:rsid w:val="008A0A4F"/>
    <w:rsid w:val="008A2675"/>
    <w:rsid w:val="008A37B8"/>
    <w:rsid w:val="008A425E"/>
    <w:rsid w:val="008A53A3"/>
    <w:rsid w:val="008A5915"/>
    <w:rsid w:val="008A5A25"/>
    <w:rsid w:val="008A7CD3"/>
    <w:rsid w:val="008B1D36"/>
    <w:rsid w:val="008B2760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28EB"/>
    <w:rsid w:val="008C57D0"/>
    <w:rsid w:val="008C7828"/>
    <w:rsid w:val="008D0C7F"/>
    <w:rsid w:val="008D24F4"/>
    <w:rsid w:val="008D2AB1"/>
    <w:rsid w:val="008D35AB"/>
    <w:rsid w:val="008D385C"/>
    <w:rsid w:val="008D3AE6"/>
    <w:rsid w:val="008D45F6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4B22"/>
    <w:rsid w:val="008E53D3"/>
    <w:rsid w:val="008E5A6E"/>
    <w:rsid w:val="008E5FFA"/>
    <w:rsid w:val="008E6146"/>
    <w:rsid w:val="008E68A1"/>
    <w:rsid w:val="008E6A71"/>
    <w:rsid w:val="008E77CF"/>
    <w:rsid w:val="008F1F23"/>
    <w:rsid w:val="008F3A11"/>
    <w:rsid w:val="008F4BAD"/>
    <w:rsid w:val="008F4C6C"/>
    <w:rsid w:val="008F4FAD"/>
    <w:rsid w:val="008F5AAE"/>
    <w:rsid w:val="008F7257"/>
    <w:rsid w:val="0090087E"/>
    <w:rsid w:val="009015CE"/>
    <w:rsid w:val="00901AD5"/>
    <w:rsid w:val="00901C8F"/>
    <w:rsid w:val="009022EF"/>
    <w:rsid w:val="00902C03"/>
    <w:rsid w:val="00903132"/>
    <w:rsid w:val="009055A7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3545"/>
    <w:rsid w:val="009253E1"/>
    <w:rsid w:val="0092575F"/>
    <w:rsid w:val="00926436"/>
    <w:rsid w:val="0092668A"/>
    <w:rsid w:val="00926AB2"/>
    <w:rsid w:val="00926FFE"/>
    <w:rsid w:val="00930862"/>
    <w:rsid w:val="00930D3B"/>
    <w:rsid w:val="00930F38"/>
    <w:rsid w:val="00931DF9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627D"/>
    <w:rsid w:val="00947F17"/>
    <w:rsid w:val="00950655"/>
    <w:rsid w:val="00954C8D"/>
    <w:rsid w:val="00955900"/>
    <w:rsid w:val="00956546"/>
    <w:rsid w:val="00957E47"/>
    <w:rsid w:val="00961F37"/>
    <w:rsid w:val="00961FC5"/>
    <w:rsid w:val="00962F78"/>
    <w:rsid w:val="0096386C"/>
    <w:rsid w:val="00963C26"/>
    <w:rsid w:val="00965A98"/>
    <w:rsid w:val="00965B1F"/>
    <w:rsid w:val="00965DCE"/>
    <w:rsid w:val="009676F3"/>
    <w:rsid w:val="00967DAE"/>
    <w:rsid w:val="00971B06"/>
    <w:rsid w:val="00972334"/>
    <w:rsid w:val="00972D25"/>
    <w:rsid w:val="0097397B"/>
    <w:rsid w:val="00973F97"/>
    <w:rsid w:val="00974C9D"/>
    <w:rsid w:val="00974CD7"/>
    <w:rsid w:val="00975C0D"/>
    <w:rsid w:val="00976DDB"/>
    <w:rsid w:val="00976FFA"/>
    <w:rsid w:val="00977AA3"/>
    <w:rsid w:val="00977F5E"/>
    <w:rsid w:val="009809A4"/>
    <w:rsid w:val="00981564"/>
    <w:rsid w:val="0098317E"/>
    <w:rsid w:val="009838C1"/>
    <w:rsid w:val="00983A8A"/>
    <w:rsid w:val="009845A1"/>
    <w:rsid w:val="009845D4"/>
    <w:rsid w:val="00985639"/>
    <w:rsid w:val="00990B86"/>
    <w:rsid w:val="0099119E"/>
    <w:rsid w:val="00991614"/>
    <w:rsid w:val="00992DC7"/>
    <w:rsid w:val="00992EF9"/>
    <w:rsid w:val="00993412"/>
    <w:rsid w:val="00993864"/>
    <w:rsid w:val="00995612"/>
    <w:rsid w:val="0099568C"/>
    <w:rsid w:val="00995AC1"/>
    <w:rsid w:val="0099632C"/>
    <w:rsid w:val="00996543"/>
    <w:rsid w:val="00996C0D"/>
    <w:rsid w:val="009978B1"/>
    <w:rsid w:val="009A10D7"/>
    <w:rsid w:val="009A1497"/>
    <w:rsid w:val="009A1C9A"/>
    <w:rsid w:val="009A2172"/>
    <w:rsid w:val="009A2F8C"/>
    <w:rsid w:val="009A3787"/>
    <w:rsid w:val="009A46AD"/>
    <w:rsid w:val="009A473F"/>
    <w:rsid w:val="009A48D2"/>
    <w:rsid w:val="009A5282"/>
    <w:rsid w:val="009B0AAE"/>
    <w:rsid w:val="009B0BFA"/>
    <w:rsid w:val="009B0C9B"/>
    <w:rsid w:val="009B107D"/>
    <w:rsid w:val="009B24CA"/>
    <w:rsid w:val="009B4A55"/>
    <w:rsid w:val="009B6E3F"/>
    <w:rsid w:val="009B7104"/>
    <w:rsid w:val="009B7AE8"/>
    <w:rsid w:val="009C1557"/>
    <w:rsid w:val="009C1AC9"/>
    <w:rsid w:val="009C2590"/>
    <w:rsid w:val="009C2822"/>
    <w:rsid w:val="009C3137"/>
    <w:rsid w:val="009C4FCA"/>
    <w:rsid w:val="009C5F2D"/>
    <w:rsid w:val="009C68F7"/>
    <w:rsid w:val="009D08A2"/>
    <w:rsid w:val="009D1481"/>
    <w:rsid w:val="009D192D"/>
    <w:rsid w:val="009D3CBA"/>
    <w:rsid w:val="009D4BCC"/>
    <w:rsid w:val="009D4FF7"/>
    <w:rsid w:val="009D544D"/>
    <w:rsid w:val="009D76A1"/>
    <w:rsid w:val="009D792F"/>
    <w:rsid w:val="009E04CF"/>
    <w:rsid w:val="009E07AD"/>
    <w:rsid w:val="009E390F"/>
    <w:rsid w:val="009E3A32"/>
    <w:rsid w:val="009E506C"/>
    <w:rsid w:val="009E7BE8"/>
    <w:rsid w:val="009F06FA"/>
    <w:rsid w:val="009F0CC3"/>
    <w:rsid w:val="009F1E63"/>
    <w:rsid w:val="009F2557"/>
    <w:rsid w:val="009F4A52"/>
    <w:rsid w:val="009F4BA3"/>
    <w:rsid w:val="009F507E"/>
    <w:rsid w:val="009F5B4E"/>
    <w:rsid w:val="009F698E"/>
    <w:rsid w:val="00A01268"/>
    <w:rsid w:val="00A02682"/>
    <w:rsid w:val="00A02C53"/>
    <w:rsid w:val="00A03578"/>
    <w:rsid w:val="00A05EC9"/>
    <w:rsid w:val="00A05FD8"/>
    <w:rsid w:val="00A06BB0"/>
    <w:rsid w:val="00A10AF7"/>
    <w:rsid w:val="00A116C5"/>
    <w:rsid w:val="00A14030"/>
    <w:rsid w:val="00A1461D"/>
    <w:rsid w:val="00A14904"/>
    <w:rsid w:val="00A15A5A"/>
    <w:rsid w:val="00A1644C"/>
    <w:rsid w:val="00A1689F"/>
    <w:rsid w:val="00A177C5"/>
    <w:rsid w:val="00A227B4"/>
    <w:rsid w:val="00A229E9"/>
    <w:rsid w:val="00A237A0"/>
    <w:rsid w:val="00A23DAF"/>
    <w:rsid w:val="00A2590D"/>
    <w:rsid w:val="00A26581"/>
    <w:rsid w:val="00A2698F"/>
    <w:rsid w:val="00A316EB"/>
    <w:rsid w:val="00A324D7"/>
    <w:rsid w:val="00A32A57"/>
    <w:rsid w:val="00A339AE"/>
    <w:rsid w:val="00A34825"/>
    <w:rsid w:val="00A34BC6"/>
    <w:rsid w:val="00A3569D"/>
    <w:rsid w:val="00A36D9D"/>
    <w:rsid w:val="00A37C27"/>
    <w:rsid w:val="00A37CC7"/>
    <w:rsid w:val="00A37F27"/>
    <w:rsid w:val="00A41015"/>
    <w:rsid w:val="00A4128F"/>
    <w:rsid w:val="00A41E7A"/>
    <w:rsid w:val="00A43FBE"/>
    <w:rsid w:val="00A45C23"/>
    <w:rsid w:val="00A45CEE"/>
    <w:rsid w:val="00A4623D"/>
    <w:rsid w:val="00A5110B"/>
    <w:rsid w:val="00A515B6"/>
    <w:rsid w:val="00A5465C"/>
    <w:rsid w:val="00A54A67"/>
    <w:rsid w:val="00A55056"/>
    <w:rsid w:val="00A5593C"/>
    <w:rsid w:val="00A575C9"/>
    <w:rsid w:val="00A60279"/>
    <w:rsid w:val="00A6125A"/>
    <w:rsid w:val="00A62291"/>
    <w:rsid w:val="00A65BE8"/>
    <w:rsid w:val="00A668E3"/>
    <w:rsid w:val="00A67828"/>
    <w:rsid w:val="00A7136F"/>
    <w:rsid w:val="00A71BC8"/>
    <w:rsid w:val="00A761B0"/>
    <w:rsid w:val="00A76A92"/>
    <w:rsid w:val="00A774CE"/>
    <w:rsid w:val="00A777C4"/>
    <w:rsid w:val="00A80120"/>
    <w:rsid w:val="00A813E5"/>
    <w:rsid w:val="00A8141A"/>
    <w:rsid w:val="00A81A44"/>
    <w:rsid w:val="00A81BEA"/>
    <w:rsid w:val="00A81C77"/>
    <w:rsid w:val="00A81D4D"/>
    <w:rsid w:val="00A82ED0"/>
    <w:rsid w:val="00A82FDF"/>
    <w:rsid w:val="00A83165"/>
    <w:rsid w:val="00A8579C"/>
    <w:rsid w:val="00A9003E"/>
    <w:rsid w:val="00A91627"/>
    <w:rsid w:val="00A91DB2"/>
    <w:rsid w:val="00A92324"/>
    <w:rsid w:val="00A94AE6"/>
    <w:rsid w:val="00AA0226"/>
    <w:rsid w:val="00AA068A"/>
    <w:rsid w:val="00AA0D6D"/>
    <w:rsid w:val="00AA13CA"/>
    <w:rsid w:val="00AA2B12"/>
    <w:rsid w:val="00AA317E"/>
    <w:rsid w:val="00AA3472"/>
    <w:rsid w:val="00AA3832"/>
    <w:rsid w:val="00AA4EBF"/>
    <w:rsid w:val="00AA5E0A"/>
    <w:rsid w:val="00AA608E"/>
    <w:rsid w:val="00AA7721"/>
    <w:rsid w:val="00AA7738"/>
    <w:rsid w:val="00AA779B"/>
    <w:rsid w:val="00AA7E93"/>
    <w:rsid w:val="00AB043C"/>
    <w:rsid w:val="00AB1A14"/>
    <w:rsid w:val="00AB25CD"/>
    <w:rsid w:val="00AB2B34"/>
    <w:rsid w:val="00AB33D3"/>
    <w:rsid w:val="00AB4D96"/>
    <w:rsid w:val="00AB5378"/>
    <w:rsid w:val="00AB58F9"/>
    <w:rsid w:val="00AB64E7"/>
    <w:rsid w:val="00AB6BA1"/>
    <w:rsid w:val="00AB6CB3"/>
    <w:rsid w:val="00AB75D0"/>
    <w:rsid w:val="00AC06C8"/>
    <w:rsid w:val="00AC0758"/>
    <w:rsid w:val="00AC0F73"/>
    <w:rsid w:val="00AC25B0"/>
    <w:rsid w:val="00AC392E"/>
    <w:rsid w:val="00AC7132"/>
    <w:rsid w:val="00AC7A83"/>
    <w:rsid w:val="00AD18AC"/>
    <w:rsid w:val="00AD1D7A"/>
    <w:rsid w:val="00AD29AC"/>
    <w:rsid w:val="00AD420F"/>
    <w:rsid w:val="00AD4A5B"/>
    <w:rsid w:val="00AD4FB1"/>
    <w:rsid w:val="00AD5176"/>
    <w:rsid w:val="00AD52F6"/>
    <w:rsid w:val="00AD57BF"/>
    <w:rsid w:val="00AD6ED4"/>
    <w:rsid w:val="00AD6FC3"/>
    <w:rsid w:val="00AD74AE"/>
    <w:rsid w:val="00AE0FA0"/>
    <w:rsid w:val="00AE102E"/>
    <w:rsid w:val="00AE13BC"/>
    <w:rsid w:val="00AE1F76"/>
    <w:rsid w:val="00AE2530"/>
    <w:rsid w:val="00AE4E4E"/>
    <w:rsid w:val="00AE4E74"/>
    <w:rsid w:val="00AE51F8"/>
    <w:rsid w:val="00AE59AB"/>
    <w:rsid w:val="00AE5E08"/>
    <w:rsid w:val="00AE6EDA"/>
    <w:rsid w:val="00AF1F64"/>
    <w:rsid w:val="00AF2B15"/>
    <w:rsid w:val="00AF3478"/>
    <w:rsid w:val="00AF484C"/>
    <w:rsid w:val="00AF5EF0"/>
    <w:rsid w:val="00B04C41"/>
    <w:rsid w:val="00B060E3"/>
    <w:rsid w:val="00B060FF"/>
    <w:rsid w:val="00B06482"/>
    <w:rsid w:val="00B06E86"/>
    <w:rsid w:val="00B07DEA"/>
    <w:rsid w:val="00B111A5"/>
    <w:rsid w:val="00B11846"/>
    <w:rsid w:val="00B17C55"/>
    <w:rsid w:val="00B202A5"/>
    <w:rsid w:val="00B214BB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73F7"/>
    <w:rsid w:val="00B27D2A"/>
    <w:rsid w:val="00B27D3D"/>
    <w:rsid w:val="00B30B9F"/>
    <w:rsid w:val="00B31EF5"/>
    <w:rsid w:val="00B32BF7"/>
    <w:rsid w:val="00B33A0F"/>
    <w:rsid w:val="00B3465E"/>
    <w:rsid w:val="00B3525C"/>
    <w:rsid w:val="00B35F30"/>
    <w:rsid w:val="00B3627F"/>
    <w:rsid w:val="00B36BAE"/>
    <w:rsid w:val="00B373D0"/>
    <w:rsid w:val="00B40AB8"/>
    <w:rsid w:val="00B412B4"/>
    <w:rsid w:val="00B41FF9"/>
    <w:rsid w:val="00B43759"/>
    <w:rsid w:val="00B459D4"/>
    <w:rsid w:val="00B45D4E"/>
    <w:rsid w:val="00B47356"/>
    <w:rsid w:val="00B47730"/>
    <w:rsid w:val="00B5141B"/>
    <w:rsid w:val="00B55432"/>
    <w:rsid w:val="00B5561D"/>
    <w:rsid w:val="00B55ACD"/>
    <w:rsid w:val="00B561E6"/>
    <w:rsid w:val="00B5718A"/>
    <w:rsid w:val="00B60696"/>
    <w:rsid w:val="00B61315"/>
    <w:rsid w:val="00B61B61"/>
    <w:rsid w:val="00B63804"/>
    <w:rsid w:val="00B642EB"/>
    <w:rsid w:val="00B65D7A"/>
    <w:rsid w:val="00B671F3"/>
    <w:rsid w:val="00B67C67"/>
    <w:rsid w:val="00B70094"/>
    <w:rsid w:val="00B704B1"/>
    <w:rsid w:val="00B721F1"/>
    <w:rsid w:val="00B74059"/>
    <w:rsid w:val="00B767A7"/>
    <w:rsid w:val="00B768F0"/>
    <w:rsid w:val="00B802E0"/>
    <w:rsid w:val="00B81CF3"/>
    <w:rsid w:val="00B8263B"/>
    <w:rsid w:val="00B830B5"/>
    <w:rsid w:val="00B8321A"/>
    <w:rsid w:val="00B840FE"/>
    <w:rsid w:val="00B85084"/>
    <w:rsid w:val="00B85A9F"/>
    <w:rsid w:val="00B8629B"/>
    <w:rsid w:val="00B8679D"/>
    <w:rsid w:val="00B910E4"/>
    <w:rsid w:val="00B91E26"/>
    <w:rsid w:val="00B923D4"/>
    <w:rsid w:val="00B925B8"/>
    <w:rsid w:val="00B92A43"/>
    <w:rsid w:val="00B939EE"/>
    <w:rsid w:val="00B94320"/>
    <w:rsid w:val="00B951EE"/>
    <w:rsid w:val="00B96EDE"/>
    <w:rsid w:val="00B973B7"/>
    <w:rsid w:val="00BA04DA"/>
    <w:rsid w:val="00BA0E31"/>
    <w:rsid w:val="00BA4245"/>
    <w:rsid w:val="00BA4F55"/>
    <w:rsid w:val="00BA73D0"/>
    <w:rsid w:val="00BA798E"/>
    <w:rsid w:val="00BB0201"/>
    <w:rsid w:val="00BB113F"/>
    <w:rsid w:val="00BB1557"/>
    <w:rsid w:val="00BB2041"/>
    <w:rsid w:val="00BB300B"/>
    <w:rsid w:val="00BB340E"/>
    <w:rsid w:val="00BB50A5"/>
    <w:rsid w:val="00BB5688"/>
    <w:rsid w:val="00BB59CD"/>
    <w:rsid w:val="00BB6636"/>
    <w:rsid w:val="00BB6EA0"/>
    <w:rsid w:val="00BB794C"/>
    <w:rsid w:val="00BC26BF"/>
    <w:rsid w:val="00BC3F30"/>
    <w:rsid w:val="00BC55C8"/>
    <w:rsid w:val="00BC679B"/>
    <w:rsid w:val="00BD02B6"/>
    <w:rsid w:val="00BD0829"/>
    <w:rsid w:val="00BD12E6"/>
    <w:rsid w:val="00BD1D02"/>
    <w:rsid w:val="00BD328A"/>
    <w:rsid w:val="00BD4F15"/>
    <w:rsid w:val="00BD5115"/>
    <w:rsid w:val="00BD53C7"/>
    <w:rsid w:val="00BD5407"/>
    <w:rsid w:val="00BD691C"/>
    <w:rsid w:val="00BE0248"/>
    <w:rsid w:val="00BE2F4E"/>
    <w:rsid w:val="00BE4854"/>
    <w:rsid w:val="00BE6048"/>
    <w:rsid w:val="00BE6657"/>
    <w:rsid w:val="00BE7B84"/>
    <w:rsid w:val="00BE7D6E"/>
    <w:rsid w:val="00BF0118"/>
    <w:rsid w:val="00BF0539"/>
    <w:rsid w:val="00BF08F7"/>
    <w:rsid w:val="00BF15FC"/>
    <w:rsid w:val="00BF1C9D"/>
    <w:rsid w:val="00BF1D6C"/>
    <w:rsid w:val="00BF1F8A"/>
    <w:rsid w:val="00BF21E1"/>
    <w:rsid w:val="00BF2BB3"/>
    <w:rsid w:val="00BF33FB"/>
    <w:rsid w:val="00BF4568"/>
    <w:rsid w:val="00BF5A76"/>
    <w:rsid w:val="00BF6438"/>
    <w:rsid w:val="00BF648A"/>
    <w:rsid w:val="00BF66C6"/>
    <w:rsid w:val="00BF6839"/>
    <w:rsid w:val="00BF70B3"/>
    <w:rsid w:val="00BF7497"/>
    <w:rsid w:val="00BF75E5"/>
    <w:rsid w:val="00BF7D66"/>
    <w:rsid w:val="00C0222D"/>
    <w:rsid w:val="00C02AA0"/>
    <w:rsid w:val="00C0418B"/>
    <w:rsid w:val="00C05570"/>
    <w:rsid w:val="00C07622"/>
    <w:rsid w:val="00C1019C"/>
    <w:rsid w:val="00C10B1E"/>
    <w:rsid w:val="00C1156E"/>
    <w:rsid w:val="00C12E8B"/>
    <w:rsid w:val="00C167B0"/>
    <w:rsid w:val="00C16A3A"/>
    <w:rsid w:val="00C16CF8"/>
    <w:rsid w:val="00C16E52"/>
    <w:rsid w:val="00C1726A"/>
    <w:rsid w:val="00C17405"/>
    <w:rsid w:val="00C237C8"/>
    <w:rsid w:val="00C23DA7"/>
    <w:rsid w:val="00C242BE"/>
    <w:rsid w:val="00C258E5"/>
    <w:rsid w:val="00C26C93"/>
    <w:rsid w:val="00C26DDD"/>
    <w:rsid w:val="00C312DD"/>
    <w:rsid w:val="00C32B1B"/>
    <w:rsid w:val="00C32F5E"/>
    <w:rsid w:val="00C33B91"/>
    <w:rsid w:val="00C3442B"/>
    <w:rsid w:val="00C346AD"/>
    <w:rsid w:val="00C35C72"/>
    <w:rsid w:val="00C364B4"/>
    <w:rsid w:val="00C40A73"/>
    <w:rsid w:val="00C41321"/>
    <w:rsid w:val="00C42DE9"/>
    <w:rsid w:val="00C47CAE"/>
    <w:rsid w:val="00C47EF6"/>
    <w:rsid w:val="00C47FAA"/>
    <w:rsid w:val="00C50122"/>
    <w:rsid w:val="00C52609"/>
    <w:rsid w:val="00C541C6"/>
    <w:rsid w:val="00C54920"/>
    <w:rsid w:val="00C55C20"/>
    <w:rsid w:val="00C55D6D"/>
    <w:rsid w:val="00C603E8"/>
    <w:rsid w:val="00C61F2B"/>
    <w:rsid w:val="00C62E3B"/>
    <w:rsid w:val="00C6386C"/>
    <w:rsid w:val="00C64551"/>
    <w:rsid w:val="00C654A9"/>
    <w:rsid w:val="00C6568C"/>
    <w:rsid w:val="00C65D59"/>
    <w:rsid w:val="00C6633E"/>
    <w:rsid w:val="00C66E02"/>
    <w:rsid w:val="00C701D2"/>
    <w:rsid w:val="00C7165F"/>
    <w:rsid w:val="00C7237E"/>
    <w:rsid w:val="00C72E09"/>
    <w:rsid w:val="00C747BE"/>
    <w:rsid w:val="00C76221"/>
    <w:rsid w:val="00C777B6"/>
    <w:rsid w:val="00C778A1"/>
    <w:rsid w:val="00C80B11"/>
    <w:rsid w:val="00C815F1"/>
    <w:rsid w:val="00C82163"/>
    <w:rsid w:val="00C82439"/>
    <w:rsid w:val="00C830CF"/>
    <w:rsid w:val="00C86277"/>
    <w:rsid w:val="00C87941"/>
    <w:rsid w:val="00C87C98"/>
    <w:rsid w:val="00C9173F"/>
    <w:rsid w:val="00C92F2D"/>
    <w:rsid w:val="00C932A4"/>
    <w:rsid w:val="00C9492C"/>
    <w:rsid w:val="00C94C5E"/>
    <w:rsid w:val="00C9596C"/>
    <w:rsid w:val="00C96599"/>
    <w:rsid w:val="00C97D25"/>
    <w:rsid w:val="00CA22ED"/>
    <w:rsid w:val="00CA2B91"/>
    <w:rsid w:val="00CA3C57"/>
    <w:rsid w:val="00CA56B3"/>
    <w:rsid w:val="00CA5DD1"/>
    <w:rsid w:val="00CA76A6"/>
    <w:rsid w:val="00CB0172"/>
    <w:rsid w:val="00CB0EBA"/>
    <w:rsid w:val="00CB2AB6"/>
    <w:rsid w:val="00CB50A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7B2"/>
    <w:rsid w:val="00CC6B7F"/>
    <w:rsid w:val="00CC7EA8"/>
    <w:rsid w:val="00CD0687"/>
    <w:rsid w:val="00CD0E16"/>
    <w:rsid w:val="00CD1D01"/>
    <w:rsid w:val="00CD1EE8"/>
    <w:rsid w:val="00CD2FC8"/>
    <w:rsid w:val="00CD3B7C"/>
    <w:rsid w:val="00CD3C21"/>
    <w:rsid w:val="00CD3F97"/>
    <w:rsid w:val="00CD5405"/>
    <w:rsid w:val="00CD7D28"/>
    <w:rsid w:val="00CE0197"/>
    <w:rsid w:val="00CE048E"/>
    <w:rsid w:val="00CE26A1"/>
    <w:rsid w:val="00CE444C"/>
    <w:rsid w:val="00CE4BB5"/>
    <w:rsid w:val="00CE4EF6"/>
    <w:rsid w:val="00CE6609"/>
    <w:rsid w:val="00CE7147"/>
    <w:rsid w:val="00CF007F"/>
    <w:rsid w:val="00CF019C"/>
    <w:rsid w:val="00CF108E"/>
    <w:rsid w:val="00CF175E"/>
    <w:rsid w:val="00CF35EA"/>
    <w:rsid w:val="00CF4EC2"/>
    <w:rsid w:val="00D00294"/>
    <w:rsid w:val="00D01D29"/>
    <w:rsid w:val="00D02A6A"/>
    <w:rsid w:val="00D045FC"/>
    <w:rsid w:val="00D04707"/>
    <w:rsid w:val="00D04B34"/>
    <w:rsid w:val="00D06F5B"/>
    <w:rsid w:val="00D07783"/>
    <w:rsid w:val="00D10292"/>
    <w:rsid w:val="00D1038D"/>
    <w:rsid w:val="00D10E47"/>
    <w:rsid w:val="00D11339"/>
    <w:rsid w:val="00D12B37"/>
    <w:rsid w:val="00D130CD"/>
    <w:rsid w:val="00D14850"/>
    <w:rsid w:val="00D150C6"/>
    <w:rsid w:val="00D15906"/>
    <w:rsid w:val="00D22008"/>
    <w:rsid w:val="00D225FF"/>
    <w:rsid w:val="00D236C5"/>
    <w:rsid w:val="00D240E1"/>
    <w:rsid w:val="00D24198"/>
    <w:rsid w:val="00D249B8"/>
    <w:rsid w:val="00D24D28"/>
    <w:rsid w:val="00D250B8"/>
    <w:rsid w:val="00D25A31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805"/>
    <w:rsid w:val="00D43C51"/>
    <w:rsid w:val="00D4492A"/>
    <w:rsid w:val="00D44EDA"/>
    <w:rsid w:val="00D45227"/>
    <w:rsid w:val="00D458D2"/>
    <w:rsid w:val="00D46070"/>
    <w:rsid w:val="00D47AEE"/>
    <w:rsid w:val="00D501D4"/>
    <w:rsid w:val="00D517E6"/>
    <w:rsid w:val="00D518A5"/>
    <w:rsid w:val="00D52972"/>
    <w:rsid w:val="00D5453A"/>
    <w:rsid w:val="00D55784"/>
    <w:rsid w:val="00D566DF"/>
    <w:rsid w:val="00D5678E"/>
    <w:rsid w:val="00D57537"/>
    <w:rsid w:val="00D57C47"/>
    <w:rsid w:val="00D600B7"/>
    <w:rsid w:val="00D61D8F"/>
    <w:rsid w:val="00D646A5"/>
    <w:rsid w:val="00D6720D"/>
    <w:rsid w:val="00D711EB"/>
    <w:rsid w:val="00D71C56"/>
    <w:rsid w:val="00D73B01"/>
    <w:rsid w:val="00D74583"/>
    <w:rsid w:val="00D74769"/>
    <w:rsid w:val="00D750A4"/>
    <w:rsid w:val="00D76891"/>
    <w:rsid w:val="00D76908"/>
    <w:rsid w:val="00D775F2"/>
    <w:rsid w:val="00D80E3A"/>
    <w:rsid w:val="00D81DE9"/>
    <w:rsid w:val="00D84C4A"/>
    <w:rsid w:val="00D86D5F"/>
    <w:rsid w:val="00D90D81"/>
    <w:rsid w:val="00D914E5"/>
    <w:rsid w:val="00D925D2"/>
    <w:rsid w:val="00D92A3F"/>
    <w:rsid w:val="00D9393B"/>
    <w:rsid w:val="00D93B15"/>
    <w:rsid w:val="00D940E8"/>
    <w:rsid w:val="00D94B3E"/>
    <w:rsid w:val="00D9537B"/>
    <w:rsid w:val="00D954EB"/>
    <w:rsid w:val="00D95964"/>
    <w:rsid w:val="00D96A75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46C"/>
    <w:rsid w:val="00DB4A62"/>
    <w:rsid w:val="00DB504D"/>
    <w:rsid w:val="00DB543E"/>
    <w:rsid w:val="00DB5789"/>
    <w:rsid w:val="00DB6471"/>
    <w:rsid w:val="00DB73A8"/>
    <w:rsid w:val="00DC0F31"/>
    <w:rsid w:val="00DC3AB8"/>
    <w:rsid w:val="00DC3C3F"/>
    <w:rsid w:val="00DC4512"/>
    <w:rsid w:val="00DC522B"/>
    <w:rsid w:val="00DC581A"/>
    <w:rsid w:val="00DC5E15"/>
    <w:rsid w:val="00DC6F51"/>
    <w:rsid w:val="00DC7E5F"/>
    <w:rsid w:val="00DC7F9E"/>
    <w:rsid w:val="00DD18F3"/>
    <w:rsid w:val="00DD20BB"/>
    <w:rsid w:val="00DD2CEF"/>
    <w:rsid w:val="00DD5066"/>
    <w:rsid w:val="00DD5397"/>
    <w:rsid w:val="00DD53B2"/>
    <w:rsid w:val="00DD6099"/>
    <w:rsid w:val="00DD7409"/>
    <w:rsid w:val="00DE02E3"/>
    <w:rsid w:val="00DE0B12"/>
    <w:rsid w:val="00DE0BE0"/>
    <w:rsid w:val="00DE1920"/>
    <w:rsid w:val="00DE203F"/>
    <w:rsid w:val="00DE2247"/>
    <w:rsid w:val="00DE2ECE"/>
    <w:rsid w:val="00DE59C9"/>
    <w:rsid w:val="00DE70E3"/>
    <w:rsid w:val="00DF0315"/>
    <w:rsid w:val="00DF2314"/>
    <w:rsid w:val="00DF2D85"/>
    <w:rsid w:val="00DF3905"/>
    <w:rsid w:val="00DF4530"/>
    <w:rsid w:val="00DF68AC"/>
    <w:rsid w:val="00DF6E28"/>
    <w:rsid w:val="00DF73A8"/>
    <w:rsid w:val="00DF758C"/>
    <w:rsid w:val="00DF7E58"/>
    <w:rsid w:val="00E012A2"/>
    <w:rsid w:val="00E0196C"/>
    <w:rsid w:val="00E01B33"/>
    <w:rsid w:val="00E02D12"/>
    <w:rsid w:val="00E056AA"/>
    <w:rsid w:val="00E05CC7"/>
    <w:rsid w:val="00E06DA7"/>
    <w:rsid w:val="00E07007"/>
    <w:rsid w:val="00E0752C"/>
    <w:rsid w:val="00E10057"/>
    <w:rsid w:val="00E10BE8"/>
    <w:rsid w:val="00E11EC9"/>
    <w:rsid w:val="00E126F7"/>
    <w:rsid w:val="00E13007"/>
    <w:rsid w:val="00E13328"/>
    <w:rsid w:val="00E147A3"/>
    <w:rsid w:val="00E217C7"/>
    <w:rsid w:val="00E22E19"/>
    <w:rsid w:val="00E23951"/>
    <w:rsid w:val="00E2678D"/>
    <w:rsid w:val="00E267FD"/>
    <w:rsid w:val="00E30256"/>
    <w:rsid w:val="00E31326"/>
    <w:rsid w:val="00E31470"/>
    <w:rsid w:val="00E31CFE"/>
    <w:rsid w:val="00E31E34"/>
    <w:rsid w:val="00E31FC1"/>
    <w:rsid w:val="00E3260A"/>
    <w:rsid w:val="00E3294A"/>
    <w:rsid w:val="00E33B82"/>
    <w:rsid w:val="00E33F86"/>
    <w:rsid w:val="00E365D3"/>
    <w:rsid w:val="00E37625"/>
    <w:rsid w:val="00E43CCA"/>
    <w:rsid w:val="00E43F76"/>
    <w:rsid w:val="00E44AB6"/>
    <w:rsid w:val="00E44BEE"/>
    <w:rsid w:val="00E46D06"/>
    <w:rsid w:val="00E51771"/>
    <w:rsid w:val="00E51985"/>
    <w:rsid w:val="00E51A36"/>
    <w:rsid w:val="00E52D43"/>
    <w:rsid w:val="00E53488"/>
    <w:rsid w:val="00E550B9"/>
    <w:rsid w:val="00E5545A"/>
    <w:rsid w:val="00E55B95"/>
    <w:rsid w:val="00E56419"/>
    <w:rsid w:val="00E565C7"/>
    <w:rsid w:val="00E565CF"/>
    <w:rsid w:val="00E566D6"/>
    <w:rsid w:val="00E56741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71A"/>
    <w:rsid w:val="00E72860"/>
    <w:rsid w:val="00E74ACE"/>
    <w:rsid w:val="00E7522E"/>
    <w:rsid w:val="00E76A82"/>
    <w:rsid w:val="00E76B3F"/>
    <w:rsid w:val="00E77E17"/>
    <w:rsid w:val="00E80A2C"/>
    <w:rsid w:val="00E80D13"/>
    <w:rsid w:val="00E80DBD"/>
    <w:rsid w:val="00E81CB0"/>
    <w:rsid w:val="00E8239F"/>
    <w:rsid w:val="00E84905"/>
    <w:rsid w:val="00E85ED0"/>
    <w:rsid w:val="00E900E3"/>
    <w:rsid w:val="00E90180"/>
    <w:rsid w:val="00E90358"/>
    <w:rsid w:val="00E90CC3"/>
    <w:rsid w:val="00E91FE4"/>
    <w:rsid w:val="00E92BC6"/>
    <w:rsid w:val="00E93444"/>
    <w:rsid w:val="00E951A1"/>
    <w:rsid w:val="00E959DE"/>
    <w:rsid w:val="00E9730D"/>
    <w:rsid w:val="00EA109D"/>
    <w:rsid w:val="00EA1EDC"/>
    <w:rsid w:val="00EA2F99"/>
    <w:rsid w:val="00EA5933"/>
    <w:rsid w:val="00EA6DD8"/>
    <w:rsid w:val="00EA7184"/>
    <w:rsid w:val="00EB2F7C"/>
    <w:rsid w:val="00EB46FD"/>
    <w:rsid w:val="00EB4EDF"/>
    <w:rsid w:val="00EB5379"/>
    <w:rsid w:val="00EB6088"/>
    <w:rsid w:val="00EB6F6D"/>
    <w:rsid w:val="00EB7671"/>
    <w:rsid w:val="00EB7E1E"/>
    <w:rsid w:val="00EC02EE"/>
    <w:rsid w:val="00EC06DF"/>
    <w:rsid w:val="00EC0802"/>
    <w:rsid w:val="00EC1E66"/>
    <w:rsid w:val="00EC240B"/>
    <w:rsid w:val="00EC2500"/>
    <w:rsid w:val="00EC5ACE"/>
    <w:rsid w:val="00ED0CA0"/>
    <w:rsid w:val="00ED14D1"/>
    <w:rsid w:val="00ED1D6B"/>
    <w:rsid w:val="00ED28F4"/>
    <w:rsid w:val="00ED2E15"/>
    <w:rsid w:val="00ED54F9"/>
    <w:rsid w:val="00ED567D"/>
    <w:rsid w:val="00ED7DF4"/>
    <w:rsid w:val="00EE0AB8"/>
    <w:rsid w:val="00EE27A4"/>
    <w:rsid w:val="00EE2807"/>
    <w:rsid w:val="00EE2C09"/>
    <w:rsid w:val="00EE3365"/>
    <w:rsid w:val="00EE3F2E"/>
    <w:rsid w:val="00EE44C9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4234"/>
    <w:rsid w:val="00EF542B"/>
    <w:rsid w:val="00EF55D4"/>
    <w:rsid w:val="00EF60AA"/>
    <w:rsid w:val="00EF66AA"/>
    <w:rsid w:val="00EF6AE5"/>
    <w:rsid w:val="00EF7CEC"/>
    <w:rsid w:val="00F0095D"/>
    <w:rsid w:val="00F009B3"/>
    <w:rsid w:val="00F00F14"/>
    <w:rsid w:val="00F0184A"/>
    <w:rsid w:val="00F01A64"/>
    <w:rsid w:val="00F01B6E"/>
    <w:rsid w:val="00F02A38"/>
    <w:rsid w:val="00F02A63"/>
    <w:rsid w:val="00F030EF"/>
    <w:rsid w:val="00F05445"/>
    <w:rsid w:val="00F05C5B"/>
    <w:rsid w:val="00F06624"/>
    <w:rsid w:val="00F073FE"/>
    <w:rsid w:val="00F07EAB"/>
    <w:rsid w:val="00F110F5"/>
    <w:rsid w:val="00F11440"/>
    <w:rsid w:val="00F122CB"/>
    <w:rsid w:val="00F131D4"/>
    <w:rsid w:val="00F137B8"/>
    <w:rsid w:val="00F13946"/>
    <w:rsid w:val="00F13D40"/>
    <w:rsid w:val="00F16B2D"/>
    <w:rsid w:val="00F17228"/>
    <w:rsid w:val="00F175D4"/>
    <w:rsid w:val="00F200D2"/>
    <w:rsid w:val="00F20F29"/>
    <w:rsid w:val="00F219D0"/>
    <w:rsid w:val="00F21C94"/>
    <w:rsid w:val="00F21E74"/>
    <w:rsid w:val="00F240FB"/>
    <w:rsid w:val="00F246D1"/>
    <w:rsid w:val="00F24926"/>
    <w:rsid w:val="00F255D9"/>
    <w:rsid w:val="00F261EF"/>
    <w:rsid w:val="00F26307"/>
    <w:rsid w:val="00F27DF8"/>
    <w:rsid w:val="00F31281"/>
    <w:rsid w:val="00F326E7"/>
    <w:rsid w:val="00F32FB8"/>
    <w:rsid w:val="00F332E6"/>
    <w:rsid w:val="00F34131"/>
    <w:rsid w:val="00F34489"/>
    <w:rsid w:val="00F3523F"/>
    <w:rsid w:val="00F35986"/>
    <w:rsid w:val="00F35C5E"/>
    <w:rsid w:val="00F3665A"/>
    <w:rsid w:val="00F37312"/>
    <w:rsid w:val="00F4010E"/>
    <w:rsid w:val="00F431AF"/>
    <w:rsid w:val="00F44445"/>
    <w:rsid w:val="00F4485F"/>
    <w:rsid w:val="00F44BCD"/>
    <w:rsid w:val="00F45A26"/>
    <w:rsid w:val="00F45DAE"/>
    <w:rsid w:val="00F45DF4"/>
    <w:rsid w:val="00F462AE"/>
    <w:rsid w:val="00F47553"/>
    <w:rsid w:val="00F4795F"/>
    <w:rsid w:val="00F50137"/>
    <w:rsid w:val="00F5068D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3869"/>
    <w:rsid w:val="00F66754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F53"/>
    <w:rsid w:val="00F86A2F"/>
    <w:rsid w:val="00F910B1"/>
    <w:rsid w:val="00F915B8"/>
    <w:rsid w:val="00F916FB"/>
    <w:rsid w:val="00F9228E"/>
    <w:rsid w:val="00F92CDF"/>
    <w:rsid w:val="00F92FB7"/>
    <w:rsid w:val="00F946E3"/>
    <w:rsid w:val="00F96845"/>
    <w:rsid w:val="00FA13A1"/>
    <w:rsid w:val="00FA2880"/>
    <w:rsid w:val="00FA2D5C"/>
    <w:rsid w:val="00FA3019"/>
    <w:rsid w:val="00FA422C"/>
    <w:rsid w:val="00FA6441"/>
    <w:rsid w:val="00FA758A"/>
    <w:rsid w:val="00FB0DCD"/>
    <w:rsid w:val="00FB1753"/>
    <w:rsid w:val="00FB3595"/>
    <w:rsid w:val="00FB42DA"/>
    <w:rsid w:val="00FB4725"/>
    <w:rsid w:val="00FB520C"/>
    <w:rsid w:val="00FB7051"/>
    <w:rsid w:val="00FB752C"/>
    <w:rsid w:val="00FB76B5"/>
    <w:rsid w:val="00FC1647"/>
    <w:rsid w:val="00FC1872"/>
    <w:rsid w:val="00FC18B3"/>
    <w:rsid w:val="00FC1B77"/>
    <w:rsid w:val="00FC4597"/>
    <w:rsid w:val="00FC4ACC"/>
    <w:rsid w:val="00FC605B"/>
    <w:rsid w:val="00FC683E"/>
    <w:rsid w:val="00FC7CBF"/>
    <w:rsid w:val="00FD0257"/>
    <w:rsid w:val="00FD14C4"/>
    <w:rsid w:val="00FD1706"/>
    <w:rsid w:val="00FD1C4C"/>
    <w:rsid w:val="00FD1CEC"/>
    <w:rsid w:val="00FD1D79"/>
    <w:rsid w:val="00FD1E42"/>
    <w:rsid w:val="00FD3042"/>
    <w:rsid w:val="00FD312F"/>
    <w:rsid w:val="00FD3BE6"/>
    <w:rsid w:val="00FD3CA9"/>
    <w:rsid w:val="00FD521B"/>
    <w:rsid w:val="00FD6661"/>
    <w:rsid w:val="00FD66DD"/>
    <w:rsid w:val="00FE0E61"/>
    <w:rsid w:val="00FE1539"/>
    <w:rsid w:val="00FE1695"/>
    <w:rsid w:val="00FE172B"/>
    <w:rsid w:val="00FE21A3"/>
    <w:rsid w:val="00FE22A6"/>
    <w:rsid w:val="00FE2D80"/>
    <w:rsid w:val="00FE3B56"/>
    <w:rsid w:val="00FE4D74"/>
    <w:rsid w:val="00FE512C"/>
    <w:rsid w:val="00FE6796"/>
    <w:rsid w:val="00FE7077"/>
    <w:rsid w:val="00FE7AA3"/>
    <w:rsid w:val="00FF090B"/>
    <w:rsid w:val="00FF0D6B"/>
    <w:rsid w:val="00FF10B0"/>
    <w:rsid w:val="00FF1680"/>
    <w:rsid w:val="00FF404F"/>
    <w:rsid w:val="00FF4ED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20B163"/>
  <w15:chartTrackingRefBased/>
  <w15:docId w15:val="{07774805-D497-4C59-8D90-29E114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E6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2E095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PILead">
    <w:name w:val="PI_Lead"/>
    <w:basedOn w:val="PITextkrper"/>
    <w:rsid w:val="00BB1557"/>
    <w:rPr>
      <w:b/>
      <w:bCs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3F3DB6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paragraph" w:styleId="KeinLeerraum">
    <w:name w:val="No Spacing"/>
    <w:uiPriority w:val="1"/>
    <w:qFormat/>
    <w:rsid w:val="00CA5D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D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056AA"/>
    <w:rPr>
      <w:color w:val="954F72" w:themeColor="followedHyperlink"/>
      <w:u w:val="single"/>
    </w:rPr>
  </w:style>
  <w:style w:type="paragraph" w:customStyle="1" w:styleId="Default">
    <w:name w:val="Default"/>
    <w:rsid w:val="00990B8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rsid w:val="00D4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E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hyperlink" Target="mailto:susanne.oswald@asm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showcase/semiconductor-climate-consortium/abou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5435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Ostermeier</dc:creator>
  <cp:keywords/>
  <cp:lastModifiedBy>Barbara Ostermeier</cp:lastModifiedBy>
  <cp:revision>4</cp:revision>
  <dcterms:created xsi:type="dcterms:W3CDTF">2025-09-23T10:54:00Z</dcterms:created>
  <dcterms:modified xsi:type="dcterms:W3CDTF">2025-09-23T10:57:00Z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11fbfbd6-6a28-4b81-8c4a-4bcb57aa9c90</vt:lpwstr>
  </property>
</Properties>
</file>