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B1AD" w14:textId="77777777" w:rsidR="006339B8" w:rsidRDefault="004A3A91">
      <w:pPr>
        <w:pStyle w:val="berschrift1"/>
        <w:spacing w:before="720" w:after="720" w:line="260" w:lineRule="exact"/>
        <w:rPr>
          <w:sz w:val="20"/>
        </w:rPr>
      </w:pPr>
      <w:r>
        <w:rPr>
          <w:sz w:val="20"/>
        </w:rPr>
        <w:t>COMMUNIQUÉ DE PRESSE</w:t>
      </w:r>
    </w:p>
    <w:p w14:paraId="22AEE0D0" w14:textId="23BCD2C7" w:rsidR="006339B8" w:rsidRDefault="004A3A91">
      <w:pPr>
        <w:pStyle w:val="Kopfzeile"/>
        <w:tabs>
          <w:tab w:val="clear" w:pos="4536"/>
          <w:tab w:val="clear" w:pos="9072"/>
        </w:tabs>
        <w:spacing w:before="360" w:after="36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organise sa conférence virtuelle du 20</w:t>
      </w:r>
      <w:r w:rsidR="004A78EE">
        <w:rPr>
          <w:rFonts w:ascii="Arial" w:hAnsi="Arial"/>
          <w:b/>
        </w:rPr>
        <w:t> </w:t>
      </w:r>
      <w:r>
        <w:rPr>
          <w:rFonts w:ascii="Arial" w:hAnsi="Arial"/>
          <w:b/>
        </w:rPr>
        <w:t>au</w:t>
      </w:r>
      <w:r w:rsidR="004A78EE">
        <w:rPr>
          <w:rFonts w:ascii="Arial" w:hAnsi="Arial"/>
          <w:b/>
        </w:rPr>
        <w:t> </w:t>
      </w:r>
      <w:r>
        <w:rPr>
          <w:rFonts w:ascii="Arial" w:hAnsi="Arial"/>
          <w:b/>
        </w:rPr>
        <w:t>23</w:t>
      </w:r>
      <w:r w:rsidR="004A78EE">
        <w:rPr>
          <w:rFonts w:ascii="Arial" w:hAnsi="Arial"/>
          <w:b/>
        </w:rPr>
        <w:t> </w:t>
      </w:r>
      <w:r>
        <w:rPr>
          <w:rFonts w:ascii="Arial" w:hAnsi="Arial"/>
          <w:b/>
        </w:rPr>
        <w:t xml:space="preserve">octobre </w:t>
      </w:r>
    </w:p>
    <w:p w14:paraId="29F3506C" w14:textId="77777777" w:rsidR="006339B8" w:rsidRDefault="004A3A91">
      <w:pPr>
        <w:pStyle w:val="Kopfzeile"/>
        <w:tabs>
          <w:tab w:val="clear" w:pos="4536"/>
          <w:tab w:val="clear" w:pos="9072"/>
        </w:tabs>
        <w:spacing w:before="360" w:after="360"/>
        <w:rPr>
          <w:rFonts w:ascii="Arial" w:hAnsi="Arial" w:cs="Arial"/>
          <w:b/>
          <w:bCs/>
          <w:color w:val="000000"/>
          <w:sz w:val="36"/>
        </w:rPr>
      </w:pPr>
      <w:bookmarkStart w:id="0" w:name="_Hlk205544647"/>
      <w:r>
        <w:rPr>
          <w:rFonts w:ascii="Arial" w:hAnsi="Arial"/>
          <w:b/>
          <w:color w:val="000000"/>
          <w:sz w:val="36"/>
        </w:rPr>
        <w:t xml:space="preserve">Digital WE Days </w:t>
      </w:r>
      <w:bookmarkEnd w:id="0"/>
      <w:r>
        <w:rPr>
          <w:rFonts w:ascii="Arial" w:hAnsi="Arial"/>
          <w:b/>
          <w:color w:val="000000"/>
          <w:sz w:val="36"/>
        </w:rPr>
        <w:t>2025</w:t>
      </w:r>
    </w:p>
    <w:p w14:paraId="7661164C" w14:textId="4B2504BB" w:rsidR="006339B8" w:rsidRDefault="004A3A91">
      <w:pPr>
        <w:pStyle w:val="Textkrper"/>
        <w:spacing w:before="120" w:after="120" w:line="260" w:lineRule="exact"/>
        <w:jc w:val="both"/>
        <w:rPr>
          <w:rFonts w:ascii="Arial" w:hAnsi="Arial"/>
          <w:color w:val="000000"/>
        </w:rPr>
      </w:pPr>
      <w:r>
        <w:rPr>
          <w:rFonts w:ascii="Arial" w:hAnsi="Arial"/>
          <w:color w:val="000000"/>
        </w:rPr>
        <w:t xml:space="preserve">Waldenburg (Allemagne), </w:t>
      </w:r>
      <w:r w:rsidR="004A78EE">
        <w:rPr>
          <w:rFonts w:ascii="Arial" w:hAnsi="Arial"/>
          <w:color w:val="000000"/>
        </w:rPr>
        <w:t xml:space="preserve">le </w:t>
      </w:r>
      <w:r w:rsidRPr="004A3A91">
        <w:rPr>
          <w:rFonts w:ascii="Arial" w:hAnsi="Arial"/>
          <w:color w:val="000000"/>
        </w:rPr>
        <w:t>16 septembre</w:t>
      </w:r>
      <w:r>
        <w:rPr>
          <w:rFonts w:ascii="Arial" w:hAnsi="Arial"/>
          <w:color w:val="000000"/>
        </w:rPr>
        <w:t xml:space="preserve"> 2025 – Würth </w:t>
      </w:r>
      <w:proofErr w:type="spellStart"/>
      <w:r>
        <w:rPr>
          <w:rFonts w:ascii="Arial" w:hAnsi="Arial"/>
          <w:color w:val="000000"/>
        </w:rPr>
        <w:t>Elektronik</w:t>
      </w:r>
      <w:proofErr w:type="spellEnd"/>
      <w:r>
        <w:rPr>
          <w:rFonts w:ascii="Arial" w:hAnsi="Arial"/>
          <w:color w:val="000000"/>
        </w:rPr>
        <w:t xml:space="preserve"> organise cette année encore sa célèbre conférence en ligne : Les spécialistes du fabricant de composants passifs et de ses entreprises partenaires présentent des thèmes intéressants et actuels issus d’un large éventail de domaines de l’industrie électronique. </w:t>
      </w:r>
      <w:r>
        <w:rPr>
          <w:rFonts w:ascii="Arial" w:hAnsi="Arial"/>
        </w:rPr>
        <w:t xml:space="preserve">L’inscription à cet événement gratuit est d’ores et déjà ouverte sur le site : </w:t>
      </w:r>
      <w:hyperlink r:id="rId8" w:history="1">
        <w:r>
          <w:rPr>
            <w:rStyle w:val="Hyperlink"/>
            <w:rFonts w:ascii="Arial" w:hAnsi="Arial"/>
          </w:rPr>
          <w:t>www.we-online.com/digitalwedays2025</w:t>
        </w:r>
      </w:hyperlink>
      <w:r>
        <w:rPr>
          <w:rFonts w:ascii="Arial" w:hAnsi="Arial"/>
        </w:rPr>
        <w:t>.</w:t>
      </w:r>
    </w:p>
    <w:p w14:paraId="05A1645D" w14:textId="77777777" w:rsidR="006339B8" w:rsidRDefault="004A3A91">
      <w:pPr>
        <w:pStyle w:val="Textkrper"/>
        <w:spacing w:before="120" w:after="120" w:line="260" w:lineRule="exact"/>
        <w:jc w:val="both"/>
        <w:rPr>
          <w:rFonts w:ascii="Arial" w:hAnsi="Arial"/>
          <w:b w:val="0"/>
          <w:bCs w:val="0"/>
        </w:rPr>
      </w:pPr>
      <w:r>
        <w:rPr>
          <w:rFonts w:ascii="Arial" w:hAnsi="Arial"/>
          <w:b w:val="0"/>
        </w:rPr>
        <w:t xml:space="preserve">« L’innovation passe par le transfert de connaissances. C’est pourquoi l’événement Digital WE Days est bien plus qu’une simple conférence pour nous : c’est une plateforme où nous partageons notre expertise, mettons les tendances en perspective et donnons un nouvel élan à l’avenir de l’industrie électronique », souligne Alexander </w:t>
      </w:r>
      <w:proofErr w:type="spellStart"/>
      <w:r>
        <w:rPr>
          <w:rFonts w:ascii="Arial" w:hAnsi="Arial"/>
          <w:b w:val="0"/>
        </w:rPr>
        <w:t>Gerfer</w:t>
      </w:r>
      <w:proofErr w:type="spellEnd"/>
      <w:r>
        <w:rPr>
          <w:rFonts w:ascii="Arial" w:hAnsi="Arial"/>
          <w:b w:val="0"/>
        </w:rPr>
        <w:t xml:space="preserve">, directeur technique du groupe Würth </w:t>
      </w:r>
      <w:proofErr w:type="spellStart"/>
      <w:r>
        <w:rPr>
          <w:rFonts w:ascii="Arial" w:hAnsi="Arial"/>
          <w:b w:val="0"/>
        </w:rPr>
        <w:t>Elektronik</w:t>
      </w:r>
      <w:proofErr w:type="spellEnd"/>
      <w:r>
        <w:rPr>
          <w:rFonts w:ascii="Arial" w:hAnsi="Arial"/>
          <w:b w:val="0"/>
        </w:rPr>
        <w:t xml:space="preserve"> eiSos. « Notre objectif est de mettre les connaissances à disposition là où elles sont nécessaires, sous forme numérique, librement accessible et toujours en phase avec son temps. C’est exactement ainsi que nous répondons à notre devise : </w:t>
      </w:r>
      <w:r>
        <w:rPr>
          <w:rFonts w:ascii="Arial" w:hAnsi="Arial"/>
          <w:b w:val="0"/>
          <w:i/>
        </w:rPr>
        <w:t xml:space="preserve">more </w:t>
      </w:r>
      <w:proofErr w:type="spellStart"/>
      <w:r>
        <w:rPr>
          <w:rFonts w:ascii="Arial" w:hAnsi="Arial"/>
          <w:b w:val="0"/>
          <w:i/>
        </w:rPr>
        <w:t>than</w:t>
      </w:r>
      <w:proofErr w:type="spellEnd"/>
      <w:r>
        <w:rPr>
          <w:rFonts w:ascii="Arial" w:hAnsi="Arial"/>
          <w:b w:val="0"/>
          <w:i/>
        </w:rPr>
        <w:t xml:space="preserve"> </w:t>
      </w:r>
      <w:proofErr w:type="spellStart"/>
      <w:r>
        <w:rPr>
          <w:rFonts w:ascii="Arial" w:hAnsi="Arial"/>
          <w:b w:val="0"/>
          <w:i/>
        </w:rPr>
        <w:t>you</w:t>
      </w:r>
      <w:proofErr w:type="spellEnd"/>
      <w:r>
        <w:rPr>
          <w:rFonts w:ascii="Arial" w:hAnsi="Arial"/>
          <w:b w:val="0"/>
          <w:i/>
        </w:rPr>
        <w:t xml:space="preserve"> </w:t>
      </w:r>
      <w:proofErr w:type="spellStart"/>
      <w:r>
        <w:rPr>
          <w:rFonts w:ascii="Arial" w:hAnsi="Arial"/>
          <w:b w:val="0"/>
          <w:i/>
        </w:rPr>
        <w:t>expect</w:t>
      </w:r>
      <w:proofErr w:type="spellEnd"/>
      <w:r>
        <w:rPr>
          <w:rFonts w:ascii="Arial" w:hAnsi="Arial"/>
          <w:b w:val="0"/>
          <w:i/>
        </w:rPr>
        <w:t>.</w:t>
      </w:r>
      <w:r>
        <w:rPr>
          <w:rFonts w:ascii="Arial" w:hAnsi="Arial"/>
          <w:b w:val="0"/>
        </w:rPr>
        <w:t> »</w:t>
      </w:r>
    </w:p>
    <w:p w14:paraId="1B93F5EA" w14:textId="77777777" w:rsidR="006339B8" w:rsidRDefault="004A3A91">
      <w:pPr>
        <w:pStyle w:val="Textkrper"/>
        <w:spacing w:before="120" w:after="120" w:line="260" w:lineRule="exact"/>
        <w:jc w:val="both"/>
        <w:rPr>
          <w:rFonts w:ascii="Arial" w:hAnsi="Arial"/>
        </w:rPr>
      </w:pPr>
      <w:r>
        <w:rPr>
          <w:rFonts w:ascii="Arial" w:hAnsi="Arial"/>
        </w:rPr>
        <w:t>Conférences et discussions en ligne</w:t>
      </w:r>
    </w:p>
    <w:p w14:paraId="164DD958" w14:textId="77777777" w:rsidR="006339B8" w:rsidRDefault="004A3A91">
      <w:pPr>
        <w:pStyle w:val="Textkrper"/>
        <w:spacing w:before="120" w:after="120" w:line="260" w:lineRule="exact"/>
        <w:jc w:val="both"/>
        <w:rPr>
          <w:rFonts w:ascii="Arial" w:hAnsi="Arial"/>
          <w:b w:val="0"/>
          <w:bCs w:val="0"/>
        </w:rPr>
      </w:pPr>
      <w:r>
        <w:rPr>
          <w:rFonts w:ascii="Arial" w:hAnsi="Arial"/>
          <w:b w:val="0"/>
        </w:rPr>
        <w:t xml:space="preserve">Du 20 au 23 octobre 2025, des experts partageront directement leurs connaissances approfondies en électronique, donneront un aperçu des développements actuels et présenteront des problèmes et des solutions pratiques. Des présentations de partenaires tels que </w:t>
      </w:r>
      <w:proofErr w:type="spellStart"/>
      <w:r>
        <w:rPr>
          <w:rFonts w:ascii="Arial" w:hAnsi="Arial"/>
          <w:b w:val="0"/>
        </w:rPr>
        <w:t>Rohde</w:t>
      </w:r>
      <w:proofErr w:type="spellEnd"/>
      <w:r>
        <w:rPr>
          <w:rFonts w:ascii="Arial" w:hAnsi="Arial"/>
          <w:b w:val="0"/>
        </w:rPr>
        <w:t xml:space="preserve"> &amp; Schwarz, </w:t>
      </w:r>
      <w:proofErr w:type="spellStart"/>
      <w:r>
        <w:rPr>
          <w:rFonts w:ascii="Arial" w:hAnsi="Arial"/>
          <w:b w:val="0"/>
        </w:rPr>
        <w:t>Analog</w:t>
      </w:r>
      <w:proofErr w:type="spellEnd"/>
      <w:r>
        <w:rPr>
          <w:rFonts w:ascii="Arial" w:hAnsi="Arial"/>
          <w:b w:val="0"/>
        </w:rPr>
        <w:t xml:space="preserve"> </w:t>
      </w:r>
      <w:proofErr w:type="spellStart"/>
      <w:r>
        <w:rPr>
          <w:rFonts w:ascii="Arial" w:hAnsi="Arial"/>
          <w:b w:val="0"/>
        </w:rPr>
        <w:t>Devices</w:t>
      </w:r>
      <w:proofErr w:type="spellEnd"/>
      <w:r>
        <w:rPr>
          <w:rFonts w:ascii="Arial" w:hAnsi="Arial"/>
          <w:b w:val="0"/>
        </w:rPr>
        <w:t xml:space="preserve">, </w:t>
      </w:r>
      <w:proofErr w:type="spellStart"/>
      <w:r>
        <w:rPr>
          <w:rFonts w:ascii="Arial" w:hAnsi="Arial"/>
          <w:b w:val="0"/>
        </w:rPr>
        <w:t>Infineon</w:t>
      </w:r>
      <w:proofErr w:type="spellEnd"/>
      <w:r>
        <w:rPr>
          <w:rFonts w:ascii="Arial" w:hAnsi="Arial"/>
          <w:b w:val="0"/>
        </w:rPr>
        <w:t xml:space="preserve"> et Cambridge </w:t>
      </w:r>
      <w:proofErr w:type="spellStart"/>
      <w:r>
        <w:rPr>
          <w:rFonts w:ascii="Arial" w:hAnsi="Arial"/>
          <w:b w:val="0"/>
        </w:rPr>
        <w:t>GaN</w:t>
      </w:r>
      <w:proofErr w:type="spellEnd"/>
      <w:r>
        <w:rPr>
          <w:rFonts w:ascii="Arial" w:hAnsi="Arial"/>
          <w:b w:val="0"/>
        </w:rPr>
        <w:t xml:space="preserve"> </w:t>
      </w:r>
      <w:proofErr w:type="spellStart"/>
      <w:r>
        <w:rPr>
          <w:rFonts w:ascii="Arial" w:hAnsi="Arial"/>
          <w:b w:val="0"/>
        </w:rPr>
        <w:t>Devices</w:t>
      </w:r>
      <w:proofErr w:type="spellEnd"/>
      <w:r>
        <w:rPr>
          <w:rFonts w:ascii="Arial" w:hAnsi="Arial"/>
          <w:b w:val="0"/>
        </w:rPr>
        <w:t xml:space="preserve"> viendront </w:t>
      </w:r>
      <w:proofErr w:type="spellStart"/>
      <w:r>
        <w:rPr>
          <w:rFonts w:ascii="Arial" w:hAnsi="Arial"/>
          <w:b w:val="0"/>
        </w:rPr>
        <w:t>complèter</w:t>
      </w:r>
      <w:proofErr w:type="spellEnd"/>
      <w:r>
        <w:rPr>
          <w:rFonts w:ascii="Arial" w:hAnsi="Arial"/>
          <w:b w:val="0"/>
        </w:rPr>
        <w:t xml:space="preserve"> le programme. Les présentations en ligne en anglais dureront environ 30 minutes, après quoi les participants auront la possibilité de poser des questions. Cet événement s’adresse aux développeurs ainsi qu’à toute autre personne intéressée issue du secteur de l’électronique.</w:t>
      </w:r>
    </w:p>
    <w:p w14:paraId="4397B573" w14:textId="77777777" w:rsidR="006339B8" w:rsidRDefault="004A3A91">
      <w:pPr>
        <w:pStyle w:val="Textkrper"/>
        <w:spacing w:before="120" w:after="120" w:line="260" w:lineRule="exact"/>
        <w:jc w:val="both"/>
        <w:rPr>
          <w:rFonts w:ascii="Arial" w:hAnsi="Arial"/>
          <w:bCs w:val="0"/>
        </w:rPr>
      </w:pPr>
      <w:r>
        <w:rPr>
          <w:rFonts w:ascii="Arial" w:hAnsi="Arial"/>
        </w:rPr>
        <w:t>Un programme varié</w:t>
      </w:r>
    </w:p>
    <w:p w14:paraId="2E18C443" w14:textId="77777777" w:rsidR="006339B8" w:rsidRDefault="004A3A91">
      <w:pPr>
        <w:pStyle w:val="Textkrper"/>
        <w:spacing w:before="120" w:after="120" w:line="260" w:lineRule="exact"/>
        <w:jc w:val="both"/>
        <w:rPr>
          <w:rFonts w:ascii="Arial" w:hAnsi="Arial"/>
          <w:b w:val="0"/>
          <w:bCs w:val="0"/>
        </w:rPr>
      </w:pPr>
      <w:r>
        <w:rPr>
          <w:rFonts w:ascii="Arial" w:hAnsi="Arial"/>
          <w:b w:val="0"/>
        </w:rPr>
        <w:t>Les thèmes principaux des Digital WE Days de cette année sont les suivants :</w:t>
      </w:r>
    </w:p>
    <w:p w14:paraId="072DFCC2" w14:textId="77777777" w:rsidR="006339B8" w:rsidRDefault="004A3A91">
      <w:pPr>
        <w:pStyle w:val="Textkrper"/>
        <w:numPr>
          <w:ilvl w:val="0"/>
          <w:numId w:val="6"/>
        </w:numPr>
        <w:spacing w:before="120" w:after="120" w:line="260" w:lineRule="exact"/>
        <w:jc w:val="both"/>
        <w:rPr>
          <w:rFonts w:ascii="Arial" w:hAnsi="Arial"/>
          <w:b w:val="0"/>
          <w:bCs w:val="0"/>
        </w:rPr>
      </w:pPr>
      <w:r>
        <w:rPr>
          <w:rFonts w:ascii="Arial" w:hAnsi="Arial"/>
          <w:b w:val="0"/>
        </w:rPr>
        <w:t xml:space="preserve">L’électronique de puissance aujourd’hui et demain </w:t>
      </w:r>
    </w:p>
    <w:p w14:paraId="0A465DB8" w14:textId="77777777" w:rsidR="006339B8" w:rsidRDefault="004A3A91">
      <w:pPr>
        <w:pStyle w:val="Textkrper"/>
        <w:numPr>
          <w:ilvl w:val="0"/>
          <w:numId w:val="6"/>
        </w:numPr>
        <w:spacing w:before="120" w:after="120" w:line="260" w:lineRule="exact"/>
        <w:jc w:val="both"/>
        <w:rPr>
          <w:rFonts w:ascii="Arial" w:hAnsi="Arial"/>
          <w:b w:val="0"/>
          <w:bCs w:val="0"/>
        </w:rPr>
      </w:pPr>
      <w:r>
        <w:rPr>
          <w:rFonts w:ascii="Arial" w:hAnsi="Arial"/>
          <w:b w:val="0"/>
        </w:rPr>
        <w:t xml:space="preserve">La CEM dans la pratique </w:t>
      </w:r>
    </w:p>
    <w:p w14:paraId="48861B02" w14:textId="77777777" w:rsidR="006339B8" w:rsidRDefault="004A3A91">
      <w:pPr>
        <w:pStyle w:val="Textkrper"/>
        <w:numPr>
          <w:ilvl w:val="0"/>
          <w:numId w:val="6"/>
        </w:numPr>
        <w:spacing w:before="120" w:after="120" w:line="260" w:lineRule="exact"/>
        <w:jc w:val="both"/>
        <w:rPr>
          <w:rFonts w:ascii="Arial" w:hAnsi="Arial"/>
          <w:b w:val="0"/>
          <w:bCs w:val="0"/>
        </w:rPr>
      </w:pPr>
      <w:r>
        <w:rPr>
          <w:rFonts w:ascii="Arial" w:hAnsi="Arial"/>
          <w:b w:val="0"/>
        </w:rPr>
        <w:t>L’intégrité des données et des signaux</w:t>
      </w:r>
    </w:p>
    <w:p w14:paraId="5BC6FA49" w14:textId="77777777" w:rsidR="006339B8" w:rsidRDefault="004A3A91">
      <w:pPr>
        <w:pStyle w:val="Textkrper"/>
        <w:numPr>
          <w:ilvl w:val="0"/>
          <w:numId w:val="6"/>
        </w:numPr>
        <w:spacing w:before="120" w:after="120" w:line="260" w:lineRule="exact"/>
        <w:jc w:val="both"/>
        <w:rPr>
          <w:rFonts w:ascii="Arial" w:hAnsi="Arial"/>
          <w:b w:val="0"/>
          <w:bCs w:val="0"/>
        </w:rPr>
      </w:pPr>
      <w:r>
        <w:rPr>
          <w:rFonts w:ascii="Arial" w:hAnsi="Arial"/>
          <w:b w:val="0"/>
        </w:rPr>
        <w:t xml:space="preserve">La connectivité sans fil et les capteurs </w:t>
      </w:r>
    </w:p>
    <w:p w14:paraId="7B7CA532" w14:textId="77777777" w:rsidR="006339B8" w:rsidRDefault="004A3A91">
      <w:pPr>
        <w:pStyle w:val="Textkrper"/>
        <w:numPr>
          <w:ilvl w:val="0"/>
          <w:numId w:val="6"/>
        </w:numPr>
        <w:spacing w:before="120" w:after="120" w:line="260" w:lineRule="exact"/>
        <w:jc w:val="both"/>
        <w:rPr>
          <w:rFonts w:ascii="Arial" w:hAnsi="Arial"/>
          <w:b w:val="0"/>
          <w:bCs w:val="0"/>
        </w:rPr>
      </w:pPr>
      <w:r>
        <w:rPr>
          <w:rFonts w:ascii="Arial" w:hAnsi="Arial"/>
          <w:b w:val="0"/>
        </w:rPr>
        <w:t>Conseils utiles pour la sélection des composants</w:t>
      </w:r>
    </w:p>
    <w:p w14:paraId="77DA77D5" w14:textId="77777777" w:rsidR="006339B8" w:rsidRDefault="004A3A91">
      <w:pPr>
        <w:pStyle w:val="Textkrper"/>
        <w:spacing w:before="120" w:after="120" w:line="260" w:lineRule="exact"/>
        <w:jc w:val="both"/>
        <w:rPr>
          <w:rFonts w:ascii="Arial" w:hAnsi="Arial"/>
          <w:b w:val="0"/>
          <w:bCs w:val="0"/>
        </w:rPr>
      </w:pPr>
      <w:r>
        <w:rPr>
          <w:rFonts w:ascii="Arial" w:hAnsi="Arial"/>
          <w:b w:val="0"/>
        </w:rPr>
        <w:lastRenderedPageBreak/>
        <w:t xml:space="preserve">Les Digital WE Days sont un service gratuit proposé par Würth </w:t>
      </w:r>
      <w:proofErr w:type="spellStart"/>
      <w:r>
        <w:rPr>
          <w:rFonts w:ascii="Arial" w:hAnsi="Arial"/>
          <w:b w:val="0"/>
        </w:rPr>
        <w:t>Elektronik</w:t>
      </w:r>
      <w:proofErr w:type="spellEnd"/>
      <w:r>
        <w:rPr>
          <w:rFonts w:ascii="Arial" w:hAnsi="Arial"/>
          <w:b w:val="0"/>
        </w:rPr>
        <w:t xml:space="preserve">. Toutes les présentations peuvent être réservées individuellement. L’inscription à la conférence virtuelle est désormais ouverte. Le programme complet des présentations, ainsi que le lien pour s’inscrire, sont disponibles sur </w:t>
      </w:r>
      <w:hyperlink r:id="rId9" w:history="1">
        <w:r>
          <w:rPr>
            <w:rStyle w:val="Hyperlink"/>
            <w:rFonts w:ascii="Arial" w:hAnsi="Arial"/>
            <w:b w:val="0"/>
          </w:rPr>
          <w:t>www.we-online.com/digitalwedays2025</w:t>
        </w:r>
      </w:hyperlink>
      <w:r>
        <w:rPr>
          <w:rFonts w:ascii="Arial" w:hAnsi="Arial"/>
          <w:b w:val="0"/>
        </w:rPr>
        <w:t>.</w:t>
      </w:r>
    </w:p>
    <w:p w14:paraId="13340C36" w14:textId="77777777" w:rsidR="006339B8" w:rsidRDefault="006339B8">
      <w:pPr>
        <w:pStyle w:val="Textkrper"/>
        <w:spacing w:before="120" w:after="120" w:line="260" w:lineRule="exact"/>
        <w:jc w:val="both"/>
        <w:rPr>
          <w:rFonts w:ascii="Arial" w:hAnsi="Arial"/>
          <w:color w:val="000000"/>
        </w:rPr>
      </w:pPr>
    </w:p>
    <w:p w14:paraId="4EC52166" w14:textId="77777777" w:rsidR="006339B8" w:rsidRDefault="006339B8">
      <w:pPr>
        <w:pStyle w:val="Textkrper"/>
        <w:spacing w:before="120" w:after="120" w:line="260" w:lineRule="exact"/>
        <w:jc w:val="both"/>
        <w:rPr>
          <w:rFonts w:ascii="Arial" w:hAnsi="Arial"/>
          <w:b w:val="0"/>
          <w:bCs w:val="0"/>
        </w:rPr>
      </w:pPr>
    </w:p>
    <w:p w14:paraId="7B9F1F37" w14:textId="77777777" w:rsidR="006339B8" w:rsidRDefault="006339B8">
      <w:pPr>
        <w:pStyle w:val="PITextkrper"/>
        <w:pBdr>
          <w:top w:val="single" w:sz="4" w:space="1" w:color="auto"/>
        </w:pBdr>
        <w:spacing w:before="240"/>
        <w:rPr>
          <w:b/>
          <w:sz w:val="18"/>
          <w:szCs w:val="18"/>
        </w:rPr>
      </w:pPr>
    </w:p>
    <w:p w14:paraId="7A729A79" w14:textId="77777777" w:rsidR="004A3A91" w:rsidRPr="0023476F" w:rsidRDefault="004A3A91" w:rsidP="004A3A91">
      <w:pPr>
        <w:spacing w:after="120" w:line="280" w:lineRule="exact"/>
        <w:rPr>
          <w:rFonts w:ascii="Arial" w:hAnsi="Arial" w:cs="Arial"/>
          <w:b/>
          <w:bCs/>
          <w:sz w:val="18"/>
          <w:szCs w:val="18"/>
        </w:rPr>
      </w:pPr>
      <w:r w:rsidRPr="0023476F">
        <w:rPr>
          <w:rFonts w:ascii="Arial" w:hAnsi="Arial"/>
          <w:b/>
          <w:sz w:val="18"/>
        </w:rPr>
        <w:t>Images disponibles</w:t>
      </w:r>
    </w:p>
    <w:p w14:paraId="227D8708" w14:textId="199D0B65" w:rsidR="006339B8" w:rsidRDefault="004A3A91" w:rsidP="004A3A91">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0" w:history="1">
        <w:r w:rsidRPr="0023476F">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6339B8" w14:paraId="64C6C75C" w14:textId="77777777">
        <w:trPr>
          <w:trHeight w:val="1701"/>
        </w:trPr>
        <w:tc>
          <w:tcPr>
            <w:tcW w:w="3510" w:type="dxa"/>
          </w:tcPr>
          <w:p w14:paraId="44B1EFBC" w14:textId="77777777" w:rsidR="006339B8" w:rsidRDefault="004A3A91">
            <w:pPr>
              <w:pStyle w:val="txt"/>
              <w:rPr>
                <w:b/>
                <w:bCs/>
                <w:sz w:val="18"/>
              </w:rPr>
            </w:pPr>
            <w:r>
              <w:rPr>
                <w:noProof/>
                <w:sz w:val="16"/>
              </w:rPr>
              <w:drawing>
                <wp:anchor distT="0" distB="0" distL="114300" distR="114300" simplePos="0" relativeHeight="251658240" behindDoc="0" locked="0" layoutInCell="1" allowOverlap="1" wp14:anchorId="4F61DEA2" wp14:editId="78A6C5A3">
                  <wp:simplePos x="0" y="0"/>
                  <wp:positionH relativeFrom="column">
                    <wp:posOffset>-2540</wp:posOffset>
                  </wp:positionH>
                  <wp:positionV relativeFrom="paragraph">
                    <wp:posOffset>81483</wp:posOffset>
                  </wp:positionV>
                  <wp:extent cx="2136140" cy="1602105"/>
                  <wp:effectExtent l="0" t="0" r="0" b="0"/>
                  <wp:wrapTopAndBottom/>
                  <wp:docPr id="435622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6140" cy="1602105"/>
                          </a:xfrm>
                          <a:prstGeom prst="rect">
                            <a:avLst/>
                          </a:prstGeom>
                          <a:noFill/>
                          <a:ln>
                            <a:noFill/>
                          </a:ln>
                        </pic:spPr>
                      </pic:pic>
                    </a:graphicData>
                  </a:graphic>
                </wp:anchor>
              </w:drawing>
            </w:r>
            <w:r w:rsidRPr="004A3A91">
              <w:rPr>
                <w:sz w:val="16"/>
              </w:rPr>
              <w:t>Source photo :</w:t>
            </w:r>
            <w:r>
              <w:rPr>
                <w:sz w:val="16"/>
              </w:rPr>
              <w:t xml:space="preserve"> Würth </w:t>
            </w:r>
            <w:proofErr w:type="spellStart"/>
            <w:r>
              <w:rPr>
                <w:sz w:val="16"/>
              </w:rPr>
              <w:t>Elektronik</w:t>
            </w:r>
            <w:proofErr w:type="spellEnd"/>
            <w:r>
              <w:rPr>
                <w:sz w:val="16"/>
              </w:rPr>
              <w:t xml:space="preserve"> </w:t>
            </w:r>
          </w:p>
          <w:p w14:paraId="7946D11E" w14:textId="77777777" w:rsidR="006339B8" w:rsidRDefault="004A3A91">
            <w:pPr>
              <w:autoSpaceDE w:val="0"/>
              <w:autoSpaceDN w:val="0"/>
              <w:adjustRightInd w:val="0"/>
              <w:rPr>
                <w:rFonts w:ascii="Arial" w:hAnsi="Arial" w:cs="Arial"/>
                <w:b/>
                <w:sz w:val="18"/>
                <w:szCs w:val="18"/>
              </w:rPr>
            </w:pPr>
            <w:r>
              <w:rPr>
                <w:rFonts w:ascii="Arial" w:hAnsi="Arial"/>
                <w:b/>
                <w:sz w:val="18"/>
              </w:rPr>
              <w:t xml:space="preserve">Diffusion en direct depuis le studio Würth </w:t>
            </w:r>
            <w:proofErr w:type="spellStart"/>
            <w:r>
              <w:rPr>
                <w:rFonts w:ascii="Arial" w:hAnsi="Arial"/>
                <w:b/>
                <w:sz w:val="18"/>
              </w:rPr>
              <w:t>Elektronik</w:t>
            </w:r>
            <w:proofErr w:type="spellEnd"/>
            <w:r>
              <w:rPr>
                <w:rFonts w:ascii="Arial" w:hAnsi="Arial"/>
                <w:b/>
                <w:sz w:val="18"/>
              </w:rPr>
              <w:t xml:space="preserve"> : Une équipe bien rodée assure le bon déroulement des opérations. </w:t>
            </w:r>
          </w:p>
          <w:p w14:paraId="2CD1533A" w14:textId="77777777" w:rsidR="006339B8" w:rsidRDefault="006339B8">
            <w:pPr>
              <w:autoSpaceDE w:val="0"/>
              <w:autoSpaceDN w:val="0"/>
              <w:adjustRightInd w:val="0"/>
              <w:rPr>
                <w:rFonts w:ascii="Arial" w:hAnsi="Arial" w:cs="Arial"/>
                <w:b/>
                <w:bCs/>
                <w:sz w:val="18"/>
                <w:szCs w:val="18"/>
              </w:rPr>
            </w:pPr>
          </w:p>
        </w:tc>
        <w:tc>
          <w:tcPr>
            <w:tcW w:w="3510" w:type="dxa"/>
          </w:tcPr>
          <w:p w14:paraId="75729E20" w14:textId="77777777" w:rsidR="006339B8" w:rsidRDefault="004A3A91">
            <w:pPr>
              <w:pStyle w:val="txt"/>
              <w:rPr>
                <w:b/>
                <w:bCs/>
                <w:sz w:val="18"/>
              </w:rPr>
            </w:pPr>
            <w:r w:rsidRPr="004A3A91">
              <w:rPr>
                <w:noProof/>
                <w:sz w:val="16"/>
              </w:rPr>
              <w:drawing>
                <wp:anchor distT="0" distB="0" distL="114300" distR="114300" simplePos="0" relativeHeight="251659264" behindDoc="0" locked="0" layoutInCell="1" allowOverlap="1" wp14:anchorId="30F907C9" wp14:editId="5CAC7060">
                  <wp:simplePos x="0" y="0"/>
                  <wp:positionH relativeFrom="column">
                    <wp:posOffset>-7316</wp:posOffset>
                  </wp:positionH>
                  <wp:positionV relativeFrom="paragraph">
                    <wp:posOffset>83159</wp:posOffset>
                  </wp:positionV>
                  <wp:extent cx="2136140" cy="1602105"/>
                  <wp:effectExtent l="0" t="0" r="0" b="0"/>
                  <wp:wrapTopAndBottom/>
                  <wp:docPr id="26049308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6140" cy="1602105"/>
                          </a:xfrm>
                          <a:prstGeom prst="rect">
                            <a:avLst/>
                          </a:prstGeom>
                          <a:noFill/>
                          <a:ln>
                            <a:noFill/>
                          </a:ln>
                        </pic:spPr>
                      </pic:pic>
                    </a:graphicData>
                  </a:graphic>
                </wp:anchor>
              </w:drawing>
            </w:r>
            <w:r w:rsidRPr="004A3A91">
              <w:rPr>
                <w:sz w:val="16"/>
              </w:rPr>
              <w:t>Source photo :</w:t>
            </w:r>
            <w:r>
              <w:rPr>
                <w:sz w:val="16"/>
              </w:rPr>
              <w:t xml:space="preserve"> Würth </w:t>
            </w:r>
            <w:proofErr w:type="spellStart"/>
            <w:r>
              <w:rPr>
                <w:sz w:val="16"/>
              </w:rPr>
              <w:t>Elektronik</w:t>
            </w:r>
            <w:proofErr w:type="spellEnd"/>
            <w:r>
              <w:rPr>
                <w:sz w:val="16"/>
              </w:rPr>
              <w:t xml:space="preserve"> </w:t>
            </w:r>
          </w:p>
          <w:p w14:paraId="49292B75" w14:textId="77777777" w:rsidR="006339B8" w:rsidRDefault="004A3A91">
            <w:pPr>
              <w:autoSpaceDE w:val="0"/>
              <w:autoSpaceDN w:val="0"/>
              <w:adjustRightInd w:val="0"/>
              <w:rPr>
                <w:rFonts w:ascii="Arial" w:hAnsi="Arial" w:cs="Arial"/>
                <w:b/>
                <w:sz w:val="18"/>
                <w:szCs w:val="18"/>
              </w:rPr>
            </w:pPr>
            <w:r>
              <w:rPr>
                <w:rFonts w:ascii="Arial" w:hAnsi="Arial"/>
                <w:b/>
                <w:sz w:val="18"/>
              </w:rPr>
              <w:t>Connaissances techniques approfondies de première main : Intervenants lors des Digital WE Days</w:t>
            </w:r>
          </w:p>
          <w:p w14:paraId="4B750ED4" w14:textId="77777777" w:rsidR="006339B8" w:rsidRDefault="006339B8">
            <w:pPr>
              <w:pStyle w:val="txt"/>
              <w:rPr>
                <w:b/>
              </w:rPr>
            </w:pPr>
          </w:p>
        </w:tc>
      </w:tr>
    </w:tbl>
    <w:p w14:paraId="38DB074A" w14:textId="77777777" w:rsidR="006339B8" w:rsidRDefault="006339B8">
      <w:pPr>
        <w:pStyle w:val="Textkrper"/>
        <w:spacing w:before="120" w:after="120" w:line="260" w:lineRule="exact"/>
        <w:jc w:val="both"/>
        <w:rPr>
          <w:rFonts w:ascii="Arial" w:hAnsi="Arial"/>
          <w:b w:val="0"/>
          <w:bCs w:val="0"/>
        </w:rPr>
      </w:pPr>
    </w:p>
    <w:p w14:paraId="45B366D1" w14:textId="77777777" w:rsidR="006339B8" w:rsidRDefault="006339B8">
      <w:pPr>
        <w:pStyle w:val="Textkrper"/>
        <w:spacing w:before="120" w:after="120" w:line="260" w:lineRule="exact"/>
        <w:jc w:val="both"/>
        <w:rPr>
          <w:rFonts w:ascii="Arial" w:hAnsi="Arial"/>
          <w:b w:val="0"/>
          <w:bCs w:val="0"/>
        </w:rPr>
      </w:pPr>
    </w:p>
    <w:p w14:paraId="0E7C3DF7" w14:textId="77777777" w:rsidR="006339B8" w:rsidRDefault="006339B8">
      <w:pPr>
        <w:pStyle w:val="PITextkrper"/>
        <w:pBdr>
          <w:top w:val="single" w:sz="4" w:space="1" w:color="auto"/>
        </w:pBdr>
        <w:spacing w:before="240"/>
        <w:rPr>
          <w:b/>
          <w:sz w:val="18"/>
          <w:szCs w:val="18"/>
        </w:rPr>
      </w:pPr>
    </w:p>
    <w:p w14:paraId="61C774BF" w14:textId="77777777" w:rsidR="004A3A91" w:rsidRPr="0023476F" w:rsidRDefault="004A3A91" w:rsidP="004A3A91">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3BD69CC7" w14:textId="77777777" w:rsidR="004A3A91" w:rsidRDefault="004A3A91" w:rsidP="004A3A91">
      <w:pPr>
        <w:pStyle w:val="Textkrper"/>
        <w:spacing w:before="120" w:after="120" w:line="276" w:lineRule="auto"/>
        <w:jc w:val="both"/>
        <w:rPr>
          <w:rFonts w:ascii="Arial" w:hAnsi="Arial"/>
          <w:b w:val="0"/>
        </w:rPr>
      </w:pPr>
      <w:bookmarkStart w:id="1" w:name="_Hlk529547556"/>
      <w:r w:rsidRPr="003645BB">
        <w:rPr>
          <w:rFonts w:ascii="Arial" w:hAnsi="Arial"/>
          <w:b w:val="0"/>
        </w:rPr>
        <w:t xml:space="preserve">Le groupe Würth </w:t>
      </w:r>
      <w:proofErr w:type="spellStart"/>
      <w:r w:rsidRPr="003645BB">
        <w:rPr>
          <w:rFonts w:ascii="Arial" w:hAnsi="Arial"/>
          <w:b w:val="0"/>
        </w:rPr>
        <w:t>Elektronik</w:t>
      </w:r>
      <w:proofErr w:type="spellEnd"/>
      <w:r w:rsidRPr="003645BB">
        <w:rPr>
          <w:rFonts w:ascii="Arial" w:hAnsi="Arial"/>
          <w:b w:val="0"/>
        </w:rPr>
        <w:t xml:space="preserve"> eiSos est un fabricant de composants électroniques et électromécaniques pour l'industrie électronique et un facilitateur technologique pour des solutions électroniques pionnières.</w:t>
      </w:r>
      <w:bookmarkEnd w:id="1"/>
      <w:r w:rsidRPr="003645BB">
        <w:rPr>
          <w:rFonts w:ascii="Arial" w:hAnsi="Arial"/>
          <w:b w:val="0"/>
        </w:rPr>
        <w:t xml:space="preserve"> Würth </w:t>
      </w:r>
      <w:proofErr w:type="spellStart"/>
      <w:r w:rsidRPr="003645BB">
        <w:rPr>
          <w:rFonts w:ascii="Arial" w:hAnsi="Arial"/>
          <w:b w:val="0"/>
        </w:rPr>
        <w:t>Elektronik</w:t>
      </w:r>
      <w:proofErr w:type="spellEnd"/>
      <w:r w:rsidRPr="003645BB">
        <w:rPr>
          <w:rFonts w:ascii="Arial" w:hAnsi="Arial"/>
          <w:b w:val="0"/>
        </w:rPr>
        <w:t xml:space="preserve"> eiSos est l'un des plus grands fabricants européens de composants passifs et est actif dans 50 pays. Les sites de production situés en Europe, en Asie et en Amérique du Nord fournissent un nombre croissant de clients dans le monde entier.</w:t>
      </w:r>
    </w:p>
    <w:p w14:paraId="33494C85" w14:textId="77777777" w:rsidR="004A3A91" w:rsidRDefault="004A3A91" w:rsidP="004A3A91">
      <w:pPr>
        <w:pStyle w:val="Textkrper"/>
        <w:spacing w:before="120" w:after="120" w:line="276" w:lineRule="auto"/>
        <w:jc w:val="both"/>
        <w:rPr>
          <w:rFonts w:ascii="Arial" w:hAnsi="Arial"/>
          <w:b w:val="0"/>
        </w:rPr>
      </w:pPr>
      <w:r w:rsidRPr="00A26AEA">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9A32A4A" w14:textId="77777777" w:rsidR="004A78EE" w:rsidRDefault="004A78EE" w:rsidP="004A3A91">
      <w:pPr>
        <w:pStyle w:val="Textkrper"/>
        <w:spacing w:before="120" w:after="120" w:line="276" w:lineRule="auto"/>
        <w:jc w:val="both"/>
        <w:rPr>
          <w:rFonts w:ascii="Arial" w:hAnsi="Arial"/>
          <w:b w:val="0"/>
        </w:rPr>
      </w:pPr>
    </w:p>
    <w:p w14:paraId="31B4C58C" w14:textId="77777777" w:rsidR="004A78EE" w:rsidRPr="00A26AEA" w:rsidRDefault="004A78EE" w:rsidP="004A3A91">
      <w:pPr>
        <w:pStyle w:val="Textkrper"/>
        <w:spacing w:before="120" w:after="120" w:line="276" w:lineRule="auto"/>
        <w:jc w:val="both"/>
        <w:rPr>
          <w:rFonts w:ascii="Arial" w:hAnsi="Arial"/>
          <w:b w:val="0"/>
        </w:rPr>
      </w:pPr>
    </w:p>
    <w:p w14:paraId="1E095612" w14:textId="77777777" w:rsidR="004A3A91" w:rsidRPr="00A26AEA" w:rsidRDefault="004A3A91" w:rsidP="004A3A91">
      <w:pPr>
        <w:pStyle w:val="Textkrper"/>
        <w:spacing w:before="120" w:after="120" w:line="276" w:lineRule="auto"/>
        <w:jc w:val="both"/>
        <w:rPr>
          <w:rFonts w:ascii="Arial" w:hAnsi="Arial"/>
          <w:b w:val="0"/>
        </w:rPr>
      </w:pPr>
      <w:r w:rsidRPr="00A26AEA">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6737BC84" w14:textId="77777777" w:rsidR="004A3A91" w:rsidRDefault="004A3A91" w:rsidP="004A3A91">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7500 personnes.</w:t>
      </w:r>
      <w:r w:rsidRPr="002D7FE8">
        <w:rPr>
          <w:rFonts w:ascii="Arial" w:hAnsi="Arial"/>
          <w:b w:val="0"/>
        </w:rPr>
        <w:t xml:space="preserve"> </w:t>
      </w:r>
      <w:r w:rsidRPr="0023476F">
        <w:rPr>
          <w:rFonts w:ascii="Arial" w:hAnsi="Arial"/>
          <w:b w:val="0"/>
        </w:rPr>
        <w:t>La société a réalisé un chiffre d'affaires de 1,</w:t>
      </w:r>
      <w:r>
        <w:rPr>
          <w:rFonts w:ascii="Arial" w:hAnsi="Arial"/>
          <w:b w:val="0"/>
        </w:rPr>
        <w:t>02</w:t>
      </w:r>
      <w:r w:rsidRPr="0023476F">
        <w:rPr>
          <w:rFonts w:ascii="Arial" w:hAnsi="Arial"/>
          <w:b w:val="0"/>
        </w:rPr>
        <w:t xml:space="preserve"> milliard d’euros en 202</w:t>
      </w:r>
      <w:r>
        <w:rPr>
          <w:rFonts w:ascii="Arial" w:hAnsi="Arial"/>
          <w:b w:val="0"/>
        </w:rPr>
        <w:t>4</w:t>
      </w:r>
      <w:r w:rsidRPr="0023476F">
        <w:rPr>
          <w:rFonts w:ascii="Arial" w:hAnsi="Arial"/>
          <w:b w:val="0"/>
        </w:rPr>
        <w:t>.</w:t>
      </w:r>
    </w:p>
    <w:p w14:paraId="6047F4D5" w14:textId="77777777" w:rsidR="004A3A91" w:rsidRPr="0023476F" w:rsidRDefault="004A3A91" w:rsidP="004A3A91">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43888A43" w14:textId="77777777" w:rsidR="004A3A91" w:rsidRPr="0023476F" w:rsidRDefault="004A3A91" w:rsidP="004A3A91">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A3A91" w:rsidRPr="0023476F" w14:paraId="08785929" w14:textId="77777777" w:rsidTr="00A44DDC">
        <w:tc>
          <w:tcPr>
            <w:tcW w:w="3902" w:type="dxa"/>
            <w:hideMark/>
          </w:tcPr>
          <w:p w14:paraId="682D01FB" w14:textId="77777777" w:rsidR="004A3A91" w:rsidRPr="0023476F" w:rsidRDefault="004A3A91" w:rsidP="00A44DDC">
            <w:pPr>
              <w:pStyle w:val="Textkrper"/>
              <w:autoSpaceDE/>
              <w:adjustRightInd/>
              <w:spacing w:before="120" w:after="120" w:line="276" w:lineRule="auto"/>
              <w:rPr>
                <w:b w:val="0"/>
                <w:bCs w:val="0"/>
              </w:rPr>
            </w:pPr>
            <w:r w:rsidRPr="0023476F">
              <w:br w:type="page"/>
            </w:r>
            <w:r w:rsidRPr="0023476F">
              <w:rPr>
                <w:b w:val="0"/>
                <w:bCs w:val="0"/>
              </w:rPr>
              <w:br w:type="page"/>
            </w:r>
          </w:p>
          <w:p w14:paraId="21B1EBA1" w14:textId="77777777" w:rsidR="004A3A91" w:rsidRPr="0023476F" w:rsidRDefault="004A3A91" w:rsidP="00A44DDC">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41A9331D" w14:textId="77777777" w:rsidR="004A3A91" w:rsidRPr="0023476F" w:rsidRDefault="004A3A91" w:rsidP="00A44DDC">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31ABF26" w14:textId="77777777" w:rsidR="004A3A91" w:rsidRPr="0023476F" w:rsidRDefault="004A3A91" w:rsidP="00A44DDC">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0423BF98" w14:textId="77777777" w:rsidR="004A3A91" w:rsidRPr="0023476F" w:rsidRDefault="004A3A91" w:rsidP="00A44DDC">
            <w:pPr>
              <w:spacing w:before="120" w:after="120" w:line="276" w:lineRule="auto"/>
              <w:rPr>
                <w:rFonts w:ascii="Arial" w:hAnsi="Arial" w:cs="Arial"/>
                <w:bCs/>
                <w:sz w:val="20"/>
              </w:rPr>
            </w:pPr>
            <w:r w:rsidRPr="0023476F">
              <w:rPr>
                <w:rFonts w:ascii="Arial" w:hAnsi="Arial" w:cs="Arial"/>
                <w:bCs/>
                <w:sz w:val="20"/>
              </w:rPr>
              <w:t>www.we-online.com</w:t>
            </w:r>
          </w:p>
          <w:p w14:paraId="6A79D2D4" w14:textId="77777777" w:rsidR="004A3A91" w:rsidRPr="0023476F" w:rsidRDefault="004A3A91" w:rsidP="00A44DDC">
            <w:pPr>
              <w:rPr>
                <w:rFonts w:ascii="Arial" w:hAnsi="Arial" w:cs="Arial"/>
                <w:sz w:val="20"/>
              </w:rPr>
            </w:pPr>
          </w:p>
          <w:p w14:paraId="5E99FA16" w14:textId="77777777" w:rsidR="004A3A91" w:rsidRPr="0023476F" w:rsidRDefault="004A3A91" w:rsidP="00A44DDC">
            <w:pPr>
              <w:rPr>
                <w:rFonts w:ascii="Arial" w:hAnsi="Arial" w:cs="Arial"/>
                <w:sz w:val="20"/>
              </w:rPr>
            </w:pPr>
          </w:p>
        </w:tc>
        <w:tc>
          <w:tcPr>
            <w:tcW w:w="3193" w:type="dxa"/>
            <w:hideMark/>
          </w:tcPr>
          <w:p w14:paraId="541C0D7C" w14:textId="77777777" w:rsidR="004A3A91" w:rsidRPr="0023476F" w:rsidRDefault="004A3A91" w:rsidP="00A44DDC">
            <w:pPr>
              <w:pStyle w:val="Textkrper"/>
              <w:tabs>
                <w:tab w:val="left" w:pos="1065"/>
              </w:tabs>
              <w:autoSpaceDE/>
              <w:adjustRightInd/>
              <w:spacing w:before="120" w:after="120" w:line="276" w:lineRule="auto"/>
              <w:rPr>
                <w:rFonts w:ascii="Arial" w:hAnsi="Arial"/>
              </w:rPr>
            </w:pPr>
          </w:p>
          <w:p w14:paraId="533E32AD" w14:textId="77777777" w:rsidR="004A3A91" w:rsidRPr="0023476F" w:rsidRDefault="004A3A91" w:rsidP="00A44DDC">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142AEE84" w14:textId="77777777" w:rsidR="004A3A91" w:rsidRPr="0023476F" w:rsidRDefault="004A3A91" w:rsidP="00A44DDC">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4E0D055C" w14:textId="77777777" w:rsidR="004A3A91" w:rsidRPr="0023476F" w:rsidRDefault="004A3A91" w:rsidP="00A44DDC">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6493783B" w14:textId="77777777" w:rsidR="004A3A91" w:rsidRPr="0023476F" w:rsidRDefault="004A3A91" w:rsidP="00A44DDC">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4C18782F" w14:textId="77777777" w:rsidR="004A3A91" w:rsidRDefault="004A3A91" w:rsidP="004A3A91">
      <w:pPr>
        <w:pStyle w:val="PITextkrper"/>
        <w:spacing w:before="240"/>
        <w:rPr>
          <w:b/>
          <w:sz w:val="18"/>
          <w:szCs w:val="18"/>
        </w:rPr>
      </w:pPr>
    </w:p>
    <w:sectPr w:rsidR="004A3A91">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8093" w14:textId="77777777" w:rsidR="006339B8" w:rsidRDefault="004A3A91">
      <w:r>
        <w:separator/>
      </w:r>
    </w:p>
  </w:endnote>
  <w:endnote w:type="continuationSeparator" w:id="0">
    <w:p w14:paraId="0515D586" w14:textId="77777777" w:rsidR="006339B8" w:rsidRDefault="004A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46E5" w14:textId="3E3AA41C" w:rsidR="006339B8" w:rsidRDefault="004A3A91">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Pr>
        <w:rFonts w:ascii="Arial" w:hAnsi="Arial" w:cs="Arial"/>
        <w:snapToGrid w:val="0"/>
        <w:sz w:val="16"/>
      </w:rPr>
      <w:instrText xml:space="preserve"> FILENAME  \* MERGEFORMAT </w:instrText>
    </w:r>
    <w:r>
      <w:rPr>
        <w:rFonts w:ascii="Arial" w:hAnsi="Arial" w:cs="Arial"/>
        <w:snapToGrid w:val="0"/>
        <w:sz w:val="16"/>
      </w:rPr>
      <w:fldChar w:fldCharType="separate"/>
    </w:r>
    <w:r>
      <w:rPr>
        <w:rFonts w:ascii="Arial" w:hAnsi="Arial" w:cs="Arial"/>
        <w:snapToGrid w:val="0"/>
        <w:sz w:val="16"/>
      </w:rPr>
      <w:t>WTH1PI1737_fr</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F50A" w14:textId="77777777" w:rsidR="006339B8" w:rsidRDefault="004A3A91">
      <w:r>
        <w:separator/>
      </w:r>
    </w:p>
  </w:footnote>
  <w:footnote w:type="continuationSeparator" w:id="0">
    <w:p w14:paraId="005EBD5F" w14:textId="77777777" w:rsidR="006339B8" w:rsidRDefault="004A3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F567" w14:textId="77777777" w:rsidR="006339B8" w:rsidRDefault="004A3A91">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41C5A6B1" wp14:editId="5698B3D5">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226050"/>
    <w:multiLevelType w:val="hybridMultilevel"/>
    <w:tmpl w:val="737CD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434020">
    <w:abstractNumId w:val="5"/>
  </w:num>
  <w:num w:numId="2" w16cid:durableId="2124300615">
    <w:abstractNumId w:val="1"/>
  </w:num>
  <w:num w:numId="3" w16cid:durableId="397747521">
    <w:abstractNumId w:val="2"/>
  </w:num>
  <w:num w:numId="4" w16cid:durableId="1169178915">
    <w:abstractNumId w:val="3"/>
  </w:num>
  <w:num w:numId="5" w16cid:durableId="209651136">
    <w:abstractNumId w:val="0"/>
  </w:num>
  <w:num w:numId="6" w16cid:durableId="553352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B8"/>
    <w:rsid w:val="00490E98"/>
    <w:rsid w:val="004A3A91"/>
    <w:rsid w:val="004A78EE"/>
    <w:rsid w:val="00510C03"/>
    <w:rsid w:val="006339B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94AD4"/>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36266245">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14440217">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online.com/digitalwedays20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www.we-online.com/digitalwedays202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30FC-7DE1-4B41-AB83-D6BE5BF9E775}">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4251</Characters>
  <Application>Microsoft Office Word</Application>
  <DocSecurity>0</DocSecurity>
  <Lines>35</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4917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2025-09-12T09:11:00Z</dcterms:created>
  <dcterms:modified xsi:type="dcterms:W3CDTF">2025-09-12T13:24:00Z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