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27B746" w14:textId="556E931C" w:rsidR="00E44AB6" w:rsidRPr="00036902" w:rsidRDefault="00A125E7" w:rsidP="006B381A">
      <w:pPr>
        <w:pStyle w:val="PITitel"/>
      </w:pPr>
      <w:r>
        <w:t>FOR THE MEDIA</w:t>
      </w:r>
    </w:p>
    <w:p w14:paraId="52D5A254" w14:textId="49DBBD98" w:rsidR="003A3EE8" w:rsidRPr="00212FFB" w:rsidRDefault="00355AF9" w:rsidP="0048411C">
      <w:pPr>
        <w:pStyle w:val="PISubhead"/>
        <w:spacing w:after="240"/>
      </w:pPr>
      <w:r>
        <w:t>WORKS Optimization from ASMPT</w:t>
      </w:r>
    </w:p>
    <w:p w14:paraId="7B5D6AB4" w14:textId="4F824642" w:rsidR="0048411C" w:rsidRPr="0048411C" w:rsidRDefault="00355AF9" w:rsidP="003A3EE8">
      <w:pPr>
        <w:pStyle w:val="PIHead"/>
        <w:spacing w:after="240"/>
      </w:pPr>
      <w:r>
        <w:t xml:space="preserve">Intelligent process optimization along the </w:t>
      </w:r>
      <w:r w:rsidR="00822B9C">
        <w:t xml:space="preserve">entire </w:t>
      </w:r>
      <w:r>
        <w:t>line</w:t>
      </w:r>
    </w:p>
    <w:p w14:paraId="5B9EFA84" w14:textId="22D4D9EF" w:rsidR="00CE20E7" w:rsidRDefault="63048D16" w:rsidP="00036902">
      <w:pPr>
        <w:pStyle w:val="PILead"/>
      </w:pPr>
      <w:r>
        <w:t>Munich, August 21, 2025 – WORKS Optimization from technology and market leader ASMPT is a software solution for quality-oriented and integrated process monitoring in SMT manufacturing. It collect</w:t>
      </w:r>
      <w:r w:rsidR="00822B9C">
        <w:t>s</w:t>
      </w:r>
      <w:r>
        <w:t xml:space="preserve"> and evaluates data from printing and placement processes along the entire line and makes deviations and repeated causes of </w:t>
      </w:r>
      <w:r w:rsidR="00822B9C">
        <w:t>faults</w:t>
      </w:r>
      <w:r>
        <w:t xml:space="preserve"> detectable at an early stage. While the printing process can be fully optimized automatically, the software supports the placement process with targeted action recommendations, leading to reduced waste, more stable processes, and significantly faster new product introductions.</w:t>
      </w:r>
    </w:p>
    <w:p w14:paraId="62AF70B7" w14:textId="1795CB77" w:rsidR="00CE20E7" w:rsidRDefault="00A368B3" w:rsidP="00CB50AC">
      <w:pPr>
        <w:pStyle w:val="PITextkrper"/>
      </w:pPr>
      <w:bookmarkStart w:id="0" w:name="_Hlk152919261"/>
      <w:r>
        <w:t>“</w:t>
      </w:r>
      <w:r w:rsidR="00CE20E7">
        <w:t xml:space="preserve">While zero DPMO is what we are always aiming for, it </w:t>
      </w:r>
      <w:r w:rsidR="00C53002">
        <w:t xml:space="preserve">only </w:t>
      </w:r>
      <w:r w:rsidR="00CE20E7">
        <w:t>makes sense when we look at quality and productivity in combination,</w:t>
      </w:r>
      <w:r>
        <w:t>”</w:t>
      </w:r>
      <w:r w:rsidR="00CE20E7">
        <w:t xml:space="preserve"> says Thomas Bliem, Vice President R&amp;D at ASMPT SMT Solutions. </w:t>
      </w:r>
      <w:r>
        <w:t>“</w:t>
      </w:r>
      <w:r w:rsidR="00CE20E7">
        <w:t>WORKS Optimization is a software application that focuses on making processes more stable. It ensures reliable printing and placement processes, reduces scrap, and makes existing SMT lines more productive.</w:t>
      </w:r>
      <w:r>
        <w:t>”</w:t>
      </w:r>
    </w:p>
    <w:bookmarkEnd w:id="0"/>
    <w:p w14:paraId="2D53C1F3" w14:textId="3E87D3B9" w:rsidR="00CB78CD" w:rsidRPr="00CB78CD" w:rsidRDefault="0047415E" w:rsidP="00CB78CD">
      <w:pPr>
        <w:pStyle w:val="PITextkrper"/>
      </w:pPr>
      <w:r>
        <w:t>While many inspection systems continue to focus on individual products or stations, WORKS Optimization extends the view to the entire line with its inline Process Expert system.</w:t>
      </w:r>
      <w:r w:rsidR="00CB78CD">
        <w:t xml:space="preserve"> </w:t>
      </w:r>
      <w:r w:rsidR="00CB78CD" w:rsidRPr="00CB78CD">
        <w:t>Its three modules</w:t>
      </w:r>
      <w:r w:rsidR="00CB78CD">
        <w:t xml:space="preserve"> – </w:t>
      </w:r>
      <w:r w:rsidR="00CB78CD" w:rsidRPr="00CB78CD">
        <w:t>Printing, Placement, and Quality Viewer</w:t>
      </w:r>
      <w:r w:rsidR="00CB78CD">
        <w:t xml:space="preserve"> – </w:t>
      </w:r>
      <w:r w:rsidR="00CB78CD" w:rsidRPr="00CB78CD">
        <w:t xml:space="preserve">retrieve process values from printing and placement systems, along with SPI and AOI data, via the standardized IPC-2591-CFX interface. This cross-product and </w:t>
      </w:r>
      <w:proofErr w:type="gramStart"/>
      <w:r w:rsidR="00CB78CD" w:rsidRPr="00CB78CD">
        <w:t>cross-line</w:t>
      </w:r>
      <w:proofErr w:type="gramEnd"/>
      <w:r w:rsidR="00CB78CD" w:rsidRPr="00CB78CD">
        <w:t xml:space="preserve"> view enables faster identification of fault causes</w:t>
      </w:r>
      <w:r w:rsidR="00CB78CD">
        <w:t xml:space="preserve"> – </w:t>
      </w:r>
      <w:r w:rsidR="00CB78CD" w:rsidRPr="00CB78CD">
        <w:t>both locally and across the entire process</w:t>
      </w:r>
      <w:r w:rsidR="00CB78CD">
        <w:t xml:space="preserve"> – </w:t>
      </w:r>
      <w:r w:rsidR="00CB78CD" w:rsidRPr="00CB78CD">
        <w:t>and allows for precise corrective actions, even for sporadic deviations that might otherwise go unnoticed in daily operations.</w:t>
      </w:r>
    </w:p>
    <w:p w14:paraId="014463D1" w14:textId="7D6DDB8E" w:rsidR="00CB78CD" w:rsidRPr="00CB78CD" w:rsidRDefault="00CB78CD" w:rsidP="00CB78CD">
      <w:pPr>
        <w:pStyle w:val="PITextkrper"/>
      </w:pPr>
      <w:r w:rsidRPr="00CB78CD">
        <w:t xml:space="preserve">The Process Expert Analyzer delivers comprehensive fault statistics through key performance indicators and customizable charts, supporting operating staff in pinpointing sources of problems. </w:t>
      </w:r>
      <w:r w:rsidRPr="00CB78CD">
        <w:lastRenderedPageBreak/>
        <w:t>Furthermore, reports from WORKS Optimization can be routed to a predefined pool of experts, selected according to their qualifications.</w:t>
      </w:r>
    </w:p>
    <w:p w14:paraId="4F963EF9" w14:textId="2FA02553" w:rsidR="001C1CE2" w:rsidRPr="001C1CE2" w:rsidRDefault="0047415E" w:rsidP="006F0F5A">
      <w:pPr>
        <w:pStyle w:val="PITextkrper"/>
        <w:rPr>
          <w:b/>
          <w:bCs/>
        </w:rPr>
      </w:pPr>
      <w:r>
        <w:rPr>
          <w:b/>
        </w:rPr>
        <w:t>Automated paste printing optimization</w:t>
      </w:r>
    </w:p>
    <w:p w14:paraId="0CFC3063" w14:textId="33FB9DBD" w:rsidR="00CE5BBB" w:rsidRPr="00CE5BBB" w:rsidRDefault="0047415E" w:rsidP="00CE5BBB">
      <w:pPr>
        <w:pStyle w:val="PITextkrper"/>
      </w:pPr>
      <w:r>
        <w:t>In combination with the ASMPT</w:t>
      </w:r>
      <w:r w:rsidR="00A368B3">
        <w:t>’</w:t>
      </w:r>
      <w:r>
        <w:t>s Process Lens or a third-party SPI system, WORKS Optimization optimizes the printing process automatically</w:t>
      </w:r>
      <w:r w:rsidR="00C53002">
        <w:t>,</w:t>
      </w:r>
      <w:r>
        <w:t xml:space="preserve"> without any operator assists. If necessary, the system can also trigger offset correction</w:t>
      </w:r>
      <w:r w:rsidR="00C53002">
        <w:t>s</w:t>
      </w:r>
      <w:r>
        <w:t xml:space="preserve"> and </w:t>
      </w:r>
      <w:r w:rsidR="00CB78CD" w:rsidRPr="00CB78CD">
        <w:t>cleaning cycle optimizations</w:t>
      </w:r>
      <w:r>
        <w:t xml:space="preserve">. The Printing module uses stencil data in combination with the ASMPT </w:t>
      </w:r>
      <w:r w:rsidR="00CB78CD" w:rsidRPr="00CB78CD">
        <w:t>process knowledge database</w:t>
      </w:r>
      <w:r w:rsidR="00CB78CD">
        <w:t xml:space="preserve"> </w:t>
      </w:r>
      <w:r>
        <w:t>to determine all relevant printing parameters, identify critical layout areas</w:t>
      </w:r>
      <w:r w:rsidR="00A368B3">
        <w:t>,</w:t>
      </w:r>
      <w:r>
        <w:t xml:space="preserve"> and propose targeted improvement measures before the first board gets printed. It also accelerates new product introductions significantly with the help of so-called </w:t>
      </w:r>
      <w:r w:rsidR="00A368B3">
        <w:t>‘</w:t>
      </w:r>
      <w:r>
        <w:t>fractional experiments</w:t>
      </w:r>
      <w:r w:rsidR="00A368B3">
        <w:t>’</w:t>
      </w:r>
      <w:r>
        <w:t>, which use a few test prints to determine the best parameters for a stable printing process.</w:t>
      </w:r>
    </w:p>
    <w:p w14:paraId="526D5B3E" w14:textId="40D55ABC" w:rsidR="009B24A6" w:rsidRPr="009B24A6" w:rsidRDefault="00BA5B9B" w:rsidP="006F0F5A">
      <w:pPr>
        <w:pStyle w:val="PITextkrper"/>
        <w:rPr>
          <w:b/>
          <w:bCs/>
        </w:rPr>
      </w:pPr>
      <w:r>
        <w:rPr>
          <w:b/>
        </w:rPr>
        <w:t>New: Placement process support</w:t>
      </w:r>
    </w:p>
    <w:p w14:paraId="474FA974" w14:textId="18487EBE" w:rsidR="00BD5407" w:rsidRDefault="00BA5B9B" w:rsidP="006F0F5A">
      <w:pPr>
        <w:pStyle w:val="PITextkrper"/>
      </w:pPr>
      <w:r>
        <w:t>If the line employs SIPLACE placement machines, WORKS Optimization identifies deviations in the placement process and prioritizes appropriate corrective measures. The information appears on the respective machine</w:t>
      </w:r>
      <w:r w:rsidR="00A368B3">
        <w:t>’</w:t>
      </w:r>
      <w:r>
        <w:t xml:space="preserve">s display so that operators see right away where they need to take action. This relieves more qualified specialists and ensures that available resources are used in a targeted and effective manner. </w:t>
      </w:r>
    </w:p>
    <w:p w14:paraId="5213C9B4" w14:textId="77777777" w:rsidR="00BA5B9B" w:rsidRDefault="00BA5B9B" w:rsidP="006F0F5A">
      <w:pPr>
        <w:pStyle w:val="PITextkrper"/>
        <w:rPr>
          <w:b/>
          <w:bCs/>
        </w:rPr>
      </w:pPr>
      <w:r>
        <w:rPr>
          <w:b/>
        </w:rPr>
        <w:t xml:space="preserve">Data integration as the key to process improvements </w:t>
      </w:r>
    </w:p>
    <w:p w14:paraId="087328B1" w14:textId="6CD0CAB8" w:rsidR="00E51998" w:rsidRDefault="00A368B3" w:rsidP="006F0F5A">
      <w:pPr>
        <w:pStyle w:val="PITextkrper"/>
      </w:pPr>
      <w:r>
        <w:t>“</w:t>
      </w:r>
      <w:r w:rsidR="00BA5B9B">
        <w:t>More automation does not automatically lead to more productivity,</w:t>
      </w:r>
      <w:r>
        <w:t>”</w:t>
      </w:r>
      <w:r w:rsidR="00BA5B9B">
        <w:t xml:space="preserve"> says Thomas Bliem. </w:t>
      </w:r>
      <w:r>
        <w:t>“</w:t>
      </w:r>
      <w:r w:rsidR="00BA5B9B">
        <w:t xml:space="preserve">Many factories are still using manufacturing data in isolation. With WORKS Optimization, we are going one step further. By integrating quality-relevant information from different systems end-to-end, we create the basis for more </w:t>
      </w:r>
      <w:r w:rsidR="00AA1131" w:rsidRPr="00AA1131">
        <w:t xml:space="preserve">productivity </w:t>
      </w:r>
      <w:r w:rsidR="00BA5B9B">
        <w:t>and better yields, less scrap, and more process stability overall.</w:t>
      </w:r>
      <w:r>
        <w:t>”</w:t>
      </w:r>
    </w:p>
    <w:p w14:paraId="4A9CFA9D" w14:textId="77777777" w:rsidR="00A46E91" w:rsidRPr="00822B9C" w:rsidRDefault="00A46E91" w:rsidP="006F0F5A">
      <w:pPr>
        <w:pStyle w:val="PITextkrper"/>
      </w:pPr>
    </w:p>
    <w:p w14:paraId="60FB3719" w14:textId="77777777" w:rsidR="00A46E91" w:rsidRPr="00822B9C" w:rsidRDefault="00A46E91" w:rsidP="006F0F5A">
      <w:pPr>
        <w:pStyle w:val="PITextkrper"/>
      </w:pPr>
    </w:p>
    <w:p w14:paraId="6688DB59" w14:textId="0DC3C155" w:rsidR="00852645" w:rsidRPr="00036902" w:rsidRDefault="0047415E" w:rsidP="00852645">
      <w:pPr>
        <w:pStyle w:val="PITextkrper"/>
        <w:rPr>
          <w:b/>
          <w:bCs/>
          <w:sz w:val="18"/>
          <w:szCs w:val="18"/>
        </w:rPr>
      </w:pPr>
      <w:r>
        <w:br w:type="column"/>
      </w:r>
      <w:r>
        <w:rPr>
          <w:b/>
          <w:sz w:val="18"/>
        </w:rPr>
        <w:lastRenderedPageBreak/>
        <w:t>Illustrations for downloading</w:t>
      </w:r>
    </w:p>
    <w:p w14:paraId="2B53D726" w14:textId="6B8B9840" w:rsidR="00852645" w:rsidRPr="00036902" w:rsidRDefault="00852645" w:rsidP="00852645">
      <w:pPr>
        <w:pStyle w:val="PIAbspann"/>
        <w:jc w:val="left"/>
        <w:rPr>
          <w:rStyle w:val="Hyperlink"/>
          <w:rFonts w:cs="Arial"/>
          <w:color w:val="auto"/>
          <w:u w:val="none"/>
        </w:rPr>
      </w:pPr>
      <w:r>
        <w:t xml:space="preserve">The following print-ready artwork is available on the internet for downloading: </w:t>
      </w:r>
      <w:r>
        <w:br/>
      </w:r>
      <w:hyperlink r:id="rId8" w:history="1">
        <w:r>
          <w:rPr>
            <w:rStyle w:val="Hyperlink"/>
          </w:rPr>
          <w:t>https://kk.htcm.de/press-releases/asmpt/</w:t>
        </w:r>
      </w:hyperlink>
    </w:p>
    <w:p w14:paraId="6A06B4B9" w14:textId="77777777" w:rsidR="00303AA7" w:rsidRPr="00822B9C" w:rsidRDefault="00303AA7" w:rsidP="00852645">
      <w:pPr>
        <w:pStyle w:val="PIAbspann"/>
        <w:jc w:val="lef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3402"/>
      </w:tblGrid>
      <w:tr w:rsidR="00A41015" w:rsidRPr="00036902" w14:paraId="7DD56307" w14:textId="77777777" w:rsidTr="00274FE7">
        <w:tc>
          <w:tcPr>
            <w:tcW w:w="3402" w:type="dxa"/>
            <w:tcBorders>
              <w:top w:val="single" w:sz="4" w:space="0" w:color="auto"/>
              <w:left w:val="single" w:sz="4" w:space="0" w:color="auto"/>
              <w:bottom w:val="single" w:sz="4" w:space="0" w:color="auto"/>
              <w:right w:val="single" w:sz="4" w:space="0" w:color="auto"/>
            </w:tcBorders>
          </w:tcPr>
          <w:p w14:paraId="1F1B460D" w14:textId="24945562" w:rsidR="00A41015" w:rsidRPr="00036902" w:rsidRDefault="00B35AA9" w:rsidP="00F14DDD">
            <w:pPr>
              <w:rPr>
                <w:noProof/>
              </w:rPr>
            </w:pPr>
            <w:r>
              <w:rPr>
                <w:noProof/>
              </w:rPr>
              <w:drawing>
                <wp:inline distT="0" distB="0" distL="0" distR="0" wp14:anchorId="699C5276" wp14:editId="499DF65F">
                  <wp:extent cx="2019300" cy="1104900"/>
                  <wp:effectExtent l="0" t="0" r="0" b="0"/>
                  <wp:docPr id="184482795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827953" name="Grafik 1"/>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19300" cy="1104900"/>
                          </a:xfrm>
                          <a:prstGeom prst="rect">
                            <a:avLst/>
                          </a:prstGeom>
                          <a:noFill/>
                          <a:ln>
                            <a:noFill/>
                          </a:ln>
                        </pic:spPr>
                      </pic:pic>
                    </a:graphicData>
                  </a:graphic>
                </wp:inline>
              </w:drawing>
            </w:r>
          </w:p>
          <w:p w14:paraId="745B1E03" w14:textId="77777777" w:rsidR="00A41015" w:rsidRPr="00036902" w:rsidRDefault="00A41015" w:rsidP="00F14DDD">
            <w:pPr>
              <w:rPr>
                <w:noProof/>
              </w:rPr>
            </w:pPr>
          </w:p>
        </w:tc>
        <w:tc>
          <w:tcPr>
            <w:tcW w:w="3402" w:type="dxa"/>
            <w:tcBorders>
              <w:top w:val="single" w:sz="4" w:space="0" w:color="auto"/>
              <w:left w:val="single" w:sz="4" w:space="0" w:color="auto"/>
              <w:bottom w:val="single" w:sz="4" w:space="0" w:color="auto"/>
              <w:right w:val="single" w:sz="4" w:space="0" w:color="auto"/>
            </w:tcBorders>
          </w:tcPr>
          <w:p w14:paraId="6E563FAB" w14:textId="2BA7A87F" w:rsidR="00A41015" w:rsidRPr="00036902" w:rsidRDefault="00936507" w:rsidP="00CF1117">
            <w:pPr>
              <w:rPr>
                <w:noProof/>
              </w:rPr>
            </w:pPr>
            <w:r>
              <w:rPr>
                <w:noProof/>
              </w:rPr>
              <w:drawing>
                <wp:inline distT="0" distB="0" distL="0" distR="0" wp14:anchorId="59F7D55F" wp14:editId="2C50A3F3">
                  <wp:extent cx="1686031" cy="1129842"/>
                  <wp:effectExtent l="0" t="0" r="0" b="0"/>
                  <wp:docPr id="49427413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274134" name=""/>
                          <pic:cNvPicPr/>
                        </pic:nvPicPr>
                        <pic:blipFill>
                          <a:blip r:embed="rId10"/>
                          <a:stretch>
                            <a:fillRect/>
                          </a:stretch>
                        </pic:blipFill>
                        <pic:spPr>
                          <a:xfrm>
                            <a:off x="0" y="0"/>
                            <a:ext cx="1691068" cy="1133218"/>
                          </a:xfrm>
                          <a:prstGeom prst="rect">
                            <a:avLst/>
                          </a:prstGeom>
                        </pic:spPr>
                      </pic:pic>
                    </a:graphicData>
                  </a:graphic>
                </wp:inline>
              </w:drawing>
            </w:r>
          </w:p>
        </w:tc>
      </w:tr>
      <w:tr w:rsidR="00346B28" w:rsidRPr="00036902" w14:paraId="6A40E887" w14:textId="77777777" w:rsidTr="00274FE7">
        <w:tc>
          <w:tcPr>
            <w:tcW w:w="3402" w:type="dxa"/>
            <w:tcBorders>
              <w:top w:val="single" w:sz="4" w:space="0" w:color="auto"/>
              <w:left w:val="single" w:sz="4" w:space="0" w:color="auto"/>
              <w:bottom w:val="single" w:sz="4" w:space="0" w:color="auto"/>
              <w:right w:val="single" w:sz="4" w:space="0" w:color="auto"/>
            </w:tcBorders>
          </w:tcPr>
          <w:p w14:paraId="7E44F08F" w14:textId="77777777" w:rsidR="00346B28" w:rsidRPr="00036902" w:rsidRDefault="00346B28" w:rsidP="00346B28">
            <w:pPr>
              <w:rPr>
                <w:rFonts w:ascii="Arial" w:hAnsi="Arial"/>
                <w:b/>
                <w:snapToGrid w:val="0"/>
                <w:sz w:val="18"/>
                <w:lang w:eastAsia="ko-KR"/>
              </w:rPr>
            </w:pPr>
          </w:p>
          <w:p w14:paraId="55005CCB" w14:textId="5BB931A0" w:rsidR="00346B28" w:rsidRPr="00036902" w:rsidRDefault="009B24A6" w:rsidP="00346B28">
            <w:pPr>
              <w:rPr>
                <w:rFonts w:ascii="Arial" w:hAnsi="Arial"/>
                <w:b/>
                <w:snapToGrid w:val="0"/>
                <w:sz w:val="18"/>
              </w:rPr>
            </w:pPr>
            <w:r>
              <w:rPr>
                <w:rFonts w:ascii="Arial" w:hAnsi="Arial"/>
                <w:b/>
                <w:snapToGrid w:val="0"/>
                <w:sz w:val="18"/>
              </w:rPr>
              <w:t>With its intelligent inline expert system, WORKS Optimization optimizes processes along the entire SMT line with one ambitious goal: zero DPMO.</w:t>
            </w:r>
          </w:p>
          <w:p w14:paraId="35CDA93E" w14:textId="09F4B6AF" w:rsidR="00346B28" w:rsidRPr="00036902" w:rsidRDefault="00346B28" w:rsidP="00346B28">
            <w:pPr>
              <w:rPr>
                <w:rFonts w:ascii="Arial" w:hAnsi="Arial"/>
                <w:b/>
                <w:snapToGrid w:val="0"/>
                <w:sz w:val="18"/>
                <w:lang w:eastAsia="ko-KR"/>
              </w:rPr>
            </w:pPr>
          </w:p>
          <w:p w14:paraId="2DE27CC7" w14:textId="11AF4DC4" w:rsidR="00346B28" w:rsidRPr="00036902" w:rsidRDefault="00AB6BA1" w:rsidP="00346B28">
            <w:pPr>
              <w:rPr>
                <w:rFonts w:ascii="Arial" w:hAnsi="Arial"/>
                <w:snapToGrid w:val="0"/>
                <w:sz w:val="16"/>
                <w:szCs w:val="16"/>
              </w:rPr>
            </w:pPr>
            <w:r>
              <w:rPr>
                <w:rFonts w:ascii="Arial" w:hAnsi="Arial"/>
                <w:snapToGrid w:val="0"/>
                <w:sz w:val="16"/>
              </w:rPr>
              <w:t>Image credit: ASMPT</w:t>
            </w:r>
          </w:p>
          <w:p w14:paraId="64D99C2F" w14:textId="77777777" w:rsidR="00346B28" w:rsidRPr="00036902" w:rsidRDefault="00346B28" w:rsidP="00346B28">
            <w:pPr>
              <w:rPr>
                <w:rFonts w:ascii="Arial" w:hAnsi="Arial"/>
                <w:snapToGrid w:val="0"/>
                <w:sz w:val="16"/>
                <w:szCs w:val="16"/>
                <w:lang w:eastAsia="ko-KR"/>
              </w:rPr>
            </w:pPr>
          </w:p>
        </w:tc>
        <w:tc>
          <w:tcPr>
            <w:tcW w:w="3402" w:type="dxa"/>
            <w:tcBorders>
              <w:top w:val="single" w:sz="4" w:space="0" w:color="auto"/>
              <w:left w:val="single" w:sz="4" w:space="0" w:color="auto"/>
              <w:bottom w:val="single" w:sz="4" w:space="0" w:color="auto"/>
              <w:right w:val="single" w:sz="4" w:space="0" w:color="auto"/>
            </w:tcBorders>
          </w:tcPr>
          <w:p w14:paraId="3DEF8BD3" w14:textId="77777777" w:rsidR="00346B28" w:rsidRPr="00036902" w:rsidRDefault="00346B28" w:rsidP="00346B28">
            <w:pPr>
              <w:rPr>
                <w:rFonts w:ascii="Arial" w:hAnsi="Arial"/>
                <w:b/>
                <w:snapToGrid w:val="0"/>
                <w:sz w:val="18"/>
                <w:lang w:eastAsia="ko-KR"/>
              </w:rPr>
            </w:pPr>
          </w:p>
          <w:p w14:paraId="40D67075" w14:textId="1E9387C6" w:rsidR="00346B28" w:rsidRDefault="008F6E57" w:rsidP="00346B28">
            <w:pPr>
              <w:rPr>
                <w:rFonts w:ascii="Arial" w:hAnsi="Arial"/>
                <w:b/>
                <w:snapToGrid w:val="0"/>
                <w:sz w:val="18"/>
              </w:rPr>
            </w:pPr>
            <w:r>
              <w:rPr>
                <w:rFonts w:ascii="Arial" w:hAnsi="Arial"/>
                <w:b/>
                <w:snapToGrid w:val="0"/>
                <w:sz w:val="18"/>
              </w:rPr>
              <w:t xml:space="preserve">WORKS Optimization makes the work of process and quality engineers much easier when it comes to locating and troubleshooting problems along the entire SMT line. </w:t>
            </w:r>
          </w:p>
          <w:p w14:paraId="59C15923" w14:textId="77777777" w:rsidR="00CF1117" w:rsidRPr="00036902" w:rsidRDefault="00CF1117" w:rsidP="00346B28">
            <w:pPr>
              <w:rPr>
                <w:rFonts w:ascii="Arial" w:hAnsi="Arial"/>
                <w:b/>
                <w:snapToGrid w:val="0"/>
                <w:sz w:val="18"/>
                <w:lang w:eastAsia="ko-KR"/>
              </w:rPr>
            </w:pPr>
          </w:p>
          <w:p w14:paraId="7DA51B8E" w14:textId="43CB5C57" w:rsidR="00346B28" w:rsidRPr="00036902" w:rsidRDefault="00AB6BA1" w:rsidP="00346B28">
            <w:pPr>
              <w:rPr>
                <w:rFonts w:ascii="Arial" w:hAnsi="Arial"/>
                <w:snapToGrid w:val="0"/>
                <w:sz w:val="16"/>
                <w:szCs w:val="16"/>
              </w:rPr>
            </w:pPr>
            <w:r>
              <w:rPr>
                <w:rFonts w:ascii="Arial" w:hAnsi="Arial"/>
                <w:snapToGrid w:val="0"/>
                <w:sz w:val="16"/>
              </w:rPr>
              <w:t>Image credit: ASMPT</w:t>
            </w:r>
          </w:p>
          <w:p w14:paraId="2C0F83D2" w14:textId="11DBF26A" w:rsidR="00346B28" w:rsidRPr="00036902" w:rsidRDefault="00346B28" w:rsidP="00346B28">
            <w:pPr>
              <w:rPr>
                <w:rFonts w:ascii="Arial" w:hAnsi="Arial"/>
                <w:snapToGrid w:val="0"/>
                <w:sz w:val="16"/>
                <w:szCs w:val="16"/>
                <w:lang w:eastAsia="ko-KR"/>
              </w:rPr>
            </w:pPr>
          </w:p>
        </w:tc>
      </w:tr>
    </w:tbl>
    <w:p w14:paraId="4DCE7199" w14:textId="23390D95" w:rsidR="00DB5789" w:rsidRPr="00036902" w:rsidRDefault="00DB5789">
      <w:pPr>
        <w:rPr>
          <w:lang w:eastAsia="x-none"/>
        </w:rPr>
      </w:pPr>
    </w:p>
    <w:p w14:paraId="1F311157" w14:textId="77777777" w:rsidR="007C554C" w:rsidRPr="000C7DFA" w:rsidRDefault="00A125E7" w:rsidP="007C554C">
      <w:pPr>
        <w:overflowPunct w:val="0"/>
        <w:autoSpaceDE w:val="0"/>
        <w:autoSpaceDN w:val="0"/>
        <w:adjustRightInd w:val="0"/>
        <w:spacing w:before="120" w:after="120" w:line="280" w:lineRule="atLeast"/>
        <w:jc w:val="both"/>
        <w:textAlignment w:val="baseline"/>
        <w:rPr>
          <w:rFonts w:ascii="Arial" w:eastAsia="SimSun" w:hAnsi="Arial" w:cs="Open Sans"/>
          <w:b/>
          <w:color w:val="000000" w:themeColor="text1"/>
          <w:sz w:val="18"/>
          <w:szCs w:val="18"/>
        </w:rPr>
      </w:pPr>
      <w:r>
        <w:rPr>
          <w:rFonts w:ascii="Arial" w:hAnsi="Arial"/>
          <w:b/>
          <w:color w:val="000000" w:themeColor="text1"/>
          <w:sz w:val="18"/>
        </w:rPr>
        <w:br w:type="column"/>
      </w:r>
      <w:r w:rsidR="007C554C">
        <w:rPr>
          <w:rFonts w:ascii="Arial" w:hAnsi="Arial"/>
          <w:b/>
          <w:color w:val="000000" w:themeColor="text1"/>
          <w:sz w:val="18"/>
        </w:rPr>
        <w:lastRenderedPageBreak/>
        <w:t>About ASMPT Limited (“ASMPT”)</w:t>
      </w:r>
    </w:p>
    <w:p w14:paraId="3872FDF0" w14:textId="77777777" w:rsidR="007C554C" w:rsidRPr="000C7DFA" w:rsidRDefault="007C554C" w:rsidP="007C554C">
      <w:pPr>
        <w:overflowPunct w:val="0"/>
        <w:autoSpaceDE w:val="0"/>
        <w:autoSpaceDN w:val="0"/>
        <w:adjustRightInd w:val="0"/>
        <w:spacing w:before="120" w:after="120" w:line="280" w:lineRule="exact"/>
        <w:jc w:val="both"/>
        <w:textAlignment w:val="baseline"/>
        <w:rPr>
          <w:rFonts w:ascii="Arial" w:eastAsia="SimSun" w:hAnsi="Arial" w:cs="Open Sans"/>
          <w:bCs/>
          <w:sz w:val="18"/>
          <w:szCs w:val="18"/>
        </w:rPr>
      </w:pPr>
      <w:bookmarkStart w:id="1" w:name="_Hlk109986664"/>
      <w:r>
        <w:rPr>
          <w:rFonts w:ascii="Arial" w:hAnsi="Arial"/>
          <w:sz w:val="18"/>
        </w:rPr>
        <w:t xml:space="preserve">ASMPT Limited is a leading global supplier of hardware and software solutions for the manufacture of semiconductors and electronics. Headquartered in Singapore, ASMPT’s offerings encompass the semiconductor assembly &amp; packaging, and SMT (surface mount technology) industries, ranging from wafer deposition to the various solutions that organize, assemble and package delicate electronic components into a vast range of end-user devices, which include electronics, mobile communications, computing, automotive, industrial and LED (displays). ASMPT partners with customers very closely, with continuous investments in R&amp;D helping to provide cost-effective, industry-shaping solutions that achieve higher productivity, greater reliability, and enhanced quality. ASMPT is a founding member of the </w:t>
      </w:r>
      <w:hyperlink r:id="rId11" w:history="1">
        <w:r>
          <w:rPr>
            <w:rFonts w:ascii="Arial" w:hAnsi="Arial"/>
            <w:sz w:val="18"/>
            <w:u w:val="single"/>
          </w:rPr>
          <w:t>Semiconductor Climate Consortium</w:t>
        </w:r>
      </w:hyperlink>
      <w:r>
        <w:rPr>
          <w:rFonts w:ascii="Arial" w:hAnsi="Arial"/>
          <w:sz w:val="18"/>
        </w:rPr>
        <w:t>.</w:t>
      </w:r>
    </w:p>
    <w:bookmarkEnd w:id="1"/>
    <w:p w14:paraId="2E84B708" w14:textId="77777777" w:rsidR="007C554C" w:rsidRPr="000C7DFA" w:rsidRDefault="007C554C" w:rsidP="007C554C">
      <w:pPr>
        <w:overflowPunct w:val="0"/>
        <w:autoSpaceDE w:val="0"/>
        <w:autoSpaceDN w:val="0"/>
        <w:adjustRightInd w:val="0"/>
        <w:spacing w:before="120" w:after="120" w:line="360" w:lineRule="auto"/>
        <w:jc w:val="both"/>
        <w:textAlignment w:val="baseline"/>
        <w:rPr>
          <w:rFonts w:ascii="Arial" w:eastAsia="SimSun" w:hAnsi="Arial" w:cs="Open Sans"/>
          <w:b/>
          <w:color w:val="000000" w:themeColor="text1"/>
          <w:sz w:val="18"/>
          <w:szCs w:val="18"/>
        </w:rPr>
      </w:pPr>
      <w:r>
        <w:rPr>
          <w:rFonts w:ascii="Arial" w:hAnsi="Arial"/>
          <w:b/>
          <w:color w:val="000000" w:themeColor="text1"/>
          <w:sz w:val="18"/>
        </w:rPr>
        <w:t>To learn more about ASMPT, please visit www.asmpt.com.</w:t>
      </w:r>
    </w:p>
    <w:p w14:paraId="346E7564" w14:textId="77777777" w:rsidR="007C554C" w:rsidRPr="00432F67" w:rsidRDefault="007C554C" w:rsidP="007C554C">
      <w:pPr>
        <w:pStyle w:val="Textkrper"/>
        <w:spacing w:before="120" w:after="120" w:line="280" w:lineRule="atLeast"/>
        <w:jc w:val="both"/>
        <w:rPr>
          <w:b w:val="0"/>
          <w:bCs w:val="0"/>
          <w:color w:val="000000" w:themeColor="text1"/>
        </w:rPr>
      </w:pPr>
    </w:p>
    <w:p w14:paraId="0C9A3BBF" w14:textId="77777777" w:rsidR="007C554C" w:rsidRPr="000C7DFA" w:rsidRDefault="007C554C" w:rsidP="007C554C">
      <w:pPr>
        <w:pStyle w:val="Textkrper"/>
        <w:spacing w:before="120" w:after="120" w:line="280" w:lineRule="atLeast"/>
        <w:rPr>
          <w:color w:val="000000" w:themeColor="text1"/>
        </w:rPr>
      </w:pPr>
      <w:bookmarkStart w:id="2" w:name="_Hlk131065309"/>
      <w:r>
        <w:rPr>
          <w:color w:val="000000" w:themeColor="text1"/>
        </w:rPr>
        <w:t>The ASMPT SMT Solutions segment</w:t>
      </w:r>
    </w:p>
    <w:p w14:paraId="13F2CDA1" w14:textId="77777777" w:rsidR="007C554C" w:rsidRPr="000C7DFA" w:rsidRDefault="007C554C" w:rsidP="007C554C">
      <w:pPr>
        <w:pStyle w:val="Textkrper"/>
        <w:spacing w:before="120" w:after="120" w:line="280" w:lineRule="atLeast"/>
        <w:jc w:val="both"/>
        <w:rPr>
          <w:b w:val="0"/>
          <w:bCs w:val="0"/>
          <w:color w:val="auto"/>
        </w:rPr>
      </w:pPr>
      <w:r>
        <w:rPr>
          <w:b w:val="0"/>
          <w:color w:val="auto"/>
        </w:rPr>
        <w:t xml:space="preserve">The mission of the SMT Solutions segment within ASMPT is to implement and support the Intelligent Factory at electronics manufacturers worldwide. </w:t>
      </w:r>
    </w:p>
    <w:p w14:paraId="64C758A7" w14:textId="77777777" w:rsidR="007C554C" w:rsidRPr="000C7DFA" w:rsidRDefault="007C554C" w:rsidP="007C554C">
      <w:pPr>
        <w:pStyle w:val="Textkrper"/>
        <w:spacing w:before="120" w:after="120" w:line="280" w:lineRule="atLeast"/>
        <w:jc w:val="both"/>
        <w:rPr>
          <w:b w:val="0"/>
          <w:bCs w:val="0"/>
          <w:color w:val="auto"/>
        </w:rPr>
      </w:pPr>
      <w:r>
        <w:rPr>
          <w:b w:val="0"/>
          <w:color w:val="auto"/>
        </w:rPr>
        <w:t>ASMPT solutions support the networking, automation, and optimization of central workflows with hardware, software and services that enable electronics manufacturers to transition to the Intelligent Factory in stages and enjoy dramatic improvements in productivity, flexibility, and quality. With its integrated open automation concept, ASMPT opens the door for its customers to economically feasible automation, entirely in accordance with their individual requirements – modular, flexible, and vendor-independent.</w:t>
      </w:r>
    </w:p>
    <w:p w14:paraId="4EA0DD3A" w14:textId="77777777" w:rsidR="007C554C" w:rsidRPr="000C7DFA" w:rsidRDefault="007C554C" w:rsidP="007C554C">
      <w:pPr>
        <w:pStyle w:val="Textkrper"/>
        <w:spacing w:before="120" w:after="120" w:line="280" w:lineRule="atLeast"/>
        <w:jc w:val="both"/>
        <w:rPr>
          <w:b w:val="0"/>
          <w:bCs w:val="0"/>
          <w:color w:val="auto"/>
        </w:rPr>
      </w:pPr>
      <w:r>
        <w:rPr>
          <w:b w:val="0"/>
          <w:color w:val="auto"/>
        </w:rPr>
        <w:t>The product range includes hardware and software such as SIPLACE placement solutions, DEK printing solutions, inspection and storage solutions, and the WORKS Software Suite. With WORKS, ASMPT offers electronics manufacturers high-quality software for planning, controlling, analyzing and optimizing all processes on the shop floor. Maintaining close relationships with customers and technology partners is a central component of ASMPT’s strategy.</w:t>
      </w:r>
    </w:p>
    <w:p w14:paraId="0C53DCC1" w14:textId="77777777" w:rsidR="007C554C" w:rsidRPr="000C7DFA" w:rsidRDefault="007C554C" w:rsidP="007C554C">
      <w:pPr>
        <w:pStyle w:val="Textkrper"/>
        <w:spacing w:before="120" w:after="120" w:line="280" w:lineRule="atLeast"/>
        <w:rPr>
          <w:color w:val="000000" w:themeColor="text1"/>
        </w:rPr>
      </w:pPr>
      <w:r>
        <w:rPr>
          <w:color w:val="000000" w:themeColor="text1"/>
        </w:rPr>
        <w:t>For more information about ASMPT SMT Solutions, visit smt.asmpt.com.</w:t>
      </w:r>
      <w:bookmarkEnd w:id="2"/>
    </w:p>
    <w:p w14:paraId="10CCA243" w14:textId="0848940F" w:rsidR="00FD639E" w:rsidRPr="00822B9C" w:rsidRDefault="00FD639E" w:rsidP="007C554C">
      <w:pPr>
        <w:overflowPunct w:val="0"/>
        <w:autoSpaceDE w:val="0"/>
        <w:autoSpaceDN w:val="0"/>
        <w:adjustRightInd w:val="0"/>
        <w:spacing w:before="120" w:after="120" w:line="280" w:lineRule="atLeast"/>
        <w:jc w:val="both"/>
        <w:textAlignment w:val="baseline"/>
        <w:rPr>
          <w:b/>
          <w:bCs/>
          <w:sz w:val="22"/>
          <w:szCs w:val="22"/>
        </w:rPr>
      </w:pPr>
    </w:p>
    <w:p w14:paraId="15799A37" w14:textId="206E5655" w:rsidR="00FD639E" w:rsidRPr="008A425E" w:rsidRDefault="00A125E7" w:rsidP="00FD639E">
      <w:pPr>
        <w:pStyle w:val="PIAbspann"/>
        <w:spacing w:after="240" w:line="240" w:lineRule="auto"/>
        <w:rPr>
          <w:b/>
          <w:bCs/>
          <w:sz w:val="22"/>
          <w:szCs w:val="22"/>
        </w:rPr>
      </w:pPr>
      <w:r>
        <w:rPr>
          <w:b/>
          <w:bCs/>
        </w:rPr>
        <w:br w:type="column"/>
      </w:r>
      <w:r w:rsidR="00936507">
        <w:rPr>
          <w:b/>
          <w:bCs/>
        </w:rPr>
        <w:lastRenderedPageBreak/>
        <w:t>Media contacts:</w:t>
      </w:r>
    </w:p>
    <w:p w14:paraId="751DFA75" w14:textId="5530B004" w:rsidR="00FD639E" w:rsidRDefault="00FD639E" w:rsidP="00FD639E">
      <w:pPr>
        <w:pStyle w:val="PIAbspann"/>
        <w:jc w:val="left"/>
      </w:pPr>
      <w:bookmarkStart w:id="3" w:name="_Hlk110240856"/>
      <w:r>
        <w:t>Global ASMPT Press Office</w:t>
      </w:r>
      <w:r>
        <w:br/>
        <w:t>ASMPT Ltd</w:t>
      </w:r>
      <w:r>
        <w:br/>
        <w:t>Susanne Oswald</w:t>
      </w:r>
      <w:r>
        <w:br/>
        <w:t>Rupert-Mayer-Strasse 48</w:t>
      </w:r>
      <w:r>
        <w:cr/>
        <w:t>81379 Munich</w:t>
      </w:r>
      <w:r>
        <w:br/>
        <w:t>Germany</w:t>
      </w:r>
      <w:r>
        <w:cr/>
        <w:t>Tel: +49 89 20800-26439</w:t>
      </w:r>
      <w:r>
        <w:br/>
        <w:t xml:space="preserve">E-mail: </w:t>
      </w:r>
      <w:hyperlink r:id="rId12" w:history="1">
        <w:r>
          <w:rPr>
            <w:rStyle w:val="Hyperlink"/>
          </w:rPr>
          <w:t>susanne.oswald@asmpt.com</w:t>
        </w:r>
      </w:hyperlink>
      <w:r>
        <w:br/>
        <w:t>Website: asmpt.com</w:t>
      </w:r>
    </w:p>
    <w:p w14:paraId="1A1E497A" w14:textId="77777777" w:rsidR="00FD639E" w:rsidRPr="00822B9C" w:rsidRDefault="00FD639E" w:rsidP="00FD639E">
      <w:pPr>
        <w:pStyle w:val="PIAbspann"/>
        <w:jc w:val="left"/>
        <w:rPr>
          <w:color w:val="000000" w:themeColor="text1"/>
        </w:rPr>
      </w:pPr>
    </w:p>
    <w:p w14:paraId="16F58140" w14:textId="77777777" w:rsidR="00FD639E" w:rsidRPr="00574BC5" w:rsidRDefault="00FD639E" w:rsidP="00FD639E">
      <w:pPr>
        <w:pStyle w:val="PIAbspann"/>
        <w:jc w:val="left"/>
      </w:pPr>
      <w:proofErr w:type="spellStart"/>
      <w:r>
        <w:t>HighTech</w:t>
      </w:r>
      <w:proofErr w:type="spellEnd"/>
      <w:r>
        <w:t xml:space="preserve"> communications GmbH</w:t>
      </w:r>
      <w:r>
        <w:br/>
        <w:t>Barbara Ostermeier</w:t>
      </w:r>
      <w:r>
        <w:br/>
      </w:r>
      <w:proofErr w:type="spellStart"/>
      <w:r>
        <w:t>Brunhamstrasse</w:t>
      </w:r>
      <w:proofErr w:type="spellEnd"/>
      <w:r>
        <w:t xml:space="preserve"> 21</w:t>
      </w:r>
      <w:r>
        <w:br/>
        <w:t>81249 Munich</w:t>
      </w:r>
      <w:r>
        <w:br/>
        <w:t>Germany</w:t>
      </w:r>
      <w:r>
        <w:br/>
        <w:t>Tel.: +49-89 500778-10|</w:t>
      </w:r>
      <w:r>
        <w:br/>
        <w:t>E-mail: b.ostermeier@htcm.de</w:t>
      </w:r>
      <w:r>
        <w:br/>
        <w:t>Website: www.htcm.de</w:t>
      </w:r>
    </w:p>
    <w:bookmarkEnd w:id="3"/>
    <w:p w14:paraId="0A194886" w14:textId="499BB54D" w:rsidR="00872E20" w:rsidRPr="00036902" w:rsidRDefault="00872E20" w:rsidP="00FD639E">
      <w:pPr>
        <w:pStyle w:val="Textkrper"/>
        <w:spacing w:before="120" w:after="120" w:line="280" w:lineRule="atLeast"/>
        <w:jc w:val="both"/>
        <w:rPr>
          <w:lang w:val="de-DE"/>
        </w:rPr>
      </w:pPr>
    </w:p>
    <w:sectPr w:rsidR="00872E20" w:rsidRPr="00036902" w:rsidSect="003F3DB6">
      <w:headerReference w:type="default" r:id="rId13"/>
      <w:footerReference w:type="default" r:id="rId14"/>
      <w:pgSz w:w="11906" w:h="16838" w:code="9"/>
      <w:pgMar w:top="2835" w:right="3402" w:bottom="1701" w:left="1701"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2FA6DB" w14:textId="77777777" w:rsidR="0049266C" w:rsidRDefault="0049266C">
      <w:r>
        <w:separator/>
      </w:r>
    </w:p>
  </w:endnote>
  <w:endnote w:type="continuationSeparator" w:id="0">
    <w:p w14:paraId="1BB2C5B3" w14:textId="77777777" w:rsidR="0049266C" w:rsidRDefault="004926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Open Sans">
    <w:panose1 w:val="020B0606030504020204"/>
    <w:charset w:val="00"/>
    <w:family w:val="auto"/>
    <w:pitch w:val="variable"/>
    <w:sig w:usb0="E00002FF" w:usb1="4000201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D6B42" w14:textId="2F02AE1A" w:rsidR="00C1019C" w:rsidRPr="00CB4BE5" w:rsidRDefault="00A125E7" w:rsidP="003F3DB6">
    <w:pPr>
      <w:pStyle w:val="PIFusszeile"/>
    </w:pPr>
    <w:r>
      <w:rPr>
        <w:rStyle w:val="Seitenzahl"/>
        <w:rFonts w:cs="Arial"/>
      </w:rPr>
      <w:t>ASMPT2PI1141_Europe</w:t>
    </w:r>
    <w:r w:rsidR="00C1019C">
      <w:rPr>
        <w:rStyle w:val="Seitenzahl"/>
      </w:rPr>
      <w:tab/>
    </w:r>
    <w:r w:rsidR="00726AAB" w:rsidRPr="00726AAB">
      <w:rPr>
        <w:rStyle w:val="Seitenzahl"/>
        <w:rFonts w:cs="Arial"/>
      </w:rPr>
      <w:fldChar w:fldCharType="begin"/>
    </w:r>
    <w:r w:rsidR="00726AAB" w:rsidRPr="00CB4BE5">
      <w:rPr>
        <w:rStyle w:val="Seitenzahl"/>
        <w:rFonts w:cs="Arial"/>
      </w:rPr>
      <w:instrText>PAGE   \* MERGEFORMAT</w:instrText>
    </w:r>
    <w:r w:rsidR="00726AAB" w:rsidRPr="00726AAB">
      <w:rPr>
        <w:rStyle w:val="Seitenzahl"/>
        <w:rFonts w:cs="Arial"/>
      </w:rPr>
      <w:fldChar w:fldCharType="separate"/>
    </w:r>
    <w:r w:rsidR="00726AAB" w:rsidRPr="00CB4BE5">
      <w:rPr>
        <w:rStyle w:val="Seitenzahl"/>
        <w:rFonts w:cs="Arial"/>
      </w:rPr>
      <w:t>1</w:t>
    </w:r>
    <w:r w:rsidR="00726AAB" w:rsidRPr="00726AAB">
      <w:rPr>
        <w:rStyle w:val="Seitenzahl"/>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5AD588" w14:textId="77777777" w:rsidR="0049266C" w:rsidRDefault="0049266C">
      <w:r>
        <w:separator/>
      </w:r>
    </w:p>
  </w:footnote>
  <w:footnote w:type="continuationSeparator" w:id="0">
    <w:p w14:paraId="5529E954" w14:textId="77777777" w:rsidR="0049266C" w:rsidRDefault="004926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A138A" w14:textId="35957812" w:rsidR="00C1019C" w:rsidRPr="00F3665A" w:rsidRDefault="005F7B93" w:rsidP="00F3665A">
    <w:pPr>
      <w:pStyle w:val="Kopfzeile"/>
    </w:pPr>
    <w:r>
      <w:rPr>
        <w:noProof/>
      </w:rPr>
      <w:drawing>
        <wp:anchor distT="0" distB="0" distL="114300" distR="114300" simplePos="0" relativeHeight="251657728" behindDoc="0" locked="0" layoutInCell="1" allowOverlap="1" wp14:anchorId="09E688D7" wp14:editId="06ED7920">
          <wp:simplePos x="0" y="0"/>
          <wp:positionH relativeFrom="column">
            <wp:posOffset>3428696</wp:posOffset>
          </wp:positionH>
          <wp:positionV relativeFrom="page">
            <wp:posOffset>506095</wp:posOffset>
          </wp:positionV>
          <wp:extent cx="2687541" cy="719278"/>
          <wp:effectExtent l="0" t="0" r="0" b="0"/>
          <wp:wrapNone/>
          <wp:docPr id="1"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39"/>
                  <pic:cNvPicPr>
                    <a:picLocks noChangeAspect="1" noChangeArrowheads="1"/>
                  </pic:cNvPicPr>
                </pic:nvPicPr>
                <pic:blipFill rotWithShape="1">
                  <a:blip r:embed="rId1">
                    <a:extLst>
                      <a:ext uri="{28A0092B-C50C-407E-A947-70E740481C1C}">
                        <a14:useLocalDpi xmlns:a14="http://schemas.microsoft.com/office/drawing/2010/main" val="0"/>
                      </a:ext>
                    </a:extLst>
                  </a:blip>
                  <a:srcRect l="-3631" r="-1749"/>
                  <a:stretch/>
                </pic:blipFill>
                <pic:spPr bwMode="auto">
                  <a:xfrm>
                    <a:off x="0" y="0"/>
                    <a:ext cx="2687541" cy="7192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D5562"/>
    <w:multiLevelType w:val="hybridMultilevel"/>
    <w:tmpl w:val="CB7257CE"/>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76038B"/>
    <w:multiLevelType w:val="hybridMultilevel"/>
    <w:tmpl w:val="2E54BD82"/>
    <w:lvl w:ilvl="0" w:tplc="B2DAD3B0">
      <w:start w:val="1"/>
      <w:numFmt w:val="bullet"/>
      <w:lvlText w:val="–"/>
      <w:lvlJc w:val="left"/>
      <w:pPr>
        <w:tabs>
          <w:tab w:val="num" w:pos="720"/>
        </w:tabs>
        <w:ind w:left="720" w:hanging="360"/>
      </w:pPr>
      <w:rPr>
        <w:rFonts w:ascii="Times New Roman" w:hAnsi="Times New Roman" w:hint="default"/>
      </w:rPr>
    </w:lvl>
    <w:lvl w:ilvl="1" w:tplc="C1DCA558" w:tentative="1">
      <w:start w:val="1"/>
      <w:numFmt w:val="bullet"/>
      <w:lvlText w:val="–"/>
      <w:lvlJc w:val="left"/>
      <w:pPr>
        <w:tabs>
          <w:tab w:val="num" w:pos="1440"/>
        </w:tabs>
        <w:ind w:left="1440" w:hanging="360"/>
      </w:pPr>
      <w:rPr>
        <w:rFonts w:ascii="Times New Roman" w:hAnsi="Times New Roman" w:hint="default"/>
      </w:rPr>
    </w:lvl>
    <w:lvl w:ilvl="2" w:tplc="8B98A862" w:tentative="1">
      <w:start w:val="1"/>
      <w:numFmt w:val="bullet"/>
      <w:lvlText w:val="–"/>
      <w:lvlJc w:val="left"/>
      <w:pPr>
        <w:tabs>
          <w:tab w:val="num" w:pos="2160"/>
        </w:tabs>
        <w:ind w:left="2160" w:hanging="360"/>
      </w:pPr>
      <w:rPr>
        <w:rFonts w:ascii="Times New Roman" w:hAnsi="Times New Roman" w:hint="default"/>
      </w:rPr>
    </w:lvl>
    <w:lvl w:ilvl="3" w:tplc="4DFC3C2A" w:tentative="1">
      <w:start w:val="1"/>
      <w:numFmt w:val="bullet"/>
      <w:lvlText w:val="–"/>
      <w:lvlJc w:val="left"/>
      <w:pPr>
        <w:tabs>
          <w:tab w:val="num" w:pos="2880"/>
        </w:tabs>
        <w:ind w:left="2880" w:hanging="360"/>
      </w:pPr>
      <w:rPr>
        <w:rFonts w:ascii="Times New Roman" w:hAnsi="Times New Roman" w:hint="default"/>
      </w:rPr>
    </w:lvl>
    <w:lvl w:ilvl="4" w:tplc="9D5A0E12" w:tentative="1">
      <w:start w:val="1"/>
      <w:numFmt w:val="bullet"/>
      <w:lvlText w:val="–"/>
      <w:lvlJc w:val="left"/>
      <w:pPr>
        <w:tabs>
          <w:tab w:val="num" w:pos="3600"/>
        </w:tabs>
        <w:ind w:left="3600" w:hanging="360"/>
      </w:pPr>
      <w:rPr>
        <w:rFonts w:ascii="Times New Roman" w:hAnsi="Times New Roman" w:hint="default"/>
      </w:rPr>
    </w:lvl>
    <w:lvl w:ilvl="5" w:tplc="155A6888" w:tentative="1">
      <w:start w:val="1"/>
      <w:numFmt w:val="bullet"/>
      <w:lvlText w:val="–"/>
      <w:lvlJc w:val="left"/>
      <w:pPr>
        <w:tabs>
          <w:tab w:val="num" w:pos="4320"/>
        </w:tabs>
        <w:ind w:left="4320" w:hanging="360"/>
      </w:pPr>
      <w:rPr>
        <w:rFonts w:ascii="Times New Roman" w:hAnsi="Times New Roman" w:hint="default"/>
      </w:rPr>
    </w:lvl>
    <w:lvl w:ilvl="6" w:tplc="8056092C" w:tentative="1">
      <w:start w:val="1"/>
      <w:numFmt w:val="bullet"/>
      <w:lvlText w:val="–"/>
      <w:lvlJc w:val="left"/>
      <w:pPr>
        <w:tabs>
          <w:tab w:val="num" w:pos="5040"/>
        </w:tabs>
        <w:ind w:left="5040" w:hanging="360"/>
      </w:pPr>
      <w:rPr>
        <w:rFonts w:ascii="Times New Roman" w:hAnsi="Times New Roman" w:hint="default"/>
      </w:rPr>
    </w:lvl>
    <w:lvl w:ilvl="7" w:tplc="5D1A3EC0" w:tentative="1">
      <w:start w:val="1"/>
      <w:numFmt w:val="bullet"/>
      <w:lvlText w:val="–"/>
      <w:lvlJc w:val="left"/>
      <w:pPr>
        <w:tabs>
          <w:tab w:val="num" w:pos="5760"/>
        </w:tabs>
        <w:ind w:left="5760" w:hanging="360"/>
      </w:pPr>
      <w:rPr>
        <w:rFonts w:ascii="Times New Roman" w:hAnsi="Times New Roman" w:hint="default"/>
      </w:rPr>
    </w:lvl>
    <w:lvl w:ilvl="8" w:tplc="BBB21290"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AAB030C"/>
    <w:multiLevelType w:val="hybridMultilevel"/>
    <w:tmpl w:val="EED2B1EE"/>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13F4219E"/>
    <w:multiLevelType w:val="hybridMultilevel"/>
    <w:tmpl w:val="1BFAA8BC"/>
    <w:lvl w:ilvl="0" w:tplc="DD9A150C">
      <w:start w:val="1"/>
      <w:numFmt w:val="bullet"/>
      <w:lvlText w:val=""/>
      <w:lvlJc w:val="left"/>
      <w:pPr>
        <w:tabs>
          <w:tab w:val="num" w:pos="720"/>
        </w:tabs>
        <w:ind w:left="720" w:hanging="360"/>
      </w:pPr>
      <w:rPr>
        <w:rFonts w:ascii="Wingdings" w:hAnsi="Wingdings" w:hint="default"/>
      </w:rPr>
    </w:lvl>
    <w:lvl w:ilvl="1" w:tplc="F4B20162" w:tentative="1">
      <w:start w:val="1"/>
      <w:numFmt w:val="bullet"/>
      <w:lvlText w:val=""/>
      <w:lvlJc w:val="left"/>
      <w:pPr>
        <w:tabs>
          <w:tab w:val="num" w:pos="1440"/>
        </w:tabs>
        <w:ind w:left="1440" w:hanging="360"/>
      </w:pPr>
      <w:rPr>
        <w:rFonts w:ascii="Wingdings" w:hAnsi="Wingdings" w:hint="default"/>
      </w:rPr>
    </w:lvl>
    <w:lvl w:ilvl="2" w:tplc="65A0043C" w:tentative="1">
      <w:start w:val="1"/>
      <w:numFmt w:val="bullet"/>
      <w:lvlText w:val=""/>
      <w:lvlJc w:val="left"/>
      <w:pPr>
        <w:tabs>
          <w:tab w:val="num" w:pos="2160"/>
        </w:tabs>
        <w:ind w:left="2160" w:hanging="360"/>
      </w:pPr>
      <w:rPr>
        <w:rFonts w:ascii="Wingdings" w:hAnsi="Wingdings" w:hint="default"/>
      </w:rPr>
    </w:lvl>
    <w:lvl w:ilvl="3" w:tplc="D7F09650" w:tentative="1">
      <w:start w:val="1"/>
      <w:numFmt w:val="bullet"/>
      <w:lvlText w:val=""/>
      <w:lvlJc w:val="left"/>
      <w:pPr>
        <w:tabs>
          <w:tab w:val="num" w:pos="2880"/>
        </w:tabs>
        <w:ind w:left="2880" w:hanging="360"/>
      </w:pPr>
      <w:rPr>
        <w:rFonts w:ascii="Wingdings" w:hAnsi="Wingdings" w:hint="default"/>
      </w:rPr>
    </w:lvl>
    <w:lvl w:ilvl="4" w:tplc="EC9CB596" w:tentative="1">
      <w:start w:val="1"/>
      <w:numFmt w:val="bullet"/>
      <w:lvlText w:val=""/>
      <w:lvlJc w:val="left"/>
      <w:pPr>
        <w:tabs>
          <w:tab w:val="num" w:pos="3600"/>
        </w:tabs>
        <w:ind w:left="3600" w:hanging="360"/>
      </w:pPr>
      <w:rPr>
        <w:rFonts w:ascii="Wingdings" w:hAnsi="Wingdings" w:hint="default"/>
      </w:rPr>
    </w:lvl>
    <w:lvl w:ilvl="5" w:tplc="E7DA3AAC" w:tentative="1">
      <w:start w:val="1"/>
      <w:numFmt w:val="bullet"/>
      <w:lvlText w:val=""/>
      <w:lvlJc w:val="left"/>
      <w:pPr>
        <w:tabs>
          <w:tab w:val="num" w:pos="4320"/>
        </w:tabs>
        <w:ind w:left="4320" w:hanging="360"/>
      </w:pPr>
      <w:rPr>
        <w:rFonts w:ascii="Wingdings" w:hAnsi="Wingdings" w:hint="default"/>
      </w:rPr>
    </w:lvl>
    <w:lvl w:ilvl="6" w:tplc="47423998" w:tentative="1">
      <w:start w:val="1"/>
      <w:numFmt w:val="bullet"/>
      <w:lvlText w:val=""/>
      <w:lvlJc w:val="left"/>
      <w:pPr>
        <w:tabs>
          <w:tab w:val="num" w:pos="5040"/>
        </w:tabs>
        <w:ind w:left="5040" w:hanging="360"/>
      </w:pPr>
      <w:rPr>
        <w:rFonts w:ascii="Wingdings" w:hAnsi="Wingdings" w:hint="default"/>
      </w:rPr>
    </w:lvl>
    <w:lvl w:ilvl="7" w:tplc="F2E0221E" w:tentative="1">
      <w:start w:val="1"/>
      <w:numFmt w:val="bullet"/>
      <w:lvlText w:val=""/>
      <w:lvlJc w:val="left"/>
      <w:pPr>
        <w:tabs>
          <w:tab w:val="num" w:pos="5760"/>
        </w:tabs>
        <w:ind w:left="5760" w:hanging="360"/>
      </w:pPr>
      <w:rPr>
        <w:rFonts w:ascii="Wingdings" w:hAnsi="Wingdings" w:hint="default"/>
      </w:rPr>
    </w:lvl>
    <w:lvl w:ilvl="8" w:tplc="2FF64100"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5091C6B"/>
    <w:multiLevelType w:val="hybridMultilevel"/>
    <w:tmpl w:val="C8641920"/>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19A159E6"/>
    <w:multiLevelType w:val="hybridMultilevel"/>
    <w:tmpl w:val="E592AE6A"/>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1D4358EE"/>
    <w:multiLevelType w:val="hybridMultilevel"/>
    <w:tmpl w:val="F41EE310"/>
    <w:lvl w:ilvl="0" w:tplc="6F544596">
      <w:start w:val="1"/>
      <w:numFmt w:val="bullet"/>
      <w:lvlText w:val=""/>
      <w:lvlJc w:val="left"/>
      <w:pPr>
        <w:tabs>
          <w:tab w:val="num" w:pos="720"/>
        </w:tabs>
        <w:ind w:left="720" w:hanging="360"/>
      </w:pPr>
      <w:rPr>
        <w:rFonts w:ascii="Wingdings" w:hAnsi="Wingdings" w:hint="default"/>
      </w:rPr>
    </w:lvl>
    <w:lvl w:ilvl="1" w:tplc="1E727962" w:tentative="1">
      <w:start w:val="1"/>
      <w:numFmt w:val="bullet"/>
      <w:lvlText w:val=""/>
      <w:lvlJc w:val="left"/>
      <w:pPr>
        <w:tabs>
          <w:tab w:val="num" w:pos="1440"/>
        </w:tabs>
        <w:ind w:left="1440" w:hanging="360"/>
      </w:pPr>
      <w:rPr>
        <w:rFonts w:ascii="Wingdings" w:hAnsi="Wingdings" w:hint="default"/>
      </w:rPr>
    </w:lvl>
    <w:lvl w:ilvl="2" w:tplc="2108BA60" w:tentative="1">
      <w:start w:val="1"/>
      <w:numFmt w:val="bullet"/>
      <w:lvlText w:val=""/>
      <w:lvlJc w:val="left"/>
      <w:pPr>
        <w:tabs>
          <w:tab w:val="num" w:pos="2160"/>
        </w:tabs>
        <w:ind w:left="2160" w:hanging="360"/>
      </w:pPr>
      <w:rPr>
        <w:rFonts w:ascii="Wingdings" w:hAnsi="Wingdings" w:hint="default"/>
      </w:rPr>
    </w:lvl>
    <w:lvl w:ilvl="3" w:tplc="98AEEA86" w:tentative="1">
      <w:start w:val="1"/>
      <w:numFmt w:val="bullet"/>
      <w:lvlText w:val=""/>
      <w:lvlJc w:val="left"/>
      <w:pPr>
        <w:tabs>
          <w:tab w:val="num" w:pos="2880"/>
        </w:tabs>
        <w:ind w:left="2880" w:hanging="360"/>
      </w:pPr>
      <w:rPr>
        <w:rFonts w:ascii="Wingdings" w:hAnsi="Wingdings" w:hint="default"/>
      </w:rPr>
    </w:lvl>
    <w:lvl w:ilvl="4" w:tplc="CECAD49C" w:tentative="1">
      <w:start w:val="1"/>
      <w:numFmt w:val="bullet"/>
      <w:lvlText w:val=""/>
      <w:lvlJc w:val="left"/>
      <w:pPr>
        <w:tabs>
          <w:tab w:val="num" w:pos="3600"/>
        </w:tabs>
        <w:ind w:left="3600" w:hanging="360"/>
      </w:pPr>
      <w:rPr>
        <w:rFonts w:ascii="Wingdings" w:hAnsi="Wingdings" w:hint="default"/>
      </w:rPr>
    </w:lvl>
    <w:lvl w:ilvl="5" w:tplc="E788E4C0" w:tentative="1">
      <w:start w:val="1"/>
      <w:numFmt w:val="bullet"/>
      <w:lvlText w:val=""/>
      <w:lvlJc w:val="left"/>
      <w:pPr>
        <w:tabs>
          <w:tab w:val="num" w:pos="4320"/>
        </w:tabs>
        <w:ind w:left="4320" w:hanging="360"/>
      </w:pPr>
      <w:rPr>
        <w:rFonts w:ascii="Wingdings" w:hAnsi="Wingdings" w:hint="default"/>
      </w:rPr>
    </w:lvl>
    <w:lvl w:ilvl="6" w:tplc="4C6C34B8" w:tentative="1">
      <w:start w:val="1"/>
      <w:numFmt w:val="bullet"/>
      <w:lvlText w:val=""/>
      <w:lvlJc w:val="left"/>
      <w:pPr>
        <w:tabs>
          <w:tab w:val="num" w:pos="5040"/>
        </w:tabs>
        <w:ind w:left="5040" w:hanging="360"/>
      </w:pPr>
      <w:rPr>
        <w:rFonts w:ascii="Wingdings" w:hAnsi="Wingdings" w:hint="default"/>
      </w:rPr>
    </w:lvl>
    <w:lvl w:ilvl="7" w:tplc="BD32DA00" w:tentative="1">
      <w:start w:val="1"/>
      <w:numFmt w:val="bullet"/>
      <w:lvlText w:val=""/>
      <w:lvlJc w:val="left"/>
      <w:pPr>
        <w:tabs>
          <w:tab w:val="num" w:pos="5760"/>
        </w:tabs>
        <w:ind w:left="5760" w:hanging="360"/>
      </w:pPr>
      <w:rPr>
        <w:rFonts w:ascii="Wingdings" w:hAnsi="Wingdings" w:hint="default"/>
      </w:rPr>
    </w:lvl>
    <w:lvl w:ilvl="8" w:tplc="E3BA06B2"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5B16F7"/>
    <w:multiLevelType w:val="hybridMultilevel"/>
    <w:tmpl w:val="710A12FC"/>
    <w:lvl w:ilvl="0" w:tplc="97F64364">
      <w:start w:val="1"/>
      <w:numFmt w:val="bullet"/>
      <w:lvlText w:val="–"/>
      <w:lvlJc w:val="left"/>
      <w:pPr>
        <w:tabs>
          <w:tab w:val="num" w:pos="720"/>
        </w:tabs>
        <w:ind w:left="720" w:hanging="360"/>
      </w:pPr>
      <w:rPr>
        <w:rFonts w:ascii="Times New Roman" w:hAnsi="Times New Roman" w:hint="default"/>
      </w:rPr>
    </w:lvl>
    <w:lvl w:ilvl="1" w:tplc="B89490E0" w:tentative="1">
      <w:start w:val="1"/>
      <w:numFmt w:val="bullet"/>
      <w:lvlText w:val="–"/>
      <w:lvlJc w:val="left"/>
      <w:pPr>
        <w:tabs>
          <w:tab w:val="num" w:pos="1440"/>
        </w:tabs>
        <w:ind w:left="1440" w:hanging="360"/>
      </w:pPr>
      <w:rPr>
        <w:rFonts w:ascii="Times New Roman" w:hAnsi="Times New Roman" w:hint="default"/>
      </w:rPr>
    </w:lvl>
    <w:lvl w:ilvl="2" w:tplc="431C0840" w:tentative="1">
      <w:start w:val="1"/>
      <w:numFmt w:val="bullet"/>
      <w:lvlText w:val="–"/>
      <w:lvlJc w:val="left"/>
      <w:pPr>
        <w:tabs>
          <w:tab w:val="num" w:pos="2160"/>
        </w:tabs>
        <w:ind w:left="2160" w:hanging="360"/>
      </w:pPr>
      <w:rPr>
        <w:rFonts w:ascii="Times New Roman" w:hAnsi="Times New Roman" w:hint="default"/>
      </w:rPr>
    </w:lvl>
    <w:lvl w:ilvl="3" w:tplc="CB644F00" w:tentative="1">
      <w:start w:val="1"/>
      <w:numFmt w:val="bullet"/>
      <w:lvlText w:val="–"/>
      <w:lvlJc w:val="left"/>
      <w:pPr>
        <w:tabs>
          <w:tab w:val="num" w:pos="2880"/>
        </w:tabs>
        <w:ind w:left="2880" w:hanging="360"/>
      </w:pPr>
      <w:rPr>
        <w:rFonts w:ascii="Times New Roman" w:hAnsi="Times New Roman" w:hint="default"/>
      </w:rPr>
    </w:lvl>
    <w:lvl w:ilvl="4" w:tplc="47167D3E" w:tentative="1">
      <w:start w:val="1"/>
      <w:numFmt w:val="bullet"/>
      <w:lvlText w:val="–"/>
      <w:lvlJc w:val="left"/>
      <w:pPr>
        <w:tabs>
          <w:tab w:val="num" w:pos="3600"/>
        </w:tabs>
        <w:ind w:left="3600" w:hanging="360"/>
      </w:pPr>
      <w:rPr>
        <w:rFonts w:ascii="Times New Roman" w:hAnsi="Times New Roman" w:hint="default"/>
      </w:rPr>
    </w:lvl>
    <w:lvl w:ilvl="5" w:tplc="4DD0B4CA" w:tentative="1">
      <w:start w:val="1"/>
      <w:numFmt w:val="bullet"/>
      <w:lvlText w:val="–"/>
      <w:lvlJc w:val="left"/>
      <w:pPr>
        <w:tabs>
          <w:tab w:val="num" w:pos="4320"/>
        </w:tabs>
        <w:ind w:left="4320" w:hanging="360"/>
      </w:pPr>
      <w:rPr>
        <w:rFonts w:ascii="Times New Roman" w:hAnsi="Times New Roman" w:hint="default"/>
      </w:rPr>
    </w:lvl>
    <w:lvl w:ilvl="6" w:tplc="5FB62736" w:tentative="1">
      <w:start w:val="1"/>
      <w:numFmt w:val="bullet"/>
      <w:lvlText w:val="–"/>
      <w:lvlJc w:val="left"/>
      <w:pPr>
        <w:tabs>
          <w:tab w:val="num" w:pos="5040"/>
        </w:tabs>
        <w:ind w:left="5040" w:hanging="360"/>
      </w:pPr>
      <w:rPr>
        <w:rFonts w:ascii="Times New Roman" w:hAnsi="Times New Roman" w:hint="default"/>
      </w:rPr>
    </w:lvl>
    <w:lvl w:ilvl="7" w:tplc="C1C076D2" w:tentative="1">
      <w:start w:val="1"/>
      <w:numFmt w:val="bullet"/>
      <w:lvlText w:val="–"/>
      <w:lvlJc w:val="left"/>
      <w:pPr>
        <w:tabs>
          <w:tab w:val="num" w:pos="5760"/>
        </w:tabs>
        <w:ind w:left="5760" w:hanging="360"/>
      </w:pPr>
      <w:rPr>
        <w:rFonts w:ascii="Times New Roman" w:hAnsi="Times New Roman" w:hint="default"/>
      </w:rPr>
    </w:lvl>
    <w:lvl w:ilvl="8" w:tplc="BDD8B898"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3773707"/>
    <w:multiLevelType w:val="hybridMultilevel"/>
    <w:tmpl w:val="AC281EAC"/>
    <w:lvl w:ilvl="0" w:tplc="DD9A150C">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77B5AA8"/>
    <w:multiLevelType w:val="hybridMultilevel"/>
    <w:tmpl w:val="4BEE6698"/>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48715ADE"/>
    <w:multiLevelType w:val="hybridMultilevel"/>
    <w:tmpl w:val="8904FB54"/>
    <w:lvl w:ilvl="0" w:tplc="04070003">
      <w:start w:val="1"/>
      <w:numFmt w:val="bullet"/>
      <w:lvlText w:val="o"/>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4C395A3F"/>
    <w:multiLevelType w:val="hybridMultilevel"/>
    <w:tmpl w:val="83365890"/>
    <w:lvl w:ilvl="0" w:tplc="227669A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1980A2A"/>
    <w:multiLevelType w:val="hybridMultilevel"/>
    <w:tmpl w:val="284AF1AA"/>
    <w:lvl w:ilvl="0" w:tplc="AC3CF160">
      <w:start w:val="1"/>
      <w:numFmt w:val="bullet"/>
      <w:lvlText w:val=""/>
      <w:lvlJc w:val="left"/>
      <w:pPr>
        <w:tabs>
          <w:tab w:val="num" w:pos="720"/>
        </w:tabs>
        <w:ind w:left="720" w:hanging="360"/>
      </w:pPr>
      <w:rPr>
        <w:rFonts w:ascii="Wingdings" w:hAnsi="Wingdings" w:hint="default"/>
      </w:rPr>
    </w:lvl>
    <w:lvl w:ilvl="1" w:tplc="8D9C2CF8" w:tentative="1">
      <w:start w:val="1"/>
      <w:numFmt w:val="bullet"/>
      <w:lvlText w:val=""/>
      <w:lvlJc w:val="left"/>
      <w:pPr>
        <w:tabs>
          <w:tab w:val="num" w:pos="1440"/>
        </w:tabs>
        <w:ind w:left="1440" w:hanging="360"/>
      </w:pPr>
      <w:rPr>
        <w:rFonts w:ascii="Wingdings" w:hAnsi="Wingdings" w:hint="default"/>
      </w:rPr>
    </w:lvl>
    <w:lvl w:ilvl="2" w:tplc="744AA496" w:tentative="1">
      <w:start w:val="1"/>
      <w:numFmt w:val="bullet"/>
      <w:lvlText w:val=""/>
      <w:lvlJc w:val="left"/>
      <w:pPr>
        <w:tabs>
          <w:tab w:val="num" w:pos="2160"/>
        </w:tabs>
        <w:ind w:left="2160" w:hanging="360"/>
      </w:pPr>
      <w:rPr>
        <w:rFonts w:ascii="Wingdings" w:hAnsi="Wingdings" w:hint="default"/>
      </w:rPr>
    </w:lvl>
    <w:lvl w:ilvl="3" w:tplc="998C2610" w:tentative="1">
      <w:start w:val="1"/>
      <w:numFmt w:val="bullet"/>
      <w:lvlText w:val=""/>
      <w:lvlJc w:val="left"/>
      <w:pPr>
        <w:tabs>
          <w:tab w:val="num" w:pos="2880"/>
        </w:tabs>
        <w:ind w:left="2880" w:hanging="360"/>
      </w:pPr>
      <w:rPr>
        <w:rFonts w:ascii="Wingdings" w:hAnsi="Wingdings" w:hint="default"/>
      </w:rPr>
    </w:lvl>
    <w:lvl w:ilvl="4" w:tplc="84FC3D16" w:tentative="1">
      <w:start w:val="1"/>
      <w:numFmt w:val="bullet"/>
      <w:lvlText w:val=""/>
      <w:lvlJc w:val="left"/>
      <w:pPr>
        <w:tabs>
          <w:tab w:val="num" w:pos="3600"/>
        </w:tabs>
        <w:ind w:left="3600" w:hanging="360"/>
      </w:pPr>
      <w:rPr>
        <w:rFonts w:ascii="Wingdings" w:hAnsi="Wingdings" w:hint="default"/>
      </w:rPr>
    </w:lvl>
    <w:lvl w:ilvl="5" w:tplc="C804DAA6" w:tentative="1">
      <w:start w:val="1"/>
      <w:numFmt w:val="bullet"/>
      <w:lvlText w:val=""/>
      <w:lvlJc w:val="left"/>
      <w:pPr>
        <w:tabs>
          <w:tab w:val="num" w:pos="4320"/>
        </w:tabs>
        <w:ind w:left="4320" w:hanging="360"/>
      </w:pPr>
      <w:rPr>
        <w:rFonts w:ascii="Wingdings" w:hAnsi="Wingdings" w:hint="default"/>
      </w:rPr>
    </w:lvl>
    <w:lvl w:ilvl="6" w:tplc="C4FC9048" w:tentative="1">
      <w:start w:val="1"/>
      <w:numFmt w:val="bullet"/>
      <w:lvlText w:val=""/>
      <w:lvlJc w:val="left"/>
      <w:pPr>
        <w:tabs>
          <w:tab w:val="num" w:pos="5040"/>
        </w:tabs>
        <w:ind w:left="5040" w:hanging="360"/>
      </w:pPr>
      <w:rPr>
        <w:rFonts w:ascii="Wingdings" w:hAnsi="Wingdings" w:hint="default"/>
      </w:rPr>
    </w:lvl>
    <w:lvl w:ilvl="7" w:tplc="B3DA42F0" w:tentative="1">
      <w:start w:val="1"/>
      <w:numFmt w:val="bullet"/>
      <w:lvlText w:val=""/>
      <w:lvlJc w:val="left"/>
      <w:pPr>
        <w:tabs>
          <w:tab w:val="num" w:pos="5760"/>
        </w:tabs>
        <w:ind w:left="5760" w:hanging="360"/>
      </w:pPr>
      <w:rPr>
        <w:rFonts w:ascii="Wingdings" w:hAnsi="Wingdings" w:hint="default"/>
      </w:rPr>
    </w:lvl>
    <w:lvl w:ilvl="8" w:tplc="5DCCC23A"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423E25"/>
    <w:multiLevelType w:val="hybridMultilevel"/>
    <w:tmpl w:val="AF447666"/>
    <w:lvl w:ilvl="0" w:tplc="A38E264A">
      <w:start w:val="1"/>
      <w:numFmt w:val="bullet"/>
      <w:lvlText w:val=""/>
      <w:lvlJc w:val="left"/>
      <w:pPr>
        <w:tabs>
          <w:tab w:val="num" w:pos="720"/>
        </w:tabs>
        <w:ind w:left="720" w:hanging="360"/>
      </w:pPr>
      <w:rPr>
        <w:rFonts w:ascii="Wingdings" w:hAnsi="Wingdings" w:hint="default"/>
      </w:rPr>
    </w:lvl>
    <w:lvl w:ilvl="1" w:tplc="5D3AED86" w:tentative="1">
      <w:start w:val="1"/>
      <w:numFmt w:val="bullet"/>
      <w:lvlText w:val=""/>
      <w:lvlJc w:val="left"/>
      <w:pPr>
        <w:tabs>
          <w:tab w:val="num" w:pos="1440"/>
        </w:tabs>
        <w:ind w:left="1440" w:hanging="360"/>
      </w:pPr>
      <w:rPr>
        <w:rFonts w:ascii="Wingdings" w:hAnsi="Wingdings" w:hint="default"/>
      </w:rPr>
    </w:lvl>
    <w:lvl w:ilvl="2" w:tplc="B1E88016" w:tentative="1">
      <w:start w:val="1"/>
      <w:numFmt w:val="bullet"/>
      <w:lvlText w:val=""/>
      <w:lvlJc w:val="left"/>
      <w:pPr>
        <w:tabs>
          <w:tab w:val="num" w:pos="2160"/>
        </w:tabs>
        <w:ind w:left="2160" w:hanging="360"/>
      </w:pPr>
      <w:rPr>
        <w:rFonts w:ascii="Wingdings" w:hAnsi="Wingdings" w:hint="default"/>
      </w:rPr>
    </w:lvl>
    <w:lvl w:ilvl="3" w:tplc="32C2BED6" w:tentative="1">
      <w:start w:val="1"/>
      <w:numFmt w:val="bullet"/>
      <w:lvlText w:val=""/>
      <w:lvlJc w:val="left"/>
      <w:pPr>
        <w:tabs>
          <w:tab w:val="num" w:pos="2880"/>
        </w:tabs>
        <w:ind w:left="2880" w:hanging="360"/>
      </w:pPr>
      <w:rPr>
        <w:rFonts w:ascii="Wingdings" w:hAnsi="Wingdings" w:hint="default"/>
      </w:rPr>
    </w:lvl>
    <w:lvl w:ilvl="4" w:tplc="9E34A954" w:tentative="1">
      <w:start w:val="1"/>
      <w:numFmt w:val="bullet"/>
      <w:lvlText w:val=""/>
      <w:lvlJc w:val="left"/>
      <w:pPr>
        <w:tabs>
          <w:tab w:val="num" w:pos="3600"/>
        </w:tabs>
        <w:ind w:left="3600" w:hanging="360"/>
      </w:pPr>
      <w:rPr>
        <w:rFonts w:ascii="Wingdings" w:hAnsi="Wingdings" w:hint="default"/>
      </w:rPr>
    </w:lvl>
    <w:lvl w:ilvl="5" w:tplc="B0C897A8" w:tentative="1">
      <w:start w:val="1"/>
      <w:numFmt w:val="bullet"/>
      <w:lvlText w:val=""/>
      <w:lvlJc w:val="left"/>
      <w:pPr>
        <w:tabs>
          <w:tab w:val="num" w:pos="4320"/>
        </w:tabs>
        <w:ind w:left="4320" w:hanging="360"/>
      </w:pPr>
      <w:rPr>
        <w:rFonts w:ascii="Wingdings" w:hAnsi="Wingdings" w:hint="default"/>
      </w:rPr>
    </w:lvl>
    <w:lvl w:ilvl="6" w:tplc="7716E798" w:tentative="1">
      <w:start w:val="1"/>
      <w:numFmt w:val="bullet"/>
      <w:lvlText w:val=""/>
      <w:lvlJc w:val="left"/>
      <w:pPr>
        <w:tabs>
          <w:tab w:val="num" w:pos="5040"/>
        </w:tabs>
        <w:ind w:left="5040" w:hanging="360"/>
      </w:pPr>
      <w:rPr>
        <w:rFonts w:ascii="Wingdings" w:hAnsi="Wingdings" w:hint="default"/>
      </w:rPr>
    </w:lvl>
    <w:lvl w:ilvl="7" w:tplc="708E717A" w:tentative="1">
      <w:start w:val="1"/>
      <w:numFmt w:val="bullet"/>
      <w:lvlText w:val=""/>
      <w:lvlJc w:val="left"/>
      <w:pPr>
        <w:tabs>
          <w:tab w:val="num" w:pos="5760"/>
        </w:tabs>
        <w:ind w:left="5760" w:hanging="360"/>
      </w:pPr>
      <w:rPr>
        <w:rFonts w:ascii="Wingdings" w:hAnsi="Wingdings" w:hint="default"/>
      </w:rPr>
    </w:lvl>
    <w:lvl w:ilvl="8" w:tplc="B61C080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B241D56"/>
    <w:multiLevelType w:val="hybridMultilevel"/>
    <w:tmpl w:val="2AB4851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6BDF12A8"/>
    <w:multiLevelType w:val="hybridMultilevel"/>
    <w:tmpl w:val="389AC40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6DE00267"/>
    <w:multiLevelType w:val="hybridMultilevel"/>
    <w:tmpl w:val="B6741A26"/>
    <w:lvl w:ilvl="0" w:tplc="04070003">
      <w:start w:val="1"/>
      <w:numFmt w:val="bullet"/>
      <w:lvlText w:val="o"/>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6F65518C"/>
    <w:multiLevelType w:val="hybridMultilevel"/>
    <w:tmpl w:val="A252D5F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70AC3D66"/>
    <w:multiLevelType w:val="hybridMultilevel"/>
    <w:tmpl w:val="6FFEDE9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7166355"/>
    <w:multiLevelType w:val="singleLevel"/>
    <w:tmpl w:val="947CC9D0"/>
    <w:lvl w:ilvl="0">
      <w:start w:val="1"/>
      <w:numFmt w:val="bullet"/>
      <w:pStyle w:val="StandardAufzhlung"/>
      <w:lvlText w:val=""/>
      <w:lvlJc w:val="left"/>
      <w:pPr>
        <w:tabs>
          <w:tab w:val="num" w:pos="851"/>
        </w:tabs>
        <w:ind w:left="851" w:hanging="567"/>
      </w:pPr>
      <w:rPr>
        <w:rFonts w:ascii="Symbol" w:hAnsi="Symbol" w:hint="default"/>
      </w:rPr>
    </w:lvl>
  </w:abstractNum>
  <w:abstractNum w:abstractNumId="20" w15:restartNumberingAfterBreak="0">
    <w:nsid w:val="78AC4125"/>
    <w:multiLevelType w:val="multilevel"/>
    <w:tmpl w:val="CDEC4B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239943836">
    <w:abstractNumId w:val="19"/>
  </w:num>
  <w:num w:numId="2" w16cid:durableId="2131168186">
    <w:abstractNumId w:val="20"/>
  </w:num>
  <w:num w:numId="3" w16cid:durableId="1561552458">
    <w:abstractNumId w:val="0"/>
  </w:num>
  <w:num w:numId="4" w16cid:durableId="1822498953">
    <w:abstractNumId w:val="18"/>
  </w:num>
  <w:num w:numId="5" w16cid:durableId="1354384736">
    <w:abstractNumId w:val="2"/>
  </w:num>
  <w:num w:numId="6" w16cid:durableId="1800302149">
    <w:abstractNumId w:val="4"/>
  </w:num>
  <w:num w:numId="7" w16cid:durableId="654259305">
    <w:abstractNumId w:val="17"/>
  </w:num>
  <w:num w:numId="8" w16cid:durableId="240220996">
    <w:abstractNumId w:val="5"/>
  </w:num>
  <w:num w:numId="9" w16cid:durableId="1172988221">
    <w:abstractNumId w:val="16"/>
  </w:num>
  <w:num w:numId="10" w16cid:durableId="631063159">
    <w:abstractNumId w:val="10"/>
  </w:num>
  <w:num w:numId="11" w16cid:durableId="1932279566">
    <w:abstractNumId w:val="9"/>
  </w:num>
  <w:num w:numId="12" w16cid:durableId="2080639579">
    <w:abstractNumId w:val="14"/>
  </w:num>
  <w:num w:numId="13" w16cid:durableId="291176900">
    <w:abstractNumId w:val="12"/>
  </w:num>
  <w:num w:numId="14" w16cid:durableId="1656109658">
    <w:abstractNumId w:val="1"/>
  </w:num>
  <w:num w:numId="15" w16cid:durableId="435640203">
    <w:abstractNumId w:val="13"/>
  </w:num>
  <w:num w:numId="16" w16cid:durableId="1366255200">
    <w:abstractNumId w:val="3"/>
  </w:num>
  <w:num w:numId="17" w16cid:durableId="1908952849">
    <w:abstractNumId w:val="6"/>
  </w:num>
  <w:num w:numId="18" w16cid:durableId="1826310904">
    <w:abstractNumId w:val="8"/>
  </w:num>
  <w:num w:numId="19" w16cid:durableId="372074890">
    <w:abstractNumId w:val="7"/>
  </w:num>
  <w:num w:numId="20" w16cid:durableId="126319787">
    <w:abstractNumId w:val="15"/>
  </w:num>
  <w:num w:numId="21" w16cid:durableId="135745976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onsecutiveHyphenLimit w:val="1"/>
  <w:hyphenationZone w:val="425"/>
  <w:doNotHyphenateCaps/>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26DD"/>
    <w:rsid w:val="000002A2"/>
    <w:rsid w:val="00001474"/>
    <w:rsid w:val="00001D79"/>
    <w:rsid w:val="0000394E"/>
    <w:rsid w:val="00006118"/>
    <w:rsid w:val="00011654"/>
    <w:rsid w:val="000124DA"/>
    <w:rsid w:val="00012566"/>
    <w:rsid w:val="00012F75"/>
    <w:rsid w:val="00014900"/>
    <w:rsid w:val="0001500B"/>
    <w:rsid w:val="00016E5C"/>
    <w:rsid w:val="00017338"/>
    <w:rsid w:val="00020352"/>
    <w:rsid w:val="000206D6"/>
    <w:rsid w:val="00022CD5"/>
    <w:rsid w:val="000230B4"/>
    <w:rsid w:val="00024312"/>
    <w:rsid w:val="000252A7"/>
    <w:rsid w:val="00026B10"/>
    <w:rsid w:val="00027AB4"/>
    <w:rsid w:val="0003041A"/>
    <w:rsid w:val="0003153F"/>
    <w:rsid w:val="00034919"/>
    <w:rsid w:val="000349BE"/>
    <w:rsid w:val="0003511D"/>
    <w:rsid w:val="000361AD"/>
    <w:rsid w:val="00036902"/>
    <w:rsid w:val="00040CE6"/>
    <w:rsid w:val="00040F34"/>
    <w:rsid w:val="00041107"/>
    <w:rsid w:val="000457B1"/>
    <w:rsid w:val="00045A03"/>
    <w:rsid w:val="000467C1"/>
    <w:rsid w:val="000516E9"/>
    <w:rsid w:val="000563F0"/>
    <w:rsid w:val="000564C2"/>
    <w:rsid w:val="00057A1C"/>
    <w:rsid w:val="000609C1"/>
    <w:rsid w:val="000626E0"/>
    <w:rsid w:val="000639AE"/>
    <w:rsid w:val="00064FA5"/>
    <w:rsid w:val="0006503E"/>
    <w:rsid w:val="0006542C"/>
    <w:rsid w:val="00065D8B"/>
    <w:rsid w:val="00066165"/>
    <w:rsid w:val="00071CB8"/>
    <w:rsid w:val="00073274"/>
    <w:rsid w:val="00073B23"/>
    <w:rsid w:val="0007504D"/>
    <w:rsid w:val="00076C67"/>
    <w:rsid w:val="00080034"/>
    <w:rsid w:val="00080454"/>
    <w:rsid w:val="000815F1"/>
    <w:rsid w:val="000821F9"/>
    <w:rsid w:val="00082666"/>
    <w:rsid w:val="00082D54"/>
    <w:rsid w:val="00083314"/>
    <w:rsid w:val="0008332D"/>
    <w:rsid w:val="000862A0"/>
    <w:rsid w:val="0009004E"/>
    <w:rsid w:val="000907E0"/>
    <w:rsid w:val="0009381D"/>
    <w:rsid w:val="0009395B"/>
    <w:rsid w:val="0009477A"/>
    <w:rsid w:val="00094DB1"/>
    <w:rsid w:val="0009685E"/>
    <w:rsid w:val="00097537"/>
    <w:rsid w:val="000A02ED"/>
    <w:rsid w:val="000A0BA1"/>
    <w:rsid w:val="000A15B8"/>
    <w:rsid w:val="000A15BE"/>
    <w:rsid w:val="000A2768"/>
    <w:rsid w:val="000A2C69"/>
    <w:rsid w:val="000A321E"/>
    <w:rsid w:val="000A379F"/>
    <w:rsid w:val="000A3F14"/>
    <w:rsid w:val="000A42A8"/>
    <w:rsid w:val="000A6972"/>
    <w:rsid w:val="000A6C5A"/>
    <w:rsid w:val="000A7347"/>
    <w:rsid w:val="000B442C"/>
    <w:rsid w:val="000B67E1"/>
    <w:rsid w:val="000B6A37"/>
    <w:rsid w:val="000C079B"/>
    <w:rsid w:val="000C1270"/>
    <w:rsid w:val="000C18E2"/>
    <w:rsid w:val="000C1A80"/>
    <w:rsid w:val="000C264C"/>
    <w:rsid w:val="000C368B"/>
    <w:rsid w:val="000C6860"/>
    <w:rsid w:val="000C6A5F"/>
    <w:rsid w:val="000C7621"/>
    <w:rsid w:val="000C77FE"/>
    <w:rsid w:val="000C7870"/>
    <w:rsid w:val="000C7A86"/>
    <w:rsid w:val="000D21DF"/>
    <w:rsid w:val="000D252F"/>
    <w:rsid w:val="000D43E0"/>
    <w:rsid w:val="000D4817"/>
    <w:rsid w:val="000D4F4D"/>
    <w:rsid w:val="000D6AFC"/>
    <w:rsid w:val="000E09FB"/>
    <w:rsid w:val="000E1BD6"/>
    <w:rsid w:val="000E27DA"/>
    <w:rsid w:val="000E578A"/>
    <w:rsid w:val="000E5855"/>
    <w:rsid w:val="000F0501"/>
    <w:rsid w:val="000F1BF4"/>
    <w:rsid w:val="000F31FC"/>
    <w:rsid w:val="000F4DBC"/>
    <w:rsid w:val="000F672D"/>
    <w:rsid w:val="000F6823"/>
    <w:rsid w:val="00101ED6"/>
    <w:rsid w:val="001022E9"/>
    <w:rsid w:val="00102D83"/>
    <w:rsid w:val="001034A6"/>
    <w:rsid w:val="00103911"/>
    <w:rsid w:val="00104AF6"/>
    <w:rsid w:val="00104B19"/>
    <w:rsid w:val="00105B1F"/>
    <w:rsid w:val="00105E32"/>
    <w:rsid w:val="00105FDB"/>
    <w:rsid w:val="001115F4"/>
    <w:rsid w:val="00111882"/>
    <w:rsid w:val="00111B9C"/>
    <w:rsid w:val="00111F76"/>
    <w:rsid w:val="00112D4B"/>
    <w:rsid w:val="00113FDC"/>
    <w:rsid w:val="00116B60"/>
    <w:rsid w:val="0012057C"/>
    <w:rsid w:val="00120872"/>
    <w:rsid w:val="0012272B"/>
    <w:rsid w:val="00124084"/>
    <w:rsid w:val="00124AB1"/>
    <w:rsid w:val="00124B5F"/>
    <w:rsid w:val="0012683A"/>
    <w:rsid w:val="00126B03"/>
    <w:rsid w:val="00126EA6"/>
    <w:rsid w:val="0012736F"/>
    <w:rsid w:val="001302A5"/>
    <w:rsid w:val="00131D7A"/>
    <w:rsid w:val="001321E6"/>
    <w:rsid w:val="00132381"/>
    <w:rsid w:val="00133049"/>
    <w:rsid w:val="00133241"/>
    <w:rsid w:val="00133413"/>
    <w:rsid w:val="00133949"/>
    <w:rsid w:val="00134D5B"/>
    <w:rsid w:val="00134E27"/>
    <w:rsid w:val="00135599"/>
    <w:rsid w:val="0013589C"/>
    <w:rsid w:val="00141387"/>
    <w:rsid w:val="001414F6"/>
    <w:rsid w:val="0014218C"/>
    <w:rsid w:val="00145179"/>
    <w:rsid w:val="00145C40"/>
    <w:rsid w:val="00145DA1"/>
    <w:rsid w:val="00146FD2"/>
    <w:rsid w:val="001472BD"/>
    <w:rsid w:val="00147552"/>
    <w:rsid w:val="00147706"/>
    <w:rsid w:val="0015044E"/>
    <w:rsid w:val="00152AD8"/>
    <w:rsid w:val="00153F01"/>
    <w:rsid w:val="00153FE2"/>
    <w:rsid w:val="00154DAA"/>
    <w:rsid w:val="001569C1"/>
    <w:rsid w:val="0015706B"/>
    <w:rsid w:val="00161722"/>
    <w:rsid w:val="00162987"/>
    <w:rsid w:val="00163458"/>
    <w:rsid w:val="00164216"/>
    <w:rsid w:val="001645E6"/>
    <w:rsid w:val="00171A58"/>
    <w:rsid w:val="001739E7"/>
    <w:rsid w:val="001739F8"/>
    <w:rsid w:val="00173BC6"/>
    <w:rsid w:val="00174826"/>
    <w:rsid w:val="00174B48"/>
    <w:rsid w:val="00175546"/>
    <w:rsid w:val="001765FF"/>
    <w:rsid w:val="00177862"/>
    <w:rsid w:val="00181000"/>
    <w:rsid w:val="001829F9"/>
    <w:rsid w:val="00182F24"/>
    <w:rsid w:val="001841DE"/>
    <w:rsid w:val="0018444D"/>
    <w:rsid w:val="0018488F"/>
    <w:rsid w:val="00184B6D"/>
    <w:rsid w:val="0018510F"/>
    <w:rsid w:val="00187B48"/>
    <w:rsid w:val="00187F38"/>
    <w:rsid w:val="00190778"/>
    <w:rsid w:val="001955E2"/>
    <w:rsid w:val="00195A56"/>
    <w:rsid w:val="00196228"/>
    <w:rsid w:val="00196BDE"/>
    <w:rsid w:val="001972A1"/>
    <w:rsid w:val="001A0CAF"/>
    <w:rsid w:val="001A17D1"/>
    <w:rsid w:val="001A23EA"/>
    <w:rsid w:val="001A3E1F"/>
    <w:rsid w:val="001A3EB5"/>
    <w:rsid w:val="001A445B"/>
    <w:rsid w:val="001A4FE8"/>
    <w:rsid w:val="001A7832"/>
    <w:rsid w:val="001A7A10"/>
    <w:rsid w:val="001B01D0"/>
    <w:rsid w:val="001B2DE0"/>
    <w:rsid w:val="001B4F7E"/>
    <w:rsid w:val="001B5159"/>
    <w:rsid w:val="001B64D9"/>
    <w:rsid w:val="001B6AE8"/>
    <w:rsid w:val="001C05EB"/>
    <w:rsid w:val="001C1CE2"/>
    <w:rsid w:val="001C3118"/>
    <w:rsid w:val="001C43D5"/>
    <w:rsid w:val="001C5452"/>
    <w:rsid w:val="001C5A0F"/>
    <w:rsid w:val="001C5A8C"/>
    <w:rsid w:val="001C6691"/>
    <w:rsid w:val="001D0468"/>
    <w:rsid w:val="001D04FB"/>
    <w:rsid w:val="001D0937"/>
    <w:rsid w:val="001D1B76"/>
    <w:rsid w:val="001D1DE5"/>
    <w:rsid w:val="001D3704"/>
    <w:rsid w:val="001D427D"/>
    <w:rsid w:val="001D4454"/>
    <w:rsid w:val="001D4DEF"/>
    <w:rsid w:val="001D5B0D"/>
    <w:rsid w:val="001D5EF7"/>
    <w:rsid w:val="001D7324"/>
    <w:rsid w:val="001E071E"/>
    <w:rsid w:val="001E10E9"/>
    <w:rsid w:val="001E1730"/>
    <w:rsid w:val="001E2677"/>
    <w:rsid w:val="001E6240"/>
    <w:rsid w:val="001F02E3"/>
    <w:rsid w:val="001F03AA"/>
    <w:rsid w:val="001F089B"/>
    <w:rsid w:val="001F0ECE"/>
    <w:rsid w:val="001F168D"/>
    <w:rsid w:val="001F496F"/>
    <w:rsid w:val="001F4CB2"/>
    <w:rsid w:val="001F5CD9"/>
    <w:rsid w:val="002008D1"/>
    <w:rsid w:val="00201B7B"/>
    <w:rsid w:val="00201F72"/>
    <w:rsid w:val="00202565"/>
    <w:rsid w:val="0020297C"/>
    <w:rsid w:val="002039CF"/>
    <w:rsid w:val="00210AE6"/>
    <w:rsid w:val="0021146D"/>
    <w:rsid w:val="00211D0C"/>
    <w:rsid w:val="00212913"/>
    <w:rsid w:val="00212FFB"/>
    <w:rsid w:val="00214467"/>
    <w:rsid w:val="00214AE8"/>
    <w:rsid w:val="0021524D"/>
    <w:rsid w:val="00217696"/>
    <w:rsid w:val="00220796"/>
    <w:rsid w:val="0022309A"/>
    <w:rsid w:val="0022461D"/>
    <w:rsid w:val="002256F4"/>
    <w:rsid w:val="00227213"/>
    <w:rsid w:val="002277BB"/>
    <w:rsid w:val="00230EE9"/>
    <w:rsid w:val="00234B08"/>
    <w:rsid w:val="00234D94"/>
    <w:rsid w:val="00235B66"/>
    <w:rsid w:val="00235DE9"/>
    <w:rsid w:val="00235EFC"/>
    <w:rsid w:val="00236960"/>
    <w:rsid w:val="00237D3D"/>
    <w:rsid w:val="00240021"/>
    <w:rsid w:val="00240487"/>
    <w:rsid w:val="0024146F"/>
    <w:rsid w:val="00243A89"/>
    <w:rsid w:val="00243ECD"/>
    <w:rsid w:val="0024469D"/>
    <w:rsid w:val="00244FB4"/>
    <w:rsid w:val="00245DE9"/>
    <w:rsid w:val="00246042"/>
    <w:rsid w:val="00246B91"/>
    <w:rsid w:val="00246F00"/>
    <w:rsid w:val="00247841"/>
    <w:rsid w:val="00247F20"/>
    <w:rsid w:val="00251211"/>
    <w:rsid w:val="0025191B"/>
    <w:rsid w:val="002521A1"/>
    <w:rsid w:val="00253F64"/>
    <w:rsid w:val="00254093"/>
    <w:rsid w:val="002558E3"/>
    <w:rsid w:val="00255E18"/>
    <w:rsid w:val="00256482"/>
    <w:rsid w:val="00256C98"/>
    <w:rsid w:val="00256CC9"/>
    <w:rsid w:val="002602C1"/>
    <w:rsid w:val="0026079F"/>
    <w:rsid w:val="00261A30"/>
    <w:rsid w:val="00263EAF"/>
    <w:rsid w:val="00266AF2"/>
    <w:rsid w:val="00267058"/>
    <w:rsid w:val="002717D7"/>
    <w:rsid w:val="00271886"/>
    <w:rsid w:val="002718AB"/>
    <w:rsid w:val="0027193B"/>
    <w:rsid w:val="00272AAF"/>
    <w:rsid w:val="00272E55"/>
    <w:rsid w:val="00273101"/>
    <w:rsid w:val="00273A11"/>
    <w:rsid w:val="00274FE7"/>
    <w:rsid w:val="00275482"/>
    <w:rsid w:val="00277753"/>
    <w:rsid w:val="00277E34"/>
    <w:rsid w:val="0028086F"/>
    <w:rsid w:val="00280CE8"/>
    <w:rsid w:val="00280E98"/>
    <w:rsid w:val="002837AA"/>
    <w:rsid w:val="002840FE"/>
    <w:rsid w:val="002846EF"/>
    <w:rsid w:val="00284723"/>
    <w:rsid w:val="00284768"/>
    <w:rsid w:val="00284E4B"/>
    <w:rsid w:val="00286510"/>
    <w:rsid w:val="0029051C"/>
    <w:rsid w:val="0029094E"/>
    <w:rsid w:val="00290B38"/>
    <w:rsid w:val="0029202E"/>
    <w:rsid w:val="0029207D"/>
    <w:rsid w:val="00293237"/>
    <w:rsid w:val="00297648"/>
    <w:rsid w:val="002A0460"/>
    <w:rsid w:val="002A0891"/>
    <w:rsid w:val="002A2D14"/>
    <w:rsid w:val="002A5BB4"/>
    <w:rsid w:val="002A62DC"/>
    <w:rsid w:val="002A6DDA"/>
    <w:rsid w:val="002A722C"/>
    <w:rsid w:val="002B1274"/>
    <w:rsid w:val="002B7D60"/>
    <w:rsid w:val="002C0672"/>
    <w:rsid w:val="002C147A"/>
    <w:rsid w:val="002C4AD7"/>
    <w:rsid w:val="002C4E39"/>
    <w:rsid w:val="002C676E"/>
    <w:rsid w:val="002C7C11"/>
    <w:rsid w:val="002D0532"/>
    <w:rsid w:val="002D0751"/>
    <w:rsid w:val="002D0FCD"/>
    <w:rsid w:val="002D14BF"/>
    <w:rsid w:val="002D1B3E"/>
    <w:rsid w:val="002D1DE2"/>
    <w:rsid w:val="002D22D7"/>
    <w:rsid w:val="002D4221"/>
    <w:rsid w:val="002D6AA8"/>
    <w:rsid w:val="002E1C87"/>
    <w:rsid w:val="002E37F0"/>
    <w:rsid w:val="002E4870"/>
    <w:rsid w:val="002E4920"/>
    <w:rsid w:val="002E554F"/>
    <w:rsid w:val="002E66D4"/>
    <w:rsid w:val="002E7054"/>
    <w:rsid w:val="002E7400"/>
    <w:rsid w:val="002F2494"/>
    <w:rsid w:val="002F2A67"/>
    <w:rsid w:val="002F3029"/>
    <w:rsid w:val="002F413B"/>
    <w:rsid w:val="002F4C85"/>
    <w:rsid w:val="002F5090"/>
    <w:rsid w:val="002F5295"/>
    <w:rsid w:val="002F5858"/>
    <w:rsid w:val="00300E32"/>
    <w:rsid w:val="0030164A"/>
    <w:rsid w:val="003026FD"/>
    <w:rsid w:val="00303905"/>
    <w:rsid w:val="00303AA7"/>
    <w:rsid w:val="0030573A"/>
    <w:rsid w:val="003057BD"/>
    <w:rsid w:val="003057E8"/>
    <w:rsid w:val="003061D3"/>
    <w:rsid w:val="003063AE"/>
    <w:rsid w:val="00307D05"/>
    <w:rsid w:val="00311637"/>
    <w:rsid w:val="00312B0D"/>
    <w:rsid w:val="003172EC"/>
    <w:rsid w:val="003174BE"/>
    <w:rsid w:val="0032105E"/>
    <w:rsid w:val="0032188F"/>
    <w:rsid w:val="003227C7"/>
    <w:rsid w:val="003277E1"/>
    <w:rsid w:val="00330309"/>
    <w:rsid w:val="00330D1E"/>
    <w:rsid w:val="00331F32"/>
    <w:rsid w:val="00332F3B"/>
    <w:rsid w:val="00332F57"/>
    <w:rsid w:val="00334472"/>
    <w:rsid w:val="0033499C"/>
    <w:rsid w:val="00334A79"/>
    <w:rsid w:val="00335731"/>
    <w:rsid w:val="00335E6D"/>
    <w:rsid w:val="0033765A"/>
    <w:rsid w:val="00337710"/>
    <w:rsid w:val="00340059"/>
    <w:rsid w:val="00340D57"/>
    <w:rsid w:val="003451E3"/>
    <w:rsid w:val="00346555"/>
    <w:rsid w:val="00346B28"/>
    <w:rsid w:val="00350944"/>
    <w:rsid w:val="00355AF9"/>
    <w:rsid w:val="00355E61"/>
    <w:rsid w:val="003609F9"/>
    <w:rsid w:val="00361407"/>
    <w:rsid w:val="003617FE"/>
    <w:rsid w:val="00361936"/>
    <w:rsid w:val="00362B42"/>
    <w:rsid w:val="003633B4"/>
    <w:rsid w:val="00364BCC"/>
    <w:rsid w:val="00365D11"/>
    <w:rsid w:val="00366FF7"/>
    <w:rsid w:val="00370ACF"/>
    <w:rsid w:val="00370F6F"/>
    <w:rsid w:val="00371B4A"/>
    <w:rsid w:val="00374031"/>
    <w:rsid w:val="00374C47"/>
    <w:rsid w:val="00377888"/>
    <w:rsid w:val="00377A84"/>
    <w:rsid w:val="0038121E"/>
    <w:rsid w:val="00381C32"/>
    <w:rsid w:val="00381CF0"/>
    <w:rsid w:val="00384352"/>
    <w:rsid w:val="00387D97"/>
    <w:rsid w:val="00387F34"/>
    <w:rsid w:val="003911E1"/>
    <w:rsid w:val="00392574"/>
    <w:rsid w:val="003943C9"/>
    <w:rsid w:val="00394772"/>
    <w:rsid w:val="00395B9E"/>
    <w:rsid w:val="0039652E"/>
    <w:rsid w:val="003A3EE8"/>
    <w:rsid w:val="003A4B91"/>
    <w:rsid w:val="003A65DB"/>
    <w:rsid w:val="003B0BEF"/>
    <w:rsid w:val="003B12E7"/>
    <w:rsid w:val="003B1823"/>
    <w:rsid w:val="003B37C6"/>
    <w:rsid w:val="003B3C2A"/>
    <w:rsid w:val="003B419A"/>
    <w:rsid w:val="003B4FAB"/>
    <w:rsid w:val="003B779D"/>
    <w:rsid w:val="003C052C"/>
    <w:rsid w:val="003C1CB2"/>
    <w:rsid w:val="003C2CF2"/>
    <w:rsid w:val="003C2D7A"/>
    <w:rsid w:val="003C3E86"/>
    <w:rsid w:val="003C400A"/>
    <w:rsid w:val="003C5175"/>
    <w:rsid w:val="003C5815"/>
    <w:rsid w:val="003C5A6D"/>
    <w:rsid w:val="003C7747"/>
    <w:rsid w:val="003D048F"/>
    <w:rsid w:val="003D1284"/>
    <w:rsid w:val="003D1689"/>
    <w:rsid w:val="003D1ED5"/>
    <w:rsid w:val="003D35CF"/>
    <w:rsid w:val="003D6C03"/>
    <w:rsid w:val="003E006B"/>
    <w:rsid w:val="003E02B3"/>
    <w:rsid w:val="003E269A"/>
    <w:rsid w:val="003E2C38"/>
    <w:rsid w:val="003E303A"/>
    <w:rsid w:val="003E5AC7"/>
    <w:rsid w:val="003E7BFB"/>
    <w:rsid w:val="003F0A11"/>
    <w:rsid w:val="003F0F1A"/>
    <w:rsid w:val="003F375B"/>
    <w:rsid w:val="003F3DB6"/>
    <w:rsid w:val="003F5A27"/>
    <w:rsid w:val="003F7752"/>
    <w:rsid w:val="004016F1"/>
    <w:rsid w:val="00401AF6"/>
    <w:rsid w:val="0040268E"/>
    <w:rsid w:val="00402F6F"/>
    <w:rsid w:val="0040352E"/>
    <w:rsid w:val="00405EA8"/>
    <w:rsid w:val="0040604A"/>
    <w:rsid w:val="0040707E"/>
    <w:rsid w:val="00407E5E"/>
    <w:rsid w:val="004119DA"/>
    <w:rsid w:val="00411F52"/>
    <w:rsid w:val="00411FA4"/>
    <w:rsid w:val="00413028"/>
    <w:rsid w:val="00413693"/>
    <w:rsid w:val="0041374D"/>
    <w:rsid w:val="00414F44"/>
    <w:rsid w:val="0041744D"/>
    <w:rsid w:val="00421825"/>
    <w:rsid w:val="00421C1B"/>
    <w:rsid w:val="004225A8"/>
    <w:rsid w:val="004228C7"/>
    <w:rsid w:val="00422AB8"/>
    <w:rsid w:val="00422E16"/>
    <w:rsid w:val="00423113"/>
    <w:rsid w:val="004237E1"/>
    <w:rsid w:val="00423962"/>
    <w:rsid w:val="00423AED"/>
    <w:rsid w:val="00423E01"/>
    <w:rsid w:val="004243CE"/>
    <w:rsid w:val="00425DC6"/>
    <w:rsid w:val="00427913"/>
    <w:rsid w:val="00431D68"/>
    <w:rsid w:val="00432D3D"/>
    <w:rsid w:val="00433AFF"/>
    <w:rsid w:val="0043507A"/>
    <w:rsid w:val="00440092"/>
    <w:rsid w:val="004405C2"/>
    <w:rsid w:val="00440E97"/>
    <w:rsid w:val="004417B7"/>
    <w:rsid w:val="00441C6D"/>
    <w:rsid w:val="00441EA3"/>
    <w:rsid w:val="004427A5"/>
    <w:rsid w:val="00443B4E"/>
    <w:rsid w:val="00444487"/>
    <w:rsid w:val="00445266"/>
    <w:rsid w:val="00445734"/>
    <w:rsid w:val="00445DAE"/>
    <w:rsid w:val="00445FB9"/>
    <w:rsid w:val="00446DA9"/>
    <w:rsid w:val="00447B1E"/>
    <w:rsid w:val="00447BB9"/>
    <w:rsid w:val="00450ADD"/>
    <w:rsid w:val="004519F3"/>
    <w:rsid w:val="0045288C"/>
    <w:rsid w:val="00452947"/>
    <w:rsid w:val="00456449"/>
    <w:rsid w:val="00457809"/>
    <w:rsid w:val="00464E8E"/>
    <w:rsid w:val="00465EB1"/>
    <w:rsid w:val="004660C5"/>
    <w:rsid w:val="00466367"/>
    <w:rsid w:val="0046764E"/>
    <w:rsid w:val="00470A10"/>
    <w:rsid w:val="0047131A"/>
    <w:rsid w:val="00471CB7"/>
    <w:rsid w:val="00471CD9"/>
    <w:rsid w:val="0047337C"/>
    <w:rsid w:val="00474062"/>
    <w:rsid w:val="0047415E"/>
    <w:rsid w:val="00474416"/>
    <w:rsid w:val="00474587"/>
    <w:rsid w:val="00476288"/>
    <w:rsid w:val="00477375"/>
    <w:rsid w:val="00477FEF"/>
    <w:rsid w:val="00477FFA"/>
    <w:rsid w:val="004801EB"/>
    <w:rsid w:val="00481F3B"/>
    <w:rsid w:val="00482D0A"/>
    <w:rsid w:val="004831C8"/>
    <w:rsid w:val="0048411C"/>
    <w:rsid w:val="004847B1"/>
    <w:rsid w:val="0048493F"/>
    <w:rsid w:val="00485555"/>
    <w:rsid w:val="00486E79"/>
    <w:rsid w:val="00487A6D"/>
    <w:rsid w:val="0049029F"/>
    <w:rsid w:val="0049081F"/>
    <w:rsid w:val="00491EA3"/>
    <w:rsid w:val="0049266C"/>
    <w:rsid w:val="00492FEC"/>
    <w:rsid w:val="00494A31"/>
    <w:rsid w:val="00494DE3"/>
    <w:rsid w:val="004959FB"/>
    <w:rsid w:val="00495DA8"/>
    <w:rsid w:val="004A0546"/>
    <w:rsid w:val="004A1106"/>
    <w:rsid w:val="004A1BEA"/>
    <w:rsid w:val="004A1D5F"/>
    <w:rsid w:val="004A3C2A"/>
    <w:rsid w:val="004A5E55"/>
    <w:rsid w:val="004A7D15"/>
    <w:rsid w:val="004B1608"/>
    <w:rsid w:val="004B3A73"/>
    <w:rsid w:val="004B3EB7"/>
    <w:rsid w:val="004B461D"/>
    <w:rsid w:val="004B596B"/>
    <w:rsid w:val="004B7292"/>
    <w:rsid w:val="004C2859"/>
    <w:rsid w:val="004C4431"/>
    <w:rsid w:val="004C5471"/>
    <w:rsid w:val="004C7409"/>
    <w:rsid w:val="004D0006"/>
    <w:rsid w:val="004D10C6"/>
    <w:rsid w:val="004D6B72"/>
    <w:rsid w:val="004D774F"/>
    <w:rsid w:val="004D7C04"/>
    <w:rsid w:val="004E230E"/>
    <w:rsid w:val="004E32EA"/>
    <w:rsid w:val="004E4266"/>
    <w:rsid w:val="004E5726"/>
    <w:rsid w:val="004E5DDF"/>
    <w:rsid w:val="004E6862"/>
    <w:rsid w:val="004F0989"/>
    <w:rsid w:val="004F09B5"/>
    <w:rsid w:val="004F2274"/>
    <w:rsid w:val="004F56A5"/>
    <w:rsid w:val="004F62A6"/>
    <w:rsid w:val="004F65EC"/>
    <w:rsid w:val="0050000C"/>
    <w:rsid w:val="00501002"/>
    <w:rsid w:val="00501C2B"/>
    <w:rsid w:val="00502F98"/>
    <w:rsid w:val="0050345F"/>
    <w:rsid w:val="0050552F"/>
    <w:rsid w:val="00505AB8"/>
    <w:rsid w:val="00507132"/>
    <w:rsid w:val="00507BE7"/>
    <w:rsid w:val="005103FD"/>
    <w:rsid w:val="00510CB9"/>
    <w:rsid w:val="005124AA"/>
    <w:rsid w:val="00513168"/>
    <w:rsid w:val="0051548B"/>
    <w:rsid w:val="00515BF9"/>
    <w:rsid w:val="00516411"/>
    <w:rsid w:val="005169F8"/>
    <w:rsid w:val="00520607"/>
    <w:rsid w:val="00521B7E"/>
    <w:rsid w:val="00521E7D"/>
    <w:rsid w:val="00522DD1"/>
    <w:rsid w:val="00523285"/>
    <w:rsid w:val="005232EC"/>
    <w:rsid w:val="00523802"/>
    <w:rsid w:val="00523B15"/>
    <w:rsid w:val="0052608E"/>
    <w:rsid w:val="005268EA"/>
    <w:rsid w:val="00532572"/>
    <w:rsid w:val="00532A87"/>
    <w:rsid w:val="00533E32"/>
    <w:rsid w:val="00535F74"/>
    <w:rsid w:val="00537A8A"/>
    <w:rsid w:val="00537CB5"/>
    <w:rsid w:val="00537E77"/>
    <w:rsid w:val="00540229"/>
    <w:rsid w:val="00540F7A"/>
    <w:rsid w:val="00541143"/>
    <w:rsid w:val="005429A9"/>
    <w:rsid w:val="00542EB5"/>
    <w:rsid w:val="0054356B"/>
    <w:rsid w:val="005437E4"/>
    <w:rsid w:val="005447D8"/>
    <w:rsid w:val="00544AD5"/>
    <w:rsid w:val="005454E6"/>
    <w:rsid w:val="00545A48"/>
    <w:rsid w:val="00545A99"/>
    <w:rsid w:val="0054671F"/>
    <w:rsid w:val="00547E82"/>
    <w:rsid w:val="0055107E"/>
    <w:rsid w:val="00551AE8"/>
    <w:rsid w:val="00551E01"/>
    <w:rsid w:val="005526DD"/>
    <w:rsid w:val="005528AB"/>
    <w:rsid w:val="00553EF5"/>
    <w:rsid w:val="00553FF6"/>
    <w:rsid w:val="005548A1"/>
    <w:rsid w:val="00554A00"/>
    <w:rsid w:val="00557BD8"/>
    <w:rsid w:val="00557D13"/>
    <w:rsid w:val="00560317"/>
    <w:rsid w:val="00562031"/>
    <w:rsid w:val="0056278B"/>
    <w:rsid w:val="00562EE6"/>
    <w:rsid w:val="0056353C"/>
    <w:rsid w:val="00563566"/>
    <w:rsid w:val="0056503C"/>
    <w:rsid w:val="00566006"/>
    <w:rsid w:val="00566A9C"/>
    <w:rsid w:val="00566E86"/>
    <w:rsid w:val="00566F53"/>
    <w:rsid w:val="00570566"/>
    <w:rsid w:val="00571952"/>
    <w:rsid w:val="0057336D"/>
    <w:rsid w:val="005749B0"/>
    <w:rsid w:val="00576BFE"/>
    <w:rsid w:val="00576E13"/>
    <w:rsid w:val="00577946"/>
    <w:rsid w:val="00580CD3"/>
    <w:rsid w:val="00583218"/>
    <w:rsid w:val="00583724"/>
    <w:rsid w:val="005849F9"/>
    <w:rsid w:val="00584F44"/>
    <w:rsid w:val="00585671"/>
    <w:rsid w:val="00585A44"/>
    <w:rsid w:val="00585A59"/>
    <w:rsid w:val="0058798F"/>
    <w:rsid w:val="00593789"/>
    <w:rsid w:val="0059536B"/>
    <w:rsid w:val="00595EA9"/>
    <w:rsid w:val="005A03FC"/>
    <w:rsid w:val="005A1BBD"/>
    <w:rsid w:val="005A2607"/>
    <w:rsid w:val="005A3B76"/>
    <w:rsid w:val="005A4C5E"/>
    <w:rsid w:val="005A6557"/>
    <w:rsid w:val="005A7473"/>
    <w:rsid w:val="005B0F51"/>
    <w:rsid w:val="005B64D2"/>
    <w:rsid w:val="005C0EEE"/>
    <w:rsid w:val="005C13C4"/>
    <w:rsid w:val="005C3459"/>
    <w:rsid w:val="005C3B2E"/>
    <w:rsid w:val="005C447B"/>
    <w:rsid w:val="005C4CB9"/>
    <w:rsid w:val="005C6A7D"/>
    <w:rsid w:val="005C7F3A"/>
    <w:rsid w:val="005D0589"/>
    <w:rsid w:val="005D1F37"/>
    <w:rsid w:val="005D2B80"/>
    <w:rsid w:val="005D3233"/>
    <w:rsid w:val="005D36D4"/>
    <w:rsid w:val="005D423E"/>
    <w:rsid w:val="005D7AC0"/>
    <w:rsid w:val="005E11EB"/>
    <w:rsid w:val="005E1F0C"/>
    <w:rsid w:val="005E2504"/>
    <w:rsid w:val="005E2B84"/>
    <w:rsid w:val="005E3B8E"/>
    <w:rsid w:val="005E3BFE"/>
    <w:rsid w:val="005E3F26"/>
    <w:rsid w:val="005E48AB"/>
    <w:rsid w:val="005E5002"/>
    <w:rsid w:val="005E5496"/>
    <w:rsid w:val="005E6CD4"/>
    <w:rsid w:val="005E77B3"/>
    <w:rsid w:val="005F1420"/>
    <w:rsid w:val="005F1997"/>
    <w:rsid w:val="005F1FBD"/>
    <w:rsid w:val="005F24C3"/>
    <w:rsid w:val="005F28F6"/>
    <w:rsid w:val="005F5833"/>
    <w:rsid w:val="005F7564"/>
    <w:rsid w:val="005F7B93"/>
    <w:rsid w:val="006006F7"/>
    <w:rsid w:val="006030F1"/>
    <w:rsid w:val="00603D77"/>
    <w:rsid w:val="00605FE2"/>
    <w:rsid w:val="00615147"/>
    <w:rsid w:val="00616721"/>
    <w:rsid w:val="00616D10"/>
    <w:rsid w:val="0062012A"/>
    <w:rsid w:val="00621E3F"/>
    <w:rsid w:val="00622679"/>
    <w:rsid w:val="00622B61"/>
    <w:rsid w:val="00624081"/>
    <w:rsid w:val="00627F47"/>
    <w:rsid w:val="0063016D"/>
    <w:rsid w:val="00630A55"/>
    <w:rsid w:val="00630B1A"/>
    <w:rsid w:val="00631E16"/>
    <w:rsid w:val="00631FDA"/>
    <w:rsid w:val="00633A06"/>
    <w:rsid w:val="00633BF8"/>
    <w:rsid w:val="006348B2"/>
    <w:rsid w:val="00635129"/>
    <w:rsid w:val="00640093"/>
    <w:rsid w:val="0064075F"/>
    <w:rsid w:val="00641EA2"/>
    <w:rsid w:val="00642F1E"/>
    <w:rsid w:val="0064318F"/>
    <w:rsid w:val="00643473"/>
    <w:rsid w:val="00643F58"/>
    <w:rsid w:val="00643FD4"/>
    <w:rsid w:val="006440AD"/>
    <w:rsid w:val="0064614C"/>
    <w:rsid w:val="00646E64"/>
    <w:rsid w:val="00647AAD"/>
    <w:rsid w:val="006510E9"/>
    <w:rsid w:val="00651458"/>
    <w:rsid w:val="0065501B"/>
    <w:rsid w:val="006560C0"/>
    <w:rsid w:val="00656F50"/>
    <w:rsid w:val="00657031"/>
    <w:rsid w:val="00660448"/>
    <w:rsid w:val="006615D6"/>
    <w:rsid w:val="0066278B"/>
    <w:rsid w:val="0066311C"/>
    <w:rsid w:val="0066346E"/>
    <w:rsid w:val="0066570C"/>
    <w:rsid w:val="00667C84"/>
    <w:rsid w:val="0067089E"/>
    <w:rsid w:val="00672B38"/>
    <w:rsid w:val="0067344B"/>
    <w:rsid w:val="00677A42"/>
    <w:rsid w:val="00680950"/>
    <w:rsid w:val="006809EB"/>
    <w:rsid w:val="00682CB0"/>
    <w:rsid w:val="00682EAF"/>
    <w:rsid w:val="006844E9"/>
    <w:rsid w:val="0068461B"/>
    <w:rsid w:val="006870F1"/>
    <w:rsid w:val="006878CF"/>
    <w:rsid w:val="00690B1A"/>
    <w:rsid w:val="00691971"/>
    <w:rsid w:val="00691979"/>
    <w:rsid w:val="00691A14"/>
    <w:rsid w:val="0069418D"/>
    <w:rsid w:val="0069424C"/>
    <w:rsid w:val="00694DE5"/>
    <w:rsid w:val="0069780D"/>
    <w:rsid w:val="00697D9B"/>
    <w:rsid w:val="006A31A3"/>
    <w:rsid w:val="006A3F2F"/>
    <w:rsid w:val="006A50A5"/>
    <w:rsid w:val="006A6364"/>
    <w:rsid w:val="006A6EB4"/>
    <w:rsid w:val="006B0382"/>
    <w:rsid w:val="006B05BB"/>
    <w:rsid w:val="006B104B"/>
    <w:rsid w:val="006B381A"/>
    <w:rsid w:val="006B419E"/>
    <w:rsid w:val="006B7834"/>
    <w:rsid w:val="006C0368"/>
    <w:rsid w:val="006C118D"/>
    <w:rsid w:val="006C193C"/>
    <w:rsid w:val="006C2B09"/>
    <w:rsid w:val="006C3733"/>
    <w:rsid w:val="006C57A8"/>
    <w:rsid w:val="006D032B"/>
    <w:rsid w:val="006D1F4F"/>
    <w:rsid w:val="006D2281"/>
    <w:rsid w:val="006D415E"/>
    <w:rsid w:val="006D57B1"/>
    <w:rsid w:val="006E2B29"/>
    <w:rsid w:val="006E3113"/>
    <w:rsid w:val="006E3578"/>
    <w:rsid w:val="006E4623"/>
    <w:rsid w:val="006E6C4F"/>
    <w:rsid w:val="006E7645"/>
    <w:rsid w:val="006F0633"/>
    <w:rsid w:val="006F0F5A"/>
    <w:rsid w:val="006F25E1"/>
    <w:rsid w:val="006F2DBB"/>
    <w:rsid w:val="006F6FC8"/>
    <w:rsid w:val="006F7B64"/>
    <w:rsid w:val="0070077D"/>
    <w:rsid w:val="0070243C"/>
    <w:rsid w:val="0070471A"/>
    <w:rsid w:val="00704CD5"/>
    <w:rsid w:val="00704F39"/>
    <w:rsid w:val="007067D9"/>
    <w:rsid w:val="0070721A"/>
    <w:rsid w:val="00711393"/>
    <w:rsid w:val="00711CD8"/>
    <w:rsid w:val="00712998"/>
    <w:rsid w:val="00712A6E"/>
    <w:rsid w:val="00712CA6"/>
    <w:rsid w:val="00713025"/>
    <w:rsid w:val="00713C9F"/>
    <w:rsid w:val="007142ED"/>
    <w:rsid w:val="00715419"/>
    <w:rsid w:val="007173D2"/>
    <w:rsid w:val="00720284"/>
    <w:rsid w:val="00720790"/>
    <w:rsid w:val="00721065"/>
    <w:rsid w:val="007211F5"/>
    <w:rsid w:val="00721895"/>
    <w:rsid w:val="0072235D"/>
    <w:rsid w:val="00722E49"/>
    <w:rsid w:val="00723684"/>
    <w:rsid w:val="00724E97"/>
    <w:rsid w:val="00726AAB"/>
    <w:rsid w:val="007329DD"/>
    <w:rsid w:val="00732D63"/>
    <w:rsid w:val="007337BC"/>
    <w:rsid w:val="00733D3A"/>
    <w:rsid w:val="00733D62"/>
    <w:rsid w:val="00734218"/>
    <w:rsid w:val="0073490A"/>
    <w:rsid w:val="00735136"/>
    <w:rsid w:val="007410F7"/>
    <w:rsid w:val="00741602"/>
    <w:rsid w:val="00741677"/>
    <w:rsid w:val="00743815"/>
    <w:rsid w:val="00746485"/>
    <w:rsid w:val="007467B4"/>
    <w:rsid w:val="00750246"/>
    <w:rsid w:val="00750704"/>
    <w:rsid w:val="0075157D"/>
    <w:rsid w:val="00753EF6"/>
    <w:rsid w:val="00754350"/>
    <w:rsid w:val="00754416"/>
    <w:rsid w:val="00755046"/>
    <w:rsid w:val="00755B86"/>
    <w:rsid w:val="0075727D"/>
    <w:rsid w:val="007573BC"/>
    <w:rsid w:val="00757E90"/>
    <w:rsid w:val="0076003E"/>
    <w:rsid w:val="00760606"/>
    <w:rsid w:val="00760D3B"/>
    <w:rsid w:val="007620B5"/>
    <w:rsid w:val="007626E7"/>
    <w:rsid w:val="00762DE2"/>
    <w:rsid w:val="00762F39"/>
    <w:rsid w:val="00764E53"/>
    <w:rsid w:val="00765FA7"/>
    <w:rsid w:val="00767140"/>
    <w:rsid w:val="00771C7A"/>
    <w:rsid w:val="00772107"/>
    <w:rsid w:val="00772D1F"/>
    <w:rsid w:val="007744EA"/>
    <w:rsid w:val="00776346"/>
    <w:rsid w:val="00777819"/>
    <w:rsid w:val="00781B5E"/>
    <w:rsid w:val="00782834"/>
    <w:rsid w:val="00784250"/>
    <w:rsid w:val="00785093"/>
    <w:rsid w:val="00785DF7"/>
    <w:rsid w:val="00785EEE"/>
    <w:rsid w:val="00785F20"/>
    <w:rsid w:val="00786D5F"/>
    <w:rsid w:val="00786E8D"/>
    <w:rsid w:val="007900B7"/>
    <w:rsid w:val="00790992"/>
    <w:rsid w:val="007922EE"/>
    <w:rsid w:val="007947DB"/>
    <w:rsid w:val="00795EA4"/>
    <w:rsid w:val="00796AF8"/>
    <w:rsid w:val="007977AC"/>
    <w:rsid w:val="007A08FE"/>
    <w:rsid w:val="007A16FB"/>
    <w:rsid w:val="007A1F1E"/>
    <w:rsid w:val="007A210D"/>
    <w:rsid w:val="007A2B71"/>
    <w:rsid w:val="007A3442"/>
    <w:rsid w:val="007A367A"/>
    <w:rsid w:val="007A3775"/>
    <w:rsid w:val="007A40A0"/>
    <w:rsid w:val="007A4E7F"/>
    <w:rsid w:val="007A7016"/>
    <w:rsid w:val="007B19FD"/>
    <w:rsid w:val="007B2310"/>
    <w:rsid w:val="007B36AB"/>
    <w:rsid w:val="007B48D7"/>
    <w:rsid w:val="007B4E1A"/>
    <w:rsid w:val="007B5548"/>
    <w:rsid w:val="007C0001"/>
    <w:rsid w:val="007C04AC"/>
    <w:rsid w:val="007C1159"/>
    <w:rsid w:val="007C2521"/>
    <w:rsid w:val="007C2F29"/>
    <w:rsid w:val="007C4252"/>
    <w:rsid w:val="007C4335"/>
    <w:rsid w:val="007C4697"/>
    <w:rsid w:val="007C5050"/>
    <w:rsid w:val="007C554C"/>
    <w:rsid w:val="007C57EF"/>
    <w:rsid w:val="007D1F47"/>
    <w:rsid w:val="007D29AD"/>
    <w:rsid w:val="007D6EE3"/>
    <w:rsid w:val="007E1141"/>
    <w:rsid w:val="007E218A"/>
    <w:rsid w:val="007E2E68"/>
    <w:rsid w:val="007E3366"/>
    <w:rsid w:val="007E5005"/>
    <w:rsid w:val="007E7323"/>
    <w:rsid w:val="007E7385"/>
    <w:rsid w:val="007F1BD6"/>
    <w:rsid w:val="007F1DF3"/>
    <w:rsid w:val="007F2CF5"/>
    <w:rsid w:val="007F3194"/>
    <w:rsid w:val="007F354E"/>
    <w:rsid w:val="007F3686"/>
    <w:rsid w:val="007F4165"/>
    <w:rsid w:val="007F5265"/>
    <w:rsid w:val="007F703C"/>
    <w:rsid w:val="007F7F58"/>
    <w:rsid w:val="0080205C"/>
    <w:rsid w:val="0080251A"/>
    <w:rsid w:val="00803172"/>
    <w:rsid w:val="008057B6"/>
    <w:rsid w:val="008058E4"/>
    <w:rsid w:val="0080591D"/>
    <w:rsid w:val="00810DDC"/>
    <w:rsid w:val="00812FFE"/>
    <w:rsid w:val="00813944"/>
    <w:rsid w:val="0081397D"/>
    <w:rsid w:val="0081472D"/>
    <w:rsid w:val="00814DE7"/>
    <w:rsid w:val="00814E29"/>
    <w:rsid w:val="00816C81"/>
    <w:rsid w:val="00817822"/>
    <w:rsid w:val="00821508"/>
    <w:rsid w:val="0082185F"/>
    <w:rsid w:val="008218AF"/>
    <w:rsid w:val="00822AB3"/>
    <w:rsid w:val="00822B9C"/>
    <w:rsid w:val="00822C32"/>
    <w:rsid w:val="00822F4E"/>
    <w:rsid w:val="00824010"/>
    <w:rsid w:val="00824057"/>
    <w:rsid w:val="00825301"/>
    <w:rsid w:val="00825A00"/>
    <w:rsid w:val="00826870"/>
    <w:rsid w:val="0083165C"/>
    <w:rsid w:val="00834207"/>
    <w:rsid w:val="00835C9E"/>
    <w:rsid w:val="008366A1"/>
    <w:rsid w:val="00836CB8"/>
    <w:rsid w:val="00841C1E"/>
    <w:rsid w:val="008426F5"/>
    <w:rsid w:val="008437F4"/>
    <w:rsid w:val="00844446"/>
    <w:rsid w:val="008446B3"/>
    <w:rsid w:val="0084596D"/>
    <w:rsid w:val="00846FC8"/>
    <w:rsid w:val="008503F6"/>
    <w:rsid w:val="008515F4"/>
    <w:rsid w:val="0085244B"/>
    <w:rsid w:val="00852645"/>
    <w:rsid w:val="00852FEB"/>
    <w:rsid w:val="0085301F"/>
    <w:rsid w:val="00853A40"/>
    <w:rsid w:val="00854254"/>
    <w:rsid w:val="00855A03"/>
    <w:rsid w:val="00855E39"/>
    <w:rsid w:val="00855F51"/>
    <w:rsid w:val="00860B48"/>
    <w:rsid w:val="008630D6"/>
    <w:rsid w:val="00863844"/>
    <w:rsid w:val="00863E5F"/>
    <w:rsid w:val="00864277"/>
    <w:rsid w:val="00865910"/>
    <w:rsid w:val="00865A31"/>
    <w:rsid w:val="00865FCC"/>
    <w:rsid w:val="00866E49"/>
    <w:rsid w:val="00866F3D"/>
    <w:rsid w:val="00867276"/>
    <w:rsid w:val="00870036"/>
    <w:rsid w:val="0087017E"/>
    <w:rsid w:val="008702AB"/>
    <w:rsid w:val="008705B7"/>
    <w:rsid w:val="00871808"/>
    <w:rsid w:val="00872419"/>
    <w:rsid w:val="00872980"/>
    <w:rsid w:val="00872E20"/>
    <w:rsid w:val="00873C5F"/>
    <w:rsid w:val="0087461D"/>
    <w:rsid w:val="008747CE"/>
    <w:rsid w:val="0087720B"/>
    <w:rsid w:val="00877EE3"/>
    <w:rsid w:val="00880122"/>
    <w:rsid w:val="00882081"/>
    <w:rsid w:val="00882DDF"/>
    <w:rsid w:val="008835F0"/>
    <w:rsid w:val="00883CC6"/>
    <w:rsid w:val="00886BD5"/>
    <w:rsid w:val="008904C5"/>
    <w:rsid w:val="00890C8B"/>
    <w:rsid w:val="00891723"/>
    <w:rsid w:val="00893E6C"/>
    <w:rsid w:val="008945B6"/>
    <w:rsid w:val="00896FA1"/>
    <w:rsid w:val="00896FC6"/>
    <w:rsid w:val="0089779B"/>
    <w:rsid w:val="00897B42"/>
    <w:rsid w:val="008A0A4F"/>
    <w:rsid w:val="008A2675"/>
    <w:rsid w:val="008A37B8"/>
    <w:rsid w:val="008A425E"/>
    <w:rsid w:val="008A5A25"/>
    <w:rsid w:val="008A7CD3"/>
    <w:rsid w:val="008B1D36"/>
    <w:rsid w:val="008B3460"/>
    <w:rsid w:val="008B3512"/>
    <w:rsid w:val="008B3B5D"/>
    <w:rsid w:val="008B4A62"/>
    <w:rsid w:val="008B4F37"/>
    <w:rsid w:val="008B6495"/>
    <w:rsid w:val="008B76CD"/>
    <w:rsid w:val="008C035C"/>
    <w:rsid w:val="008C193D"/>
    <w:rsid w:val="008C1ABA"/>
    <w:rsid w:val="008C1DD4"/>
    <w:rsid w:val="008C23C8"/>
    <w:rsid w:val="008C28EB"/>
    <w:rsid w:val="008C55D7"/>
    <w:rsid w:val="008C57D0"/>
    <w:rsid w:val="008C7828"/>
    <w:rsid w:val="008D0C7F"/>
    <w:rsid w:val="008D24F4"/>
    <w:rsid w:val="008D2AB1"/>
    <w:rsid w:val="008D2E24"/>
    <w:rsid w:val="008D35AB"/>
    <w:rsid w:val="008D45F6"/>
    <w:rsid w:val="008D5257"/>
    <w:rsid w:val="008D56FC"/>
    <w:rsid w:val="008D5DE1"/>
    <w:rsid w:val="008D7695"/>
    <w:rsid w:val="008D7885"/>
    <w:rsid w:val="008E0575"/>
    <w:rsid w:val="008E166C"/>
    <w:rsid w:val="008E2154"/>
    <w:rsid w:val="008E3933"/>
    <w:rsid w:val="008E5A6E"/>
    <w:rsid w:val="008E5FFA"/>
    <w:rsid w:val="008E6146"/>
    <w:rsid w:val="008E68A1"/>
    <w:rsid w:val="008E77CF"/>
    <w:rsid w:val="008E7B6F"/>
    <w:rsid w:val="008F1F23"/>
    <w:rsid w:val="008F3A11"/>
    <w:rsid w:val="008F4BAD"/>
    <w:rsid w:val="008F4FAD"/>
    <w:rsid w:val="008F5AAE"/>
    <w:rsid w:val="008F6E57"/>
    <w:rsid w:val="0090044B"/>
    <w:rsid w:val="0090087E"/>
    <w:rsid w:val="009015CE"/>
    <w:rsid w:val="00901AD5"/>
    <w:rsid w:val="00901C8F"/>
    <w:rsid w:val="009022EF"/>
    <w:rsid w:val="00902C03"/>
    <w:rsid w:val="00903132"/>
    <w:rsid w:val="00906AB9"/>
    <w:rsid w:val="00910FDD"/>
    <w:rsid w:val="00911681"/>
    <w:rsid w:val="00911A0C"/>
    <w:rsid w:val="0091235B"/>
    <w:rsid w:val="00912A74"/>
    <w:rsid w:val="0091661A"/>
    <w:rsid w:val="00917111"/>
    <w:rsid w:val="0092014D"/>
    <w:rsid w:val="00920CFE"/>
    <w:rsid w:val="00921FE6"/>
    <w:rsid w:val="009229F1"/>
    <w:rsid w:val="009253E1"/>
    <w:rsid w:val="00926436"/>
    <w:rsid w:val="0092668A"/>
    <w:rsid w:val="00926AB2"/>
    <w:rsid w:val="00926FFE"/>
    <w:rsid w:val="00930862"/>
    <w:rsid w:val="00930D3B"/>
    <w:rsid w:val="00930F38"/>
    <w:rsid w:val="00931DF9"/>
    <w:rsid w:val="009324AB"/>
    <w:rsid w:val="00932A72"/>
    <w:rsid w:val="00933AE9"/>
    <w:rsid w:val="00934DE1"/>
    <w:rsid w:val="00935A3B"/>
    <w:rsid w:val="00936507"/>
    <w:rsid w:val="00936A45"/>
    <w:rsid w:val="00936B37"/>
    <w:rsid w:val="00936FF5"/>
    <w:rsid w:val="00941C7D"/>
    <w:rsid w:val="00943E05"/>
    <w:rsid w:val="0094627D"/>
    <w:rsid w:val="00947F17"/>
    <w:rsid w:val="00950655"/>
    <w:rsid w:val="00954C8D"/>
    <w:rsid w:val="00955900"/>
    <w:rsid w:val="00957E47"/>
    <w:rsid w:val="00961FC5"/>
    <w:rsid w:val="00962F78"/>
    <w:rsid w:val="00963C26"/>
    <w:rsid w:val="00965A98"/>
    <w:rsid w:val="00965DCE"/>
    <w:rsid w:val="009676F3"/>
    <w:rsid w:val="00971712"/>
    <w:rsid w:val="00971B06"/>
    <w:rsid w:val="00972334"/>
    <w:rsid w:val="00972D25"/>
    <w:rsid w:val="0097397B"/>
    <w:rsid w:val="00973F97"/>
    <w:rsid w:val="00974ABB"/>
    <w:rsid w:val="00974CD7"/>
    <w:rsid w:val="00975C0D"/>
    <w:rsid w:val="00976DDB"/>
    <w:rsid w:val="00976FFA"/>
    <w:rsid w:val="00977AA3"/>
    <w:rsid w:val="00977F5E"/>
    <w:rsid w:val="009809A4"/>
    <w:rsid w:val="00981564"/>
    <w:rsid w:val="009838C1"/>
    <w:rsid w:val="00983A8A"/>
    <w:rsid w:val="00983C1F"/>
    <w:rsid w:val="009845A1"/>
    <w:rsid w:val="009845D4"/>
    <w:rsid w:val="00985639"/>
    <w:rsid w:val="00990782"/>
    <w:rsid w:val="0099119E"/>
    <w:rsid w:val="009913CE"/>
    <w:rsid w:val="00992DC7"/>
    <w:rsid w:val="00992EF9"/>
    <w:rsid w:val="00993412"/>
    <w:rsid w:val="00995612"/>
    <w:rsid w:val="00995AC1"/>
    <w:rsid w:val="0099632C"/>
    <w:rsid w:val="00996543"/>
    <w:rsid w:val="009978B1"/>
    <w:rsid w:val="009A10D7"/>
    <w:rsid w:val="009A2172"/>
    <w:rsid w:val="009A2F8C"/>
    <w:rsid w:val="009A46AD"/>
    <w:rsid w:val="009A473F"/>
    <w:rsid w:val="009A5282"/>
    <w:rsid w:val="009B0AAE"/>
    <w:rsid w:val="009B0BFA"/>
    <w:rsid w:val="009B0C9B"/>
    <w:rsid w:val="009B107D"/>
    <w:rsid w:val="009B24A6"/>
    <w:rsid w:val="009B24CA"/>
    <w:rsid w:val="009B7104"/>
    <w:rsid w:val="009B7AE8"/>
    <w:rsid w:val="009C1557"/>
    <w:rsid w:val="009C1AC9"/>
    <w:rsid w:val="009C2590"/>
    <w:rsid w:val="009C2822"/>
    <w:rsid w:val="009C3137"/>
    <w:rsid w:val="009C4FCA"/>
    <w:rsid w:val="009D08A2"/>
    <w:rsid w:val="009D090F"/>
    <w:rsid w:val="009D0C4E"/>
    <w:rsid w:val="009D1481"/>
    <w:rsid w:val="009D192D"/>
    <w:rsid w:val="009D4BCC"/>
    <w:rsid w:val="009D4FF7"/>
    <w:rsid w:val="009D76A1"/>
    <w:rsid w:val="009D792F"/>
    <w:rsid w:val="009E04CF"/>
    <w:rsid w:val="009E07AD"/>
    <w:rsid w:val="009E390F"/>
    <w:rsid w:val="009E3A32"/>
    <w:rsid w:val="009E506C"/>
    <w:rsid w:val="009E7BE8"/>
    <w:rsid w:val="009F0CC3"/>
    <w:rsid w:val="009F2557"/>
    <w:rsid w:val="009F4A52"/>
    <w:rsid w:val="009F4BA3"/>
    <w:rsid w:val="009F507E"/>
    <w:rsid w:val="009F5B4E"/>
    <w:rsid w:val="009F698E"/>
    <w:rsid w:val="00A00FE7"/>
    <w:rsid w:val="00A01268"/>
    <w:rsid w:val="00A02682"/>
    <w:rsid w:val="00A02C53"/>
    <w:rsid w:val="00A03578"/>
    <w:rsid w:val="00A05EC9"/>
    <w:rsid w:val="00A06BB0"/>
    <w:rsid w:val="00A10AF7"/>
    <w:rsid w:val="00A116C5"/>
    <w:rsid w:val="00A125E7"/>
    <w:rsid w:val="00A1461D"/>
    <w:rsid w:val="00A14904"/>
    <w:rsid w:val="00A15A5A"/>
    <w:rsid w:val="00A1644C"/>
    <w:rsid w:val="00A1689F"/>
    <w:rsid w:val="00A177C5"/>
    <w:rsid w:val="00A227B4"/>
    <w:rsid w:val="00A237A0"/>
    <w:rsid w:val="00A23DAF"/>
    <w:rsid w:val="00A25360"/>
    <w:rsid w:val="00A2590D"/>
    <w:rsid w:val="00A26581"/>
    <w:rsid w:val="00A2698F"/>
    <w:rsid w:val="00A324D7"/>
    <w:rsid w:val="00A34423"/>
    <w:rsid w:val="00A34825"/>
    <w:rsid w:val="00A34BC6"/>
    <w:rsid w:val="00A3569D"/>
    <w:rsid w:val="00A368B3"/>
    <w:rsid w:val="00A36D9D"/>
    <w:rsid w:val="00A37C27"/>
    <w:rsid w:val="00A37CC7"/>
    <w:rsid w:val="00A37F27"/>
    <w:rsid w:val="00A41015"/>
    <w:rsid w:val="00A4128F"/>
    <w:rsid w:val="00A43FBE"/>
    <w:rsid w:val="00A45C23"/>
    <w:rsid w:val="00A45CEE"/>
    <w:rsid w:val="00A4623D"/>
    <w:rsid w:val="00A46E91"/>
    <w:rsid w:val="00A5110B"/>
    <w:rsid w:val="00A515B6"/>
    <w:rsid w:val="00A5465C"/>
    <w:rsid w:val="00A54A67"/>
    <w:rsid w:val="00A575C9"/>
    <w:rsid w:val="00A6125A"/>
    <w:rsid w:val="00A65939"/>
    <w:rsid w:val="00A65BE8"/>
    <w:rsid w:val="00A668E3"/>
    <w:rsid w:val="00A67828"/>
    <w:rsid w:val="00A7136F"/>
    <w:rsid w:val="00A761B0"/>
    <w:rsid w:val="00A76A92"/>
    <w:rsid w:val="00A774CE"/>
    <w:rsid w:val="00A80120"/>
    <w:rsid w:val="00A8141A"/>
    <w:rsid w:val="00A81A44"/>
    <w:rsid w:val="00A81BEA"/>
    <w:rsid w:val="00A81C77"/>
    <w:rsid w:val="00A82FDF"/>
    <w:rsid w:val="00A83165"/>
    <w:rsid w:val="00A8579C"/>
    <w:rsid w:val="00A9003E"/>
    <w:rsid w:val="00A91627"/>
    <w:rsid w:val="00A91DB2"/>
    <w:rsid w:val="00A92324"/>
    <w:rsid w:val="00A93E24"/>
    <w:rsid w:val="00AA0226"/>
    <w:rsid w:val="00AA068A"/>
    <w:rsid w:val="00AA0D6D"/>
    <w:rsid w:val="00AA1131"/>
    <w:rsid w:val="00AA13CA"/>
    <w:rsid w:val="00AA2B12"/>
    <w:rsid w:val="00AA317E"/>
    <w:rsid w:val="00AA3472"/>
    <w:rsid w:val="00AA3832"/>
    <w:rsid w:val="00AA4EBF"/>
    <w:rsid w:val="00AA5E0A"/>
    <w:rsid w:val="00AA608E"/>
    <w:rsid w:val="00AA7721"/>
    <w:rsid w:val="00AA7738"/>
    <w:rsid w:val="00AA779B"/>
    <w:rsid w:val="00AA7E93"/>
    <w:rsid w:val="00AB043C"/>
    <w:rsid w:val="00AB1A14"/>
    <w:rsid w:val="00AB2B34"/>
    <w:rsid w:val="00AB33D3"/>
    <w:rsid w:val="00AB5378"/>
    <w:rsid w:val="00AB58F9"/>
    <w:rsid w:val="00AB64E7"/>
    <w:rsid w:val="00AB6BA1"/>
    <w:rsid w:val="00AB6CB3"/>
    <w:rsid w:val="00AB75D0"/>
    <w:rsid w:val="00AC06C8"/>
    <w:rsid w:val="00AC0758"/>
    <w:rsid w:val="00AC0F73"/>
    <w:rsid w:val="00AC25B0"/>
    <w:rsid w:val="00AC392E"/>
    <w:rsid w:val="00AC7A83"/>
    <w:rsid w:val="00AD18AC"/>
    <w:rsid w:val="00AD1D7A"/>
    <w:rsid w:val="00AD29AC"/>
    <w:rsid w:val="00AD420F"/>
    <w:rsid w:val="00AD4A5B"/>
    <w:rsid w:val="00AD4FB1"/>
    <w:rsid w:val="00AD5176"/>
    <w:rsid w:val="00AD6ED4"/>
    <w:rsid w:val="00AD6FC3"/>
    <w:rsid w:val="00AD7247"/>
    <w:rsid w:val="00AD74AE"/>
    <w:rsid w:val="00AE102E"/>
    <w:rsid w:val="00AE13BC"/>
    <w:rsid w:val="00AE1F76"/>
    <w:rsid w:val="00AE2530"/>
    <w:rsid w:val="00AE4E4E"/>
    <w:rsid w:val="00AE51F8"/>
    <w:rsid w:val="00AE59AB"/>
    <w:rsid w:val="00AE5E08"/>
    <w:rsid w:val="00AE6EDA"/>
    <w:rsid w:val="00AF1F64"/>
    <w:rsid w:val="00AF2B15"/>
    <w:rsid w:val="00AF484C"/>
    <w:rsid w:val="00AF5EF0"/>
    <w:rsid w:val="00B04C41"/>
    <w:rsid w:val="00B060E3"/>
    <w:rsid w:val="00B060FF"/>
    <w:rsid w:val="00B06E86"/>
    <w:rsid w:val="00B07C4C"/>
    <w:rsid w:val="00B07DEA"/>
    <w:rsid w:val="00B111A5"/>
    <w:rsid w:val="00B11846"/>
    <w:rsid w:val="00B14AFD"/>
    <w:rsid w:val="00B15901"/>
    <w:rsid w:val="00B16F6F"/>
    <w:rsid w:val="00B17C55"/>
    <w:rsid w:val="00B202A5"/>
    <w:rsid w:val="00B22569"/>
    <w:rsid w:val="00B2276F"/>
    <w:rsid w:val="00B228C5"/>
    <w:rsid w:val="00B22C1E"/>
    <w:rsid w:val="00B23674"/>
    <w:rsid w:val="00B238F5"/>
    <w:rsid w:val="00B24984"/>
    <w:rsid w:val="00B24C35"/>
    <w:rsid w:val="00B25993"/>
    <w:rsid w:val="00B273F7"/>
    <w:rsid w:val="00B27D2A"/>
    <w:rsid w:val="00B27D3D"/>
    <w:rsid w:val="00B30B9F"/>
    <w:rsid w:val="00B31EF5"/>
    <w:rsid w:val="00B32BF7"/>
    <w:rsid w:val="00B33A0F"/>
    <w:rsid w:val="00B3465E"/>
    <w:rsid w:val="00B3525C"/>
    <w:rsid w:val="00B35AA9"/>
    <w:rsid w:val="00B35F30"/>
    <w:rsid w:val="00B3627F"/>
    <w:rsid w:val="00B36BAE"/>
    <w:rsid w:val="00B373D0"/>
    <w:rsid w:val="00B40AB8"/>
    <w:rsid w:val="00B412B4"/>
    <w:rsid w:val="00B41462"/>
    <w:rsid w:val="00B43759"/>
    <w:rsid w:val="00B459D4"/>
    <w:rsid w:val="00B45D4E"/>
    <w:rsid w:val="00B47356"/>
    <w:rsid w:val="00B53EFC"/>
    <w:rsid w:val="00B55432"/>
    <w:rsid w:val="00B55ACD"/>
    <w:rsid w:val="00B5718A"/>
    <w:rsid w:val="00B60696"/>
    <w:rsid w:val="00B60C9B"/>
    <w:rsid w:val="00B61315"/>
    <w:rsid w:val="00B63804"/>
    <w:rsid w:val="00B642EB"/>
    <w:rsid w:val="00B65D7A"/>
    <w:rsid w:val="00B671F3"/>
    <w:rsid w:val="00B67C67"/>
    <w:rsid w:val="00B70094"/>
    <w:rsid w:val="00B704B1"/>
    <w:rsid w:val="00B721F1"/>
    <w:rsid w:val="00B72C5F"/>
    <w:rsid w:val="00B74059"/>
    <w:rsid w:val="00B767A7"/>
    <w:rsid w:val="00B768F0"/>
    <w:rsid w:val="00B802E0"/>
    <w:rsid w:val="00B81CF3"/>
    <w:rsid w:val="00B8263B"/>
    <w:rsid w:val="00B830B5"/>
    <w:rsid w:val="00B8321A"/>
    <w:rsid w:val="00B840FE"/>
    <w:rsid w:val="00B85084"/>
    <w:rsid w:val="00B853CF"/>
    <w:rsid w:val="00B85A9F"/>
    <w:rsid w:val="00B8629B"/>
    <w:rsid w:val="00B8679D"/>
    <w:rsid w:val="00B910E4"/>
    <w:rsid w:val="00B91E26"/>
    <w:rsid w:val="00B923D4"/>
    <w:rsid w:val="00B92A43"/>
    <w:rsid w:val="00B94320"/>
    <w:rsid w:val="00B951EE"/>
    <w:rsid w:val="00B96EDE"/>
    <w:rsid w:val="00BA04DA"/>
    <w:rsid w:val="00BA0E31"/>
    <w:rsid w:val="00BA4245"/>
    <w:rsid w:val="00BA4F55"/>
    <w:rsid w:val="00BA5B9B"/>
    <w:rsid w:val="00BB0201"/>
    <w:rsid w:val="00BB113F"/>
    <w:rsid w:val="00BB1557"/>
    <w:rsid w:val="00BB300B"/>
    <w:rsid w:val="00BB340E"/>
    <w:rsid w:val="00BB5688"/>
    <w:rsid w:val="00BB6EA0"/>
    <w:rsid w:val="00BB794C"/>
    <w:rsid w:val="00BC26BF"/>
    <w:rsid w:val="00BC3F30"/>
    <w:rsid w:val="00BC55C8"/>
    <w:rsid w:val="00BC5D93"/>
    <w:rsid w:val="00BC679B"/>
    <w:rsid w:val="00BD12E6"/>
    <w:rsid w:val="00BD328A"/>
    <w:rsid w:val="00BD4F15"/>
    <w:rsid w:val="00BD5115"/>
    <w:rsid w:val="00BD53C7"/>
    <w:rsid w:val="00BD5407"/>
    <w:rsid w:val="00BD64A8"/>
    <w:rsid w:val="00BD691C"/>
    <w:rsid w:val="00BD7E70"/>
    <w:rsid w:val="00BE0248"/>
    <w:rsid w:val="00BE2F4E"/>
    <w:rsid w:val="00BE4854"/>
    <w:rsid w:val="00BE6657"/>
    <w:rsid w:val="00BE7B84"/>
    <w:rsid w:val="00BF0539"/>
    <w:rsid w:val="00BF08F7"/>
    <w:rsid w:val="00BF15FC"/>
    <w:rsid w:val="00BF1C9D"/>
    <w:rsid w:val="00BF1F8A"/>
    <w:rsid w:val="00BF21E1"/>
    <w:rsid w:val="00BF2BB3"/>
    <w:rsid w:val="00BF33FB"/>
    <w:rsid w:val="00BF4568"/>
    <w:rsid w:val="00BF51F2"/>
    <w:rsid w:val="00BF5A76"/>
    <w:rsid w:val="00BF6438"/>
    <w:rsid w:val="00BF70B3"/>
    <w:rsid w:val="00BF7497"/>
    <w:rsid w:val="00BF7D66"/>
    <w:rsid w:val="00C0222D"/>
    <w:rsid w:val="00C02AA0"/>
    <w:rsid w:val="00C05570"/>
    <w:rsid w:val="00C07622"/>
    <w:rsid w:val="00C1019C"/>
    <w:rsid w:val="00C1156E"/>
    <w:rsid w:val="00C12E8B"/>
    <w:rsid w:val="00C13D43"/>
    <w:rsid w:val="00C167B0"/>
    <w:rsid w:val="00C16A3A"/>
    <w:rsid w:val="00C1726A"/>
    <w:rsid w:val="00C237C8"/>
    <w:rsid w:val="00C23DA7"/>
    <w:rsid w:val="00C242BE"/>
    <w:rsid w:val="00C26DDD"/>
    <w:rsid w:val="00C312DD"/>
    <w:rsid w:val="00C32B1B"/>
    <w:rsid w:val="00C32F5E"/>
    <w:rsid w:val="00C33B91"/>
    <w:rsid w:val="00C3442B"/>
    <w:rsid w:val="00C346AD"/>
    <w:rsid w:val="00C364B4"/>
    <w:rsid w:val="00C37A39"/>
    <w:rsid w:val="00C41321"/>
    <w:rsid w:val="00C42DE9"/>
    <w:rsid w:val="00C47CAE"/>
    <w:rsid w:val="00C47FAA"/>
    <w:rsid w:val="00C52609"/>
    <w:rsid w:val="00C53002"/>
    <w:rsid w:val="00C55D6D"/>
    <w:rsid w:val="00C603E8"/>
    <w:rsid w:val="00C61F2B"/>
    <w:rsid w:val="00C6386C"/>
    <w:rsid w:val="00C64551"/>
    <w:rsid w:val="00C654A9"/>
    <w:rsid w:val="00C6568C"/>
    <w:rsid w:val="00C65D59"/>
    <w:rsid w:val="00C6633E"/>
    <w:rsid w:val="00C66E02"/>
    <w:rsid w:val="00C7003D"/>
    <w:rsid w:val="00C701D2"/>
    <w:rsid w:val="00C7237E"/>
    <w:rsid w:val="00C747BE"/>
    <w:rsid w:val="00C76221"/>
    <w:rsid w:val="00C778A1"/>
    <w:rsid w:val="00C815F1"/>
    <w:rsid w:val="00C82439"/>
    <w:rsid w:val="00C830CF"/>
    <w:rsid w:val="00C87941"/>
    <w:rsid w:val="00C87C98"/>
    <w:rsid w:val="00C9173F"/>
    <w:rsid w:val="00C92F2D"/>
    <w:rsid w:val="00C932A4"/>
    <w:rsid w:val="00C9492C"/>
    <w:rsid w:val="00C94C5E"/>
    <w:rsid w:val="00C9588A"/>
    <w:rsid w:val="00C9596C"/>
    <w:rsid w:val="00C96599"/>
    <w:rsid w:val="00CA2B91"/>
    <w:rsid w:val="00CA3C57"/>
    <w:rsid w:val="00CA56B3"/>
    <w:rsid w:val="00CA5DD1"/>
    <w:rsid w:val="00CA76A6"/>
    <w:rsid w:val="00CB0172"/>
    <w:rsid w:val="00CB0EBA"/>
    <w:rsid w:val="00CB2AB6"/>
    <w:rsid w:val="00CB403F"/>
    <w:rsid w:val="00CB4BE5"/>
    <w:rsid w:val="00CB50AC"/>
    <w:rsid w:val="00CB5F02"/>
    <w:rsid w:val="00CB62C4"/>
    <w:rsid w:val="00CB6B08"/>
    <w:rsid w:val="00CB6BBF"/>
    <w:rsid w:val="00CB78CD"/>
    <w:rsid w:val="00CC05E5"/>
    <w:rsid w:val="00CC15BB"/>
    <w:rsid w:val="00CC49C8"/>
    <w:rsid w:val="00CC514F"/>
    <w:rsid w:val="00CC5655"/>
    <w:rsid w:val="00CC5E91"/>
    <w:rsid w:val="00CC67B2"/>
    <w:rsid w:val="00CD0E16"/>
    <w:rsid w:val="00CD1D01"/>
    <w:rsid w:val="00CD2FC8"/>
    <w:rsid w:val="00CD3B7C"/>
    <w:rsid w:val="00CD3C21"/>
    <w:rsid w:val="00CD3F97"/>
    <w:rsid w:val="00CD5405"/>
    <w:rsid w:val="00CD7D28"/>
    <w:rsid w:val="00CE0197"/>
    <w:rsid w:val="00CE048E"/>
    <w:rsid w:val="00CE20E7"/>
    <w:rsid w:val="00CE444C"/>
    <w:rsid w:val="00CE4BB5"/>
    <w:rsid w:val="00CE4EF6"/>
    <w:rsid w:val="00CE5BBB"/>
    <w:rsid w:val="00CE6609"/>
    <w:rsid w:val="00CE7147"/>
    <w:rsid w:val="00CE7AE9"/>
    <w:rsid w:val="00CF019C"/>
    <w:rsid w:val="00CF108E"/>
    <w:rsid w:val="00CF1117"/>
    <w:rsid w:val="00CF175E"/>
    <w:rsid w:val="00CF35EA"/>
    <w:rsid w:val="00CF4EC2"/>
    <w:rsid w:val="00CF5CEB"/>
    <w:rsid w:val="00D00294"/>
    <w:rsid w:val="00D01D29"/>
    <w:rsid w:val="00D045FC"/>
    <w:rsid w:val="00D04707"/>
    <w:rsid w:val="00D04B34"/>
    <w:rsid w:val="00D04F8F"/>
    <w:rsid w:val="00D06F5B"/>
    <w:rsid w:val="00D07783"/>
    <w:rsid w:val="00D10292"/>
    <w:rsid w:val="00D1038D"/>
    <w:rsid w:val="00D11339"/>
    <w:rsid w:val="00D130CD"/>
    <w:rsid w:val="00D14850"/>
    <w:rsid w:val="00D150C6"/>
    <w:rsid w:val="00D15906"/>
    <w:rsid w:val="00D215E9"/>
    <w:rsid w:val="00D22008"/>
    <w:rsid w:val="00D225FF"/>
    <w:rsid w:val="00D236C5"/>
    <w:rsid w:val="00D240E1"/>
    <w:rsid w:val="00D249B8"/>
    <w:rsid w:val="00D24D28"/>
    <w:rsid w:val="00D250B8"/>
    <w:rsid w:val="00D25E01"/>
    <w:rsid w:val="00D26421"/>
    <w:rsid w:val="00D33B42"/>
    <w:rsid w:val="00D34D70"/>
    <w:rsid w:val="00D34E10"/>
    <w:rsid w:val="00D3516A"/>
    <w:rsid w:val="00D35CA4"/>
    <w:rsid w:val="00D35EF2"/>
    <w:rsid w:val="00D372F8"/>
    <w:rsid w:val="00D40B0B"/>
    <w:rsid w:val="00D41207"/>
    <w:rsid w:val="00D417BE"/>
    <w:rsid w:val="00D4227F"/>
    <w:rsid w:val="00D423D9"/>
    <w:rsid w:val="00D43C51"/>
    <w:rsid w:val="00D4492A"/>
    <w:rsid w:val="00D45227"/>
    <w:rsid w:val="00D46070"/>
    <w:rsid w:val="00D47AEE"/>
    <w:rsid w:val="00D517E6"/>
    <w:rsid w:val="00D518A5"/>
    <w:rsid w:val="00D52972"/>
    <w:rsid w:val="00D53EE1"/>
    <w:rsid w:val="00D5453A"/>
    <w:rsid w:val="00D55784"/>
    <w:rsid w:val="00D566DF"/>
    <w:rsid w:val="00D568A2"/>
    <w:rsid w:val="00D57537"/>
    <w:rsid w:val="00D57C47"/>
    <w:rsid w:val="00D600B7"/>
    <w:rsid w:val="00D61D8F"/>
    <w:rsid w:val="00D6720D"/>
    <w:rsid w:val="00D711EB"/>
    <w:rsid w:val="00D71C56"/>
    <w:rsid w:val="00D71FE1"/>
    <w:rsid w:val="00D74583"/>
    <w:rsid w:val="00D74769"/>
    <w:rsid w:val="00D750A4"/>
    <w:rsid w:val="00D76891"/>
    <w:rsid w:val="00D76908"/>
    <w:rsid w:val="00D775F2"/>
    <w:rsid w:val="00D80E3A"/>
    <w:rsid w:val="00D80E5D"/>
    <w:rsid w:val="00D81DE9"/>
    <w:rsid w:val="00D84C4A"/>
    <w:rsid w:val="00D86D5F"/>
    <w:rsid w:val="00D90D81"/>
    <w:rsid w:val="00D914E5"/>
    <w:rsid w:val="00D925D2"/>
    <w:rsid w:val="00D92A3F"/>
    <w:rsid w:val="00D9393B"/>
    <w:rsid w:val="00D93B15"/>
    <w:rsid w:val="00D940E8"/>
    <w:rsid w:val="00D94B3E"/>
    <w:rsid w:val="00D9537B"/>
    <w:rsid w:val="00D954EB"/>
    <w:rsid w:val="00D95964"/>
    <w:rsid w:val="00DA0887"/>
    <w:rsid w:val="00DA1CFA"/>
    <w:rsid w:val="00DA1E2A"/>
    <w:rsid w:val="00DA7917"/>
    <w:rsid w:val="00DB019B"/>
    <w:rsid w:val="00DB0B2F"/>
    <w:rsid w:val="00DB12E9"/>
    <w:rsid w:val="00DB231A"/>
    <w:rsid w:val="00DB3FBE"/>
    <w:rsid w:val="00DB446C"/>
    <w:rsid w:val="00DB4A62"/>
    <w:rsid w:val="00DB504D"/>
    <w:rsid w:val="00DB543E"/>
    <w:rsid w:val="00DB5789"/>
    <w:rsid w:val="00DB6471"/>
    <w:rsid w:val="00DB73A8"/>
    <w:rsid w:val="00DC0F31"/>
    <w:rsid w:val="00DC2E53"/>
    <w:rsid w:val="00DC3AB8"/>
    <w:rsid w:val="00DC3C3F"/>
    <w:rsid w:val="00DC581A"/>
    <w:rsid w:val="00DC5E15"/>
    <w:rsid w:val="00DC64EB"/>
    <w:rsid w:val="00DC6F51"/>
    <w:rsid w:val="00DC7E5F"/>
    <w:rsid w:val="00DC7F9E"/>
    <w:rsid w:val="00DD11E4"/>
    <w:rsid w:val="00DD20BB"/>
    <w:rsid w:val="00DD2CEF"/>
    <w:rsid w:val="00DD5066"/>
    <w:rsid w:val="00DD53B2"/>
    <w:rsid w:val="00DD7409"/>
    <w:rsid w:val="00DE02E3"/>
    <w:rsid w:val="00DE1920"/>
    <w:rsid w:val="00DE2D49"/>
    <w:rsid w:val="00DE59C9"/>
    <w:rsid w:val="00DE70E3"/>
    <w:rsid w:val="00DF0315"/>
    <w:rsid w:val="00DF2314"/>
    <w:rsid w:val="00DF2D85"/>
    <w:rsid w:val="00DF3905"/>
    <w:rsid w:val="00DF4530"/>
    <w:rsid w:val="00DF4A87"/>
    <w:rsid w:val="00DF68AC"/>
    <w:rsid w:val="00DF6E28"/>
    <w:rsid w:val="00DF73A8"/>
    <w:rsid w:val="00DF758C"/>
    <w:rsid w:val="00E012A2"/>
    <w:rsid w:val="00E0196C"/>
    <w:rsid w:val="00E01B33"/>
    <w:rsid w:val="00E02D12"/>
    <w:rsid w:val="00E056AA"/>
    <w:rsid w:val="00E06DA7"/>
    <w:rsid w:val="00E07007"/>
    <w:rsid w:val="00E0752C"/>
    <w:rsid w:val="00E10BE8"/>
    <w:rsid w:val="00E11EC9"/>
    <w:rsid w:val="00E126F7"/>
    <w:rsid w:val="00E13007"/>
    <w:rsid w:val="00E147A3"/>
    <w:rsid w:val="00E217C7"/>
    <w:rsid w:val="00E22E19"/>
    <w:rsid w:val="00E2678D"/>
    <w:rsid w:val="00E267FD"/>
    <w:rsid w:val="00E30256"/>
    <w:rsid w:val="00E31326"/>
    <w:rsid w:val="00E31470"/>
    <w:rsid w:val="00E31CFE"/>
    <w:rsid w:val="00E31E34"/>
    <w:rsid w:val="00E31FC1"/>
    <w:rsid w:val="00E3260A"/>
    <w:rsid w:val="00E3294A"/>
    <w:rsid w:val="00E33B82"/>
    <w:rsid w:val="00E365D3"/>
    <w:rsid w:val="00E37625"/>
    <w:rsid w:val="00E43F76"/>
    <w:rsid w:val="00E44AB6"/>
    <w:rsid w:val="00E44BEE"/>
    <w:rsid w:val="00E46D06"/>
    <w:rsid w:val="00E51771"/>
    <w:rsid w:val="00E51985"/>
    <w:rsid w:val="00E51998"/>
    <w:rsid w:val="00E51A36"/>
    <w:rsid w:val="00E522BB"/>
    <w:rsid w:val="00E52D43"/>
    <w:rsid w:val="00E5545A"/>
    <w:rsid w:val="00E55B95"/>
    <w:rsid w:val="00E565C7"/>
    <w:rsid w:val="00E565CF"/>
    <w:rsid w:val="00E566D6"/>
    <w:rsid w:val="00E56E56"/>
    <w:rsid w:val="00E5728B"/>
    <w:rsid w:val="00E5744D"/>
    <w:rsid w:val="00E578C3"/>
    <w:rsid w:val="00E61101"/>
    <w:rsid w:val="00E61CE9"/>
    <w:rsid w:val="00E62FB7"/>
    <w:rsid w:val="00E63AC4"/>
    <w:rsid w:val="00E64619"/>
    <w:rsid w:val="00E664B3"/>
    <w:rsid w:val="00E66795"/>
    <w:rsid w:val="00E67C68"/>
    <w:rsid w:val="00E705A4"/>
    <w:rsid w:val="00E7074A"/>
    <w:rsid w:val="00E72031"/>
    <w:rsid w:val="00E7271A"/>
    <w:rsid w:val="00E72860"/>
    <w:rsid w:val="00E7358F"/>
    <w:rsid w:val="00E74ACE"/>
    <w:rsid w:val="00E7522E"/>
    <w:rsid w:val="00E76A82"/>
    <w:rsid w:val="00E80A2C"/>
    <w:rsid w:val="00E80D13"/>
    <w:rsid w:val="00E80DBD"/>
    <w:rsid w:val="00E81CB0"/>
    <w:rsid w:val="00E8239F"/>
    <w:rsid w:val="00E85ED0"/>
    <w:rsid w:val="00E90180"/>
    <w:rsid w:val="00E90C1D"/>
    <w:rsid w:val="00E90CC3"/>
    <w:rsid w:val="00E91FE4"/>
    <w:rsid w:val="00E92BC6"/>
    <w:rsid w:val="00E93444"/>
    <w:rsid w:val="00EA109D"/>
    <w:rsid w:val="00EA2F99"/>
    <w:rsid w:val="00EA5933"/>
    <w:rsid w:val="00EA6047"/>
    <w:rsid w:val="00EA6DD8"/>
    <w:rsid w:val="00EB46FD"/>
    <w:rsid w:val="00EB4EDF"/>
    <w:rsid w:val="00EB5379"/>
    <w:rsid w:val="00EB6088"/>
    <w:rsid w:val="00EB7E1E"/>
    <w:rsid w:val="00EC02EE"/>
    <w:rsid w:val="00EC06DF"/>
    <w:rsid w:val="00EC0802"/>
    <w:rsid w:val="00EC1E66"/>
    <w:rsid w:val="00EC240B"/>
    <w:rsid w:val="00EC2500"/>
    <w:rsid w:val="00EC6E9F"/>
    <w:rsid w:val="00ED0CA0"/>
    <w:rsid w:val="00ED14D1"/>
    <w:rsid w:val="00ED1D6B"/>
    <w:rsid w:val="00ED2E15"/>
    <w:rsid w:val="00ED54F9"/>
    <w:rsid w:val="00ED567D"/>
    <w:rsid w:val="00ED6332"/>
    <w:rsid w:val="00ED7DF4"/>
    <w:rsid w:val="00EE05CC"/>
    <w:rsid w:val="00EE0AB8"/>
    <w:rsid w:val="00EE27A4"/>
    <w:rsid w:val="00EE2C09"/>
    <w:rsid w:val="00EE3365"/>
    <w:rsid w:val="00EE3DDF"/>
    <w:rsid w:val="00EE3F2E"/>
    <w:rsid w:val="00EE4752"/>
    <w:rsid w:val="00EE4E69"/>
    <w:rsid w:val="00EE5340"/>
    <w:rsid w:val="00EE55E1"/>
    <w:rsid w:val="00EE6798"/>
    <w:rsid w:val="00EE6DA5"/>
    <w:rsid w:val="00EF0C54"/>
    <w:rsid w:val="00EF1845"/>
    <w:rsid w:val="00EF2047"/>
    <w:rsid w:val="00EF2929"/>
    <w:rsid w:val="00EF37C6"/>
    <w:rsid w:val="00EF4234"/>
    <w:rsid w:val="00EF542B"/>
    <w:rsid w:val="00EF6AE5"/>
    <w:rsid w:val="00EF7CEC"/>
    <w:rsid w:val="00F0095D"/>
    <w:rsid w:val="00F009B3"/>
    <w:rsid w:val="00F0184A"/>
    <w:rsid w:val="00F01A64"/>
    <w:rsid w:val="00F01B6E"/>
    <w:rsid w:val="00F02A38"/>
    <w:rsid w:val="00F030EF"/>
    <w:rsid w:val="00F05445"/>
    <w:rsid w:val="00F05C5B"/>
    <w:rsid w:val="00F06624"/>
    <w:rsid w:val="00F073FE"/>
    <w:rsid w:val="00F110F5"/>
    <w:rsid w:val="00F11440"/>
    <w:rsid w:val="00F122CB"/>
    <w:rsid w:val="00F137B8"/>
    <w:rsid w:val="00F13946"/>
    <w:rsid w:val="00F16B2D"/>
    <w:rsid w:val="00F17228"/>
    <w:rsid w:val="00F175D4"/>
    <w:rsid w:val="00F20F29"/>
    <w:rsid w:val="00F21C94"/>
    <w:rsid w:val="00F21E74"/>
    <w:rsid w:val="00F240FB"/>
    <w:rsid w:val="00F246D1"/>
    <w:rsid w:val="00F24926"/>
    <w:rsid w:val="00F261EF"/>
    <w:rsid w:val="00F26307"/>
    <w:rsid w:val="00F27DF8"/>
    <w:rsid w:val="00F31281"/>
    <w:rsid w:val="00F326E7"/>
    <w:rsid w:val="00F32FB8"/>
    <w:rsid w:val="00F332E6"/>
    <w:rsid w:val="00F34489"/>
    <w:rsid w:val="00F3523F"/>
    <w:rsid w:val="00F35986"/>
    <w:rsid w:val="00F3665A"/>
    <w:rsid w:val="00F37312"/>
    <w:rsid w:val="00F4010E"/>
    <w:rsid w:val="00F431AF"/>
    <w:rsid w:val="00F44445"/>
    <w:rsid w:val="00F4485F"/>
    <w:rsid w:val="00F44BCD"/>
    <w:rsid w:val="00F45A26"/>
    <w:rsid w:val="00F45DAE"/>
    <w:rsid w:val="00F462AE"/>
    <w:rsid w:val="00F4795F"/>
    <w:rsid w:val="00F50137"/>
    <w:rsid w:val="00F5068D"/>
    <w:rsid w:val="00F50C89"/>
    <w:rsid w:val="00F50D6F"/>
    <w:rsid w:val="00F52FE1"/>
    <w:rsid w:val="00F54052"/>
    <w:rsid w:val="00F54BF7"/>
    <w:rsid w:val="00F5561E"/>
    <w:rsid w:val="00F55C15"/>
    <w:rsid w:val="00F562FF"/>
    <w:rsid w:val="00F564BE"/>
    <w:rsid w:val="00F57D90"/>
    <w:rsid w:val="00F63869"/>
    <w:rsid w:val="00F64E44"/>
    <w:rsid w:val="00F66464"/>
    <w:rsid w:val="00F66754"/>
    <w:rsid w:val="00F67B64"/>
    <w:rsid w:val="00F71191"/>
    <w:rsid w:val="00F72CCE"/>
    <w:rsid w:val="00F72FFA"/>
    <w:rsid w:val="00F758F0"/>
    <w:rsid w:val="00F7651D"/>
    <w:rsid w:val="00F7799D"/>
    <w:rsid w:val="00F77F28"/>
    <w:rsid w:val="00F80211"/>
    <w:rsid w:val="00F80273"/>
    <w:rsid w:val="00F80E75"/>
    <w:rsid w:val="00F816E3"/>
    <w:rsid w:val="00F822DE"/>
    <w:rsid w:val="00F8269B"/>
    <w:rsid w:val="00F84479"/>
    <w:rsid w:val="00F85F53"/>
    <w:rsid w:val="00F86A2F"/>
    <w:rsid w:val="00F86C64"/>
    <w:rsid w:val="00F910B1"/>
    <w:rsid w:val="00F915B8"/>
    <w:rsid w:val="00F9228E"/>
    <w:rsid w:val="00F92CDF"/>
    <w:rsid w:val="00F96845"/>
    <w:rsid w:val="00FA13A1"/>
    <w:rsid w:val="00FA2880"/>
    <w:rsid w:val="00FA2D5C"/>
    <w:rsid w:val="00FA3019"/>
    <w:rsid w:val="00FA422C"/>
    <w:rsid w:val="00FA6441"/>
    <w:rsid w:val="00FA6C1C"/>
    <w:rsid w:val="00FA758A"/>
    <w:rsid w:val="00FB0DCD"/>
    <w:rsid w:val="00FB1753"/>
    <w:rsid w:val="00FB1D2B"/>
    <w:rsid w:val="00FB42DA"/>
    <w:rsid w:val="00FB520C"/>
    <w:rsid w:val="00FB7051"/>
    <w:rsid w:val="00FB7099"/>
    <w:rsid w:val="00FB752C"/>
    <w:rsid w:val="00FB76B5"/>
    <w:rsid w:val="00FC1647"/>
    <w:rsid w:val="00FC1872"/>
    <w:rsid w:val="00FC18B3"/>
    <w:rsid w:val="00FC1B77"/>
    <w:rsid w:val="00FC4ACC"/>
    <w:rsid w:val="00FC605B"/>
    <w:rsid w:val="00FC683E"/>
    <w:rsid w:val="00FC693F"/>
    <w:rsid w:val="00FC7CBF"/>
    <w:rsid w:val="00FD0257"/>
    <w:rsid w:val="00FD0B7C"/>
    <w:rsid w:val="00FD14C4"/>
    <w:rsid w:val="00FD1706"/>
    <w:rsid w:val="00FD1C4C"/>
    <w:rsid w:val="00FD1CEC"/>
    <w:rsid w:val="00FD3042"/>
    <w:rsid w:val="00FD312F"/>
    <w:rsid w:val="00FD3BE6"/>
    <w:rsid w:val="00FD4D70"/>
    <w:rsid w:val="00FD521B"/>
    <w:rsid w:val="00FD5CDB"/>
    <w:rsid w:val="00FD639E"/>
    <w:rsid w:val="00FD6661"/>
    <w:rsid w:val="00FD66DD"/>
    <w:rsid w:val="00FE0E61"/>
    <w:rsid w:val="00FE1539"/>
    <w:rsid w:val="00FE1695"/>
    <w:rsid w:val="00FE21A3"/>
    <w:rsid w:val="00FE22A6"/>
    <w:rsid w:val="00FE2D80"/>
    <w:rsid w:val="00FE3B56"/>
    <w:rsid w:val="00FE4D74"/>
    <w:rsid w:val="00FE512C"/>
    <w:rsid w:val="00FE6796"/>
    <w:rsid w:val="00FE7AA3"/>
    <w:rsid w:val="00FF1680"/>
    <w:rsid w:val="00FF404F"/>
    <w:rsid w:val="00FF4EDB"/>
    <w:rsid w:val="00FF5570"/>
    <w:rsid w:val="00FF5D48"/>
    <w:rsid w:val="00FF6326"/>
    <w:rsid w:val="00FF64E2"/>
    <w:rsid w:val="00FF728E"/>
    <w:rsid w:val="00FF75FB"/>
    <w:rsid w:val="00FF7C75"/>
    <w:rsid w:val="00FF7F2F"/>
    <w:rsid w:val="03533EFF"/>
    <w:rsid w:val="05334196"/>
    <w:rsid w:val="0541CF4C"/>
    <w:rsid w:val="0B0AF797"/>
    <w:rsid w:val="0BAB525E"/>
    <w:rsid w:val="11BCFE59"/>
    <w:rsid w:val="1214C1BC"/>
    <w:rsid w:val="1573BE88"/>
    <w:rsid w:val="17F4822D"/>
    <w:rsid w:val="1C338F27"/>
    <w:rsid w:val="25F66FF2"/>
    <w:rsid w:val="298DC2FF"/>
    <w:rsid w:val="2B97A9D7"/>
    <w:rsid w:val="2DF7D52A"/>
    <w:rsid w:val="32775B0A"/>
    <w:rsid w:val="32CEA184"/>
    <w:rsid w:val="38F96F37"/>
    <w:rsid w:val="38FD4421"/>
    <w:rsid w:val="3F299940"/>
    <w:rsid w:val="40CA7E2A"/>
    <w:rsid w:val="4C41FD40"/>
    <w:rsid w:val="4E34F885"/>
    <w:rsid w:val="4E873476"/>
    <w:rsid w:val="4E9E88CF"/>
    <w:rsid w:val="533B7F97"/>
    <w:rsid w:val="55E49D69"/>
    <w:rsid w:val="58A410E1"/>
    <w:rsid w:val="5AD69DC9"/>
    <w:rsid w:val="5D6F4339"/>
    <w:rsid w:val="60507830"/>
    <w:rsid w:val="6185CD96"/>
    <w:rsid w:val="61F5F011"/>
    <w:rsid w:val="61F6A36A"/>
    <w:rsid w:val="63048D16"/>
    <w:rsid w:val="7060C7E4"/>
    <w:rsid w:val="73FE99C2"/>
    <w:rsid w:val="75CDE769"/>
    <w:rsid w:val="765B356C"/>
    <w:rsid w:val="788C6916"/>
    <w:rsid w:val="794743EE"/>
    <w:rsid w:val="7DE20C14"/>
    <w:rsid w:val="7DE78D3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820B163"/>
  <w15:chartTrackingRefBased/>
  <w15:docId w15:val="{029A1F8E-FD82-48B7-8C53-52A7C4B68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de-DE"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Body Text" w:uiPriority="99"/>
    <w:lsdException w:name="Subtitle" w:qFormat="1"/>
    <w:lsdException w:name="Strong"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szCs w:val="24"/>
    </w:rPr>
  </w:style>
  <w:style w:type="paragraph" w:styleId="berschrift2">
    <w:name w:val="heading 2"/>
    <w:basedOn w:val="Standard"/>
    <w:next w:val="Standard"/>
    <w:link w:val="berschrift2Zchn"/>
    <w:uiPriority w:val="9"/>
    <w:qFormat/>
    <w:rsid w:val="00EA5933"/>
    <w:pPr>
      <w:keepNext/>
      <w:spacing w:line="360" w:lineRule="auto"/>
      <w:ind w:right="1332"/>
      <w:outlineLvl w:val="1"/>
    </w:pPr>
    <w:rPr>
      <w:rFonts w:ascii="Cambria" w:hAnsi="Cambria"/>
      <w:b/>
      <w:bCs/>
      <w:i/>
      <w:iCs/>
      <w:sz w:val="28"/>
      <w:szCs w:val="28"/>
      <w:lang w:eastAsia="x-none"/>
    </w:rPr>
  </w:style>
  <w:style w:type="paragraph" w:styleId="berschrift3">
    <w:name w:val="heading 3"/>
    <w:basedOn w:val="Standard"/>
    <w:next w:val="Standard"/>
    <w:link w:val="berschrift3Zchn"/>
    <w:uiPriority w:val="9"/>
    <w:qFormat/>
    <w:rsid w:val="00CD3F97"/>
    <w:pPr>
      <w:keepNext/>
      <w:spacing w:before="240" w:after="60"/>
      <w:outlineLvl w:val="2"/>
    </w:pPr>
    <w:rPr>
      <w:rFonts w:ascii="Cambria" w:hAnsi="Cambria"/>
      <w:b/>
      <w:bCs/>
      <w:sz w:val="26"/>
      <w:szCs w:val="26"/>
      <w:lang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link w:val="berschrift2"/>
    <w:uiPriority w:val="9"/>
    <w:semiHidden/>
    <w:rPr>
      <w:rFonts w:ascii="Cambria" w:eastAsia="Times New Roman" w:hAnsi="Cambria" w:cs="Times New Roman"/>
      <w:b/>
      <w:bCs/>
      <w:i/>
      <w:iCs/>
      <w:sz w:val="28"/>
      <w:szCs w:val="28"/>
    </w:rPr>
  </w:style>
  <w:style w:type="character" w:customStyle="1" w:styleId="berschrift3Zchn">
    <w:name w:val="Überschrift 3 Zchn"/>
    <w:link w:val="berschrift3"/>
    <w:uiPriority w:val="9"/>
    <w:semiHidden/>
    <w:rPr>
      <w:rFonts w:ascii="Cambria" w:eastAsia="Times New Roman" w:hAnsi="Cambria" w:cs="Times New Roman"/>
      <w:b/>
      <w:bCs/>
      <w:sz w:val="26"/>
      <w:szCs w:val="26"/>
    </w:rPr>
  </w:style>
  <w:style w:type="paragraph" w:customStyle="1" w:styleId="PISubhead">
    <w:name w:val="PI_Subhead"/>
    <w:basedOn w:val="Standard"/>
    <w:rsid w:val="00E44AB6"/>
    <w:pPr>
      <w:overflowPunct w:val="0"/>
      <w:autoSpaceDE w:val="0"/>
      <w:autoSpaceDN w:val="0"/>
      <w:adjustRightInd w:val="0"/>
      <w:spacing w:after="120" w:line="400" w:lineRule="exact"/>
      <w:textAlignment w:val="baseline"/>
    </w:pPr>
    <w:rPr>
      <w:rFonts w:ascii="Arial" w:hAnsi="Arial" w:cs="Arial"/>
      <w:b/>
      <w:bCs/>
      <w:sz w:val="28"/>
      <w:szCs w:val="28"/>
    </w:rPr>
  </w:style>
  <w:style w:type="paragraph" w:customStyle="1" w:styleId="PIHead">
    <w:name w:val="PI_Head"/>
    <w:basedOn w:val="Standard"/>
    <w:autoRedefine/>
    <w:rsid w:val="006B381A"/>
    <w:pPr>
      <w:overflowPunct w:val="0"/>
      <w:autoSpaceDE w:val="0"/>
      <w:autoSpaceDN w:val="0"/>
      <w:adjustRightInd w:val="0"/>
      <w:spacing w:after="120" w:line="480" w:lineRule="exact"/>
      <w:textAlignment w:val="baseline"/>
    </w:pPr>
    <w:rPr>
      <w:rFonts w:ascii="Arial" w:hAnsi="Arial" w:cs="Arial"/>
      <w:b/>
      <w:bCs/>
      <w:sz w:val="40"/>
      <w:szCs w:val="40"/>
    </w:rPr>
  </w:style>
  <w:style w:type="paragraph" w:customStyle="1" w:styleId="PITitel">
    <w:name w:val="PI_Titel"/>
    <w:basedOn w:val="PIHead"/>
    <w:rsid w:val="00E44AB6"/>
    <w:pPr>
      <w:spacing w:after="720"/>
    </w:pPr>
    <w:rPr>
      <w:sz w:val="28"/>
      <w:szCs w:val="28"/>
    </w:rPr>
  </w:style>
  <w:style w:type="paragraph" w:styleId="Sprechblasentext">
    <w:name w:val="Balloon Text"/>
    <w:basedOn w:val="Standard"/>
    <w:link w:val="SprechblasentextZchn"/>
    <w:uiPriority w:val="99"/>
    <w:semiHidden/>
    <w:rsid w:val="00E44AB6"/>
    <w:rPr>
      <w:rFonts w:ascii="Tahoma" w:hAnsi="Tahoma"/>
      <w:sz w:val="16"/>
      <w:szCs w:val="16"/>
      <w:lang w:eastAsia="x-none"/>
    </w:rPr>
  </w:style>
  <w:style w:type="character" w:customStyle="1" w:styleId="SprechblasentextZchn">
    <w:name w:val="Sprechblasentext Zchn"/>
    <w:link w:val="Sprechblasentext"/>
    <w:uiPriority w:val="99"/>
    <w:semiHidden/>
    <w:rPr>
      <w:rFonts w:ascii="Tahoma" w:hAnsi="Tahoma" w:cs="Tahoma"/>
      <w:sz w:val="16"/>
      <w:szCs w:val="16"/>
    </w:rPr>
  </w:style>
  <w:style w:type="paragraph" w:styleId="Kopfzeile">
    <w:name w:val="header"/>
    <w:basedOn w:val="Standard"/>
    <w:link w:val="KopfzeileZchn"/>
    <w:uiPriority w:val="99"/>
    <w:rsid w:val="00BB1557"/>
    <w:pPr>
      <w:tabs>
        <w:tab w:val="center" w:pos="4536"/>
        <w:tab w:val="right" w:pos="9072"/>
      </w:tabs>
    </w:pPr>
    <w:rPr>
      <w:lang w:eastAsia="x-none"/>
    </w:rPr>
  </w:style>
  <w:style w:type="character" w:customStyle="1" w:styleId="KopfzeileZchn">
    <w:name w:val="Kopfzeile Zchn"/>
    <w:link w:val="Kopfzeile"/>
    <w:uiPriority w:val="99"/>
    <w:semiHidden/>
    <w:rPr>
      <w:sz w:val="24"/>
      <w:szCs w:val="24"/>
    </w:rPr>
  </w:style>
  <w:style w:type="paragraph" w:styleId="Fuzeile">
    <w:name w:val="footer"/>
    <w:basedOn w:val="Standard"/>
    <w:link w:val="FuzeileZchn"/>
    <w:uiPriority w:val="99"/>
    <w:rsid w:val="00BB1557"/>
    <w:pPr>
      <w:tabs>
        <w:tab w:val="center" w:pos="4536"/>
        <w:tab w:val="right" w:pos="9072"/>
      </w:tabs>
    </w:pPr>
    <w:rPr>
      <w:lang w:eastAsia="x-none"/>
    </w:rPr>
  </w:style>
  <w:style w:type="character" w:customStyle="1" w:styleId="FuzeileZchn">
    <w:name w:val="Fußzeile Zchn"/>
    <w:link w:val="Fuzeile"/>
    <w:uiPriority w:val="99"/>
    <w:semiHidden/>
    <w:rPr>
      <w:sz w:val="24"/>
      <w:szCs w:val="24"/>
    </w:rPr>
  </w:style>
  <w:style w:type="paragraph" w:customStyle="1" w:styleId="PITextkrper">
    <w:name w:val="PI_Textkörper"/>
    <w:basedOn w:val="Standard"/>
    <w:link w:val="PITextkrperZchn"/>
    <w:rsid w:val="00BB1557"/>
    <w:pPr>
      <w:overflowPunct w:val="0"/>
      <w:autoSpaceDE w:val="0"/>
      <w:autoSpaceDN w:val="0"/>
      <w:adjustRightInd w:val="0"/>
      <w:spacing w:after="120" w:line="280" w:lineRule="exact"/>
      <w:jc w:val="both"/>
      <w:textAlignment w:val="baseline"/>
    </w:pPr>
    <w:rPr>
      <w:rFonts w:ascii="Arial" w:hAnsi="Arial"/>
      <w:sz w:val="22"/>
      <w:szCs w:val="22"/>
    </w:rPr>
  </w:style>
  <w:style w:type="paragraph" w:customStyle="1" w:styleId="PILead">
    <w:name w:val="PI_Lead"/>
    <w:basedOn w:val="PITextkrper"/>
    <w:rsid w:val="00BB1557"/>
    <w:rPr>
      <w:b/>
      <w:bCs/>
    </w:rPr>
  </w:style>
  <w:style w:type="paragraph" w:customStyle="1" w:styleId="PIAbspann">
    <w:name w:val="PI_Abspann"/>
    <w:basedOn w:val="Standard"/>
    <w:rsid w:val="00BB1557"/>
    <w:pPr>
      <w:overflowPunct w:val="0"/>
      <w:autoSpaceDE w:val="0"/>
      <w:autoSpaceDN w:val="0"/>
      <w:adjustRightInd w:val="0"/>
      <w:spacing w:after="120" w:line="280" w:lineRule="exact"/>
      <w:jc w:val="both"/>
      <w:textAlignment w:val="baseline"/>
    </w:pPr>
    <w:rPr>
      <w:rFonts w:ascii="Arial" w:hAnsi="Arial" w:cs="Arial"/>
      <w:sz w:val="18"/>
      <w:szCs w:val="18"/>
    </w:rPr>
  </w:style>
  <w:style w:type="character" w:styleId="Hyperlink">
    <w:name w:val="Hyperlink"/>
    <w:uiPriority w:val="99"/>
    <w:rsid w:val="00BB1557"/>
    <w:rPr>
      <w:rFonts w:cs="Times New Roman"/>
      <w:color w:val="0000FF"/>
      <w:u w:val="single"/>
    </w:rPr>
  </w:style>
  <w:style w:type="paragraph" w:customStyle="1" w:styleId="txt">
    <w:name w:val="txt"/>
    <w:basedOn w:val="Standard"/>
    <w:rsid w:val="00BB1557"/>
    <w:pPr>
      <w:spacing w:before="100" w:beforeAutospacing="1" w:after="100" w:afterAutospacing="1"/>
    </w:pPr>
    <w:rPr>
      <w:rFonts w:ascii="Arial" w:eastAsia="Arial Unicode MS" w:hAnsi="Arial" w:cs="Arial"/>
      <w:color w:val="000000"/>
      <w:sz w:val="20"/>
      <w:szCs w:val="20"/>
    </w:rPr>
  </w:style>
  <w:style w:type="paragraph" w:styleId="StandardWeb">
    <w:name w:val="Normal (Web)"/>
    <w:basedOn w:val="Standard"/>
    <w:uiPriority w:val="99"/>
    <w:rsid w:val="00BB1557"/>
    <w:pPr>
      <w:spacing w:line="312" w:lineRule="auto"/>
    </w:pPr>
    <w:rPr>
      <w:rFonts w:ascii="Verdana" w:eastAsia="Arial Unicode MS" w:hAnsi="Verdana" w:cs="Verdana"/>
      <w:color w:val="5E758C"/>
      <w:sz w:val="18"/>
      <w:szCs w:val="18"/>
    </w:rPr>
  </w:style>
  <w:style w:type="character" w:styleId="Kommentarzeichen">
    <w:name w:val="annotation reference"/>
    <w:uiPriority w:val="99"/>
    <w:semiHidden/>
    <w:rsid w:val="00EC02EE"/>
    <w:rPr>
      <w:rFonts w:cs="Times New Roman"/>
      <w:sz w:val="16"/>
      <w:szCs w:val="16"/>
    </w:rPr>
  </w:style>
  <w:style w:type="paragraph" w:styleId="Kommentartext">
    <w:name w:val="annotation text"/>
    <w:basedOn w:val="Standard"/>
    <w:link w:val="KommentartextZchn"/>
    <w:uiPriority w:val="99"/>
    <w:semiHidden/>
    <w:rsid w:val="00EC02EE"/>
    <w:rPr>
      <w:sz w:val="20"/>
      <w:szCs w:val="20"/>
    </w:rPr>
  </w:style>
  <w:style w:type="character" w:customStyle="1" w:styleId="KommentartextZchn">
    <w:name w:val="Kommentartext Zchn"/>
    <w:basedOn w:val="Absatz-Standardschriftart"/>
    <w:link w:val="Kommentartext"/>
    <w:uiPriority w:val="99"/>
    <w:semiHidden/>
  </w:style>
  <w:style w:type="paragraph" w:styleId="Kommentarthema">
    <w:name w:val="annotation subject"/>
    <w:basedOn w:val="Kommentartext"/>
    <w:next w:val="Kommentartext"/>
    <w:link w:val="KommentarthemaZchn"/>
    <w:uiPriority w:val="99"/>
    <w:semiHidden/>
    <w:rsid w:val="00EC02EE"/>
    <w:rPr>
      <w:b/>
      <w:bCs/>
      <w:lang w:eastAsia="x-none"/>
    </w:rPr>
  </w:style>
  <w:style w:type="character" w:customStyle="1" w:styleId="KommentarthemaZchn">
    <w:name w:val="Kommentarthema Zchn"/>
    <w:link w:val="Kommentarthema"/>
    <w:uiPriority w:val="99"/>
    <w:semiHidden/>
    <w:rPr>
      <w:b/>
      <w:bCs/>
    </w:rPr>
  </w:style>
  <w:style w:type="character" w:customStyle="1" w:styleId="BesuchterHyperlink1">
    <w:name w:val="BesuchterHyperlink1"/>
    <w:uiPriority w:val="99"/>
    <w:rsid w:val="00DF73A8"/>
    <w:rPr>
      <w:rFonts w:cs="Times New Roman"/>
      <w:color w:val="800080"/>
      <w:u w:val="single"/>
    </w:rPr>
  </w:style>
  <w:style w:type="paragraph" w:customStyle="1" w:styleId="StandardAufzhlung">
    <w:name w:val="Standard Aufzählung"/>
    <w:basedOn w:val="Standard"/>
    <w:rsid w:val="00D35CA4"/>
    <w:pPr>
      <w:numPr>
        <w:numId w:val="1"/>
      </w:numPr>
      <w:jc w:val="both"/>
    </w:pPr>
    <w:rPr>
      <w:rFonts w:ascii="Arial" w:hAnsi="Arial" w:cs="Arial"/>
      <w:spacing w:val="6"/>
    </w:rPr>
  </w:style>
  <w:style w:type="paragraph" w:styleId="Textkrper">
    <w:name w:val="Body Text"/>
    <w:basedOn w:val="Standard"/>
    <w:link w:val="TextkrperZchn"/>
    <w:uiPriority w:val="99"/>
    <w:rsid w:val="00EA5933"/>
    <w:rPr>
      <w:rFonts w:ascii="Arial" w:hAnsi="Arial"/>
      <w:b/>
      <w:bCs/>
      <w:color w:val="515151"/>
      <w:sz w:val="18"/>
      <w:szCs w:val="18"/>
      <w:lang w:eastAsia="x-none"/>
    </w:rPr>
  </w:style>
  <w:style w:type="character" w:customStyle="1" w:styleId="TextkrperZchn">
    <w:name w:val="Textkörper Zchn"/>
    <w:link w:val="Textkrper"/>
    <w:uiPriority w:val="99"/>
    <w:locked/>
    <w:rsid w:val="00C47CAE"/>
    <w:rPr>
      <w:rFonts w:ascii="Arial" w:hAnsi="Arial" w:cs="Arial"/>
      <w:b/>
      <w:bCs/>
      <w:color w:val="515151"/>
      <w:sz w:val="18"/>
      <w:szCs w:val="18"/>
    </w:rPr>
  </w:style>
  <w:style w:type="paragraph" w:styleId="Textkrper2">
    <w:name w:val="Body Text 2"/>
    <w:basedOn w:val="Standard"/>
    <w:link w:val="Textkrper2Zchn"/>
    <w:uiPriority w:val="99"/>
    <w:rsid w:val="00CD3F97"/>
    <w:pPr>
      <w:spacing w:after="120" w:line="480" w:lineRule="auto"/>
    </w:pPr>
    <w:rPr>
      <w:lang w:eastAsia="x-none"/>
    </w:rPr>
  </w:style>
  <w:style w:type="character" w:customStyle="1" w:styleId="Textkrper2Zchn">
    <w:name w:val="Textkörper 2 Zchn"/>
    <w:link w:val="Textkrper2"/>
    <w:uiPriority w:val="99"/>
    <w:semiHidden/>
    <w:rPr>
      <w:sz w:val="24"/>
      <w:szCs w:val="24"/>
    </w:rPr>
  </w:style>
  <w:style w:type="character" w:customStyle="1" w:styleId="text1">
    <w:name w:val="text1"/>
    <w:rsid w:val="00CD3F97"/>
    <w:rPr>
      <w:rFonts w:ascii="Verdana" w:hAnsi="Verdana" w:cs="Verdana"/>
      <w:color w:val="000000"/>
      <w:sz w:val="17"/>
      <w:szCs w:val="17"/>
    </w:rPr>
  </w:style>
  <w:style w:type="character" w:styleId="Seitenzahl">
    <w:name w:val="page number"/>
    <w:uiPriority w:val="99"/>
    <w:rsid w:val="00BB5688"/>
    <w:rPr>
      <w:rFonts w:cs="Times New Roman"/>
    </w:rPr>
  </w:style>
  <w:style w:type="paragraph" w:customStyle="1" w:styleId="PIFusszeile">
    <w:name w:val="PI_Fusszeile"/>
    <w:basedOn w:val="Standard"/>
    <w:autoRedefine/>
    <w:rsid w:val="003F3DB6"/>
    <w:pPr>
      <w:tabs>
        <w:tab w:val="right" w:pos="6840"/>
        <w:tab w:val="right" w:pos="9072"/>
      </w:tabs>
      <w:overflowPunct w:val="0"/>
      <w:autoSpaceDE w:val="0"/>
      <w:autoSpaceDN w:val="0"/>
      <w:adjustRightInd w:val="0"/>
      <w:ind w:right="-1"/>
      <w:textAlignment w:val="baseline"/>
    </w:pPr>
    <w:rPr>
      <w:rFonts w:ascii="Arial" w:hAnsi="Arial" w:cs="Arial"/>
      <w:sz w:val="16"/>
      <w:szCs w:val="16"/>
    </w:rPr>
  </w:style>
  <w:style w:type="character" w:styleId="Hervorhebung">
    <w:name w:val="Emphasis"/>
    <w:uiPriority w:val="20"/>
    <w:qFormat/>
    <w:rsid w:val="00C237C8"/>
    <w:rPr>
      <w:rFonts w:cs="Times New Roman"/>
      <w:i/>
      <w:iCs/>
    </w:rPr>
  </w:style>
  <w:style w:type="paragraph" w:customStyle="1" w:styleId="PIZwischenhead">
    <w:name w:val="PI_Zwischenhead"/>
    <w:basedOn w:val="PITextkrper"/>
    <w:next w:val="PITextkrper"/>
    <w:rsid w:val="00711CD8"/>
    <w:pPr>
      <w:spacing w:before="240"/>
    </w:pPr>
    <w:rPr>
      <w:b/>
      <w:bCs/>
    </w:rPr>
  </w:style>
  <w:style w:type="character" w:styleId="Fett">
    <w:name w:val="Strong"/>
    <w:uiPriority w:val="22"/>
    <w:qFormat/>
    <w:rsid w:val="0009381D"/>
    <w:rPr>
      <w:rFonts w:cs="Times New Roman"/>
      <w:b/>
      <w:bCs/>
    </w:rPr>
  </w:style>
  <w:style w:type="character" w:customStyle="1" w:styleId="text">
    <w:name w:val="text"/>
    <w:rsid w:val="004959FB"/>
    <w:rPr>
      <w:rFonts w:cs="Times New Roman"/>
    </w:rPr>
  </w:style>
  <w:style w:type="character" w:customStyle="1" w:styleId="subhead">
    <w:name w:val="subhead"/>
    <w:rsid w:val="003451E3"/>
    <w:rPr>
      <w:rFonts w:cs="Times New Roman"/>
    </w:rPr>
  </w:style>
  <w:style w:type="character" w:customStyle="1" w:styleId="subhead2">
    <w:name w:val="subhead2"/>
    <w:rsid w:val="003451E3"/>
    <w:rPr>
      <w:rFonts w:cs="Times New Roman"/>
    </w:rPr>
  </w:style>
  <w:style w:type="character" w:customStyle="1" w:styleId="PITextkrperZchn">
    <w:name w:val="PI_Textkörper Zchn"/>
    <w:link w:val="PITextkrper"/>
    <w:locked/>
    <w:rsid w:val="00CB6B08"/>
    <w:rPr>
      <w:rFonts w:ascii="Arial" w:hAnsi="Arial" w:cs="Arial"/>
      <w:sz w:val="22"/>
      <w:szCs w:val="22"/>
      <w:lang w:val="en-US" w:eastAsia="de-DE"/>
    </w:rPr>
  </w:style>
  <w:style w:type="table" w:customStyle="1" w:styleId="Tabellengitternetz">
    <w:name w:val="Tabellengitternetz"/>
    <w:basedOn w:val="NormaleTabelle"/>
    <w:uiPriority w:val="59"/>
    <w:rsid w:val="00F0544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Linie">
    <w:name w:val="PI_Linie"/>
    <w:basedOn w:val="PIAbspann"/>
    <w:rsid w:val="00750246"/>
    <w:pPr>
      <w:pBdr>
        <w:bottom w:val="single" w:sz="4" w:space="1" w:color="auto"/>
      </w:pBdr>
      <w:spacing w:line="240" w:lineRule="auto"/>
      <w:jc w:val="left"/>
    </w:pPr>
    <w:rPr>
      <w:b/>
      <w:bCs/>
    </w:rPr>
  </w:style>
  <w:style w:type="paragraph" w:styleId="Dokumentstruktur">
    <w:name w:val="Document Map"/>
    <w:basedOn w:val="Standard"/>
    <w:link w:val="DokumentstrukturZchn"/>
    <w:uiPriority w:val="99"/>
    <w:semiHidden/>
    <w:rsid w:val="00B25993"/>
    <w:pPr>
      <w:shd w:val="clear" w:color="auto" w:fill="000080"/>
    </w:pPr>
    <w:rPr>
      <w:rFonts w:ascii="Tahoma" w:hAnsi="Tahoma"/>
      <w:sz w:val="16"/>
      <w:szCs w:val="16"/>
      <w:lang w:eastAsia="x-none"/>
    </w:rPr>
  </w:style>
  <w:style w:type="character" w:customStyle="1" w:styleId="DokumentstrukturZchn">
    <w:name w:val="Dokumentstruktur Zchn"/>
    <w:link w:val="Dokumentstruktur"/>
    <w:uiPriority w:val="99"/>
    <w:semiHidden/>
    <w:rPr>
      <w:rFonts w:ascii="Tahoma" w:hAnsi="Tahoma" w:cs="Tahoma"/>
      <w:sz w:val="16"/>
      <w:szCs w:val="16"/>
    </w:rPr>
  </w:style>
  <w:style w:type="character" w:customStyle="1" w:styleId="NichtaufgelsteErwhnung1">
    <w:name w:val="Nicht aufgelöste Erwähnung1"/>
    <w:uiPriority w:val="99"/>
    <w:semiHidden/>
    <w:unhideWhenUsed/>
    <w:rsid w:val="001B6AE8"/>
    <w:rPr>
      <w:color w:val="605E5C"/>
      <w:shd w:val="clear" w:color="auto" w:fill="E1DFDD"/>
    </w:rPr>
  </w:style>
  <w:style w:type="paragraph" w:styleId="berarbeitung">
    <w:name w:val="Revision"/>
    <w:hidden/>
    <w:uiPriority w:val="99"/>
    <w:semiHidden/>
    <w:rsid w:val="00F910B1"/>
    <w:rPr>
      <w:sz w:val="24"/>
      <w:szCs w:val="24"/>
    </w:rPr>
  </w:style>
  <w:style w:type="paragraph" w:styleId="KeinLeerraum">
    <w:name w:val="No Spacing"/>
    <w:uiPriority w:val="1"/>
    <w:qFormat/>
    <w:rsid w:val="00CA5DD1"/>
    <w:rPr>
      <w:rFonts w:asciiTheme="minorHAnsi" w:eastAsiaTheme="minorHAnsi" w:hAnsiTheme="minorHAnsi" w:cstheme="minorBidi"/>
      <w:sz w:val="22"/>
      <w:szCs w:val="22"/>
      <w:lang w:eastAsia="en-US"/>
    </w:rPr>
  </w:style>
  <w:style w:type="character" w:styleId="NichtaufgelsteErwhnung">
    <w:name w:val="Unresolved Mention"/>
    <w:basedOn w:val="Absatz-Standardschriftart"/>
    <w:uiPriority w:val="99"/>
    <w:semiHidden/>
    <w:unhideWhenUsed/>
    <w:rsid w:val="00930D3B"/>
    <w:rPr>
      <w:color w:val="605E5C"/>
      <w:shd w:val="clear" w:color="auto" w:fill="E1DFDD"/>
    </w:rPr>
  </w:style>
  <w:style w:type="character" w:styleId="BesuchterLink">
    <w:name w:val="FollowedHyperlink"/>
    <w:basedOn w:val="Absatz-Standardschriftart"/>
    <w:rsid w:val="00E056AA"/>
    <w:rPr>
      <w:color w:val="954F72" w:themeColor="followedHyperlink"/>
      <w:u w:val="single"/>
    </w:rPr>
  </w:style>
  <w:style w:type="character" w:customStyle="1" w:styleId="cf01">
    <w:name w:val="cf01"/>
    <w:basedOn w:val="Absatz-Standardschriftart"/>
    <w:rsid w:val="00163458"/>
    <w:rPr>
      <w:rFonts w:ascii="Segoe UI" w:hAnsi="Segoe UI" w:cs="Segoe UI" w:hint="default"/>
      <w:color w:val="111111"/>
      <w:sz w:val="18"/>
      <w:szCs w:val="18"/>
      <w:shd w:val="clear" w:color="auto" w:fill="FFFFFF"/>
    </w:rPr>
  </w:style>
  <w:style w:type="character" w:customStyle="1" w:styleId="cf11">
    <w:name w:val="cf11"/>
    <w:basedOn w:val="Absatz-Standardschriftart"/>
    <w:rsid w:val="00163458"/>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420543">
      <w:bodyDiv w:val="1"/>
      <w:marLeft w:val="0"/>
      <w:marRight w:val="0"/>
      <w:marTop w:val="0"/>
      <w:marBottom w:val="0"/>
      <w:divBdr>
        <w:top w:val="none" w:sz="0" w:space="0" w:color="auto"/>
        <w:left w:val="none" w:sz="0" w:space="0" w:color="auto"/>
        <w:bottom w:val="none" w:sz="0" w:space="0" w:color="auto"/>
        <w:right w:val="none" w:sz="0" w:space="0" w:color="auto"/>
      </w:divBdr>
    </w:div>
    <w:div w:id="268397781">
      <w:marLeft w:val="0"/>
      <w:marRight w:val="0"/>
      <w:marTop w:val="0"/>
      <w:marBottom w:val="0"/>
      <w:divBdr>
        <w:top w:val="none" w:sz="0" w:space="0" w:color="auto"/>
        <w:left w:val="none" w:sz="0" w:space="0" w:color="auto"/>
        <w:bottom w:val="none" w:sz="0" w:space="0" w:color="auto"/>
        <w:right w:val="none" w:sz="0" w:space="0" w:color="auto"/>
      </w:divBdr>
      <w:divsChild>
        <w:div w:id="268397784">
          <w:marLeft w:val="0"/>
          <w:marRight w:val="0"/>
          <w:marTop w:val="0"/>
          <w:marBottom w:val="0"/>
          <w:divBdr>
            <w:top w:val="none" w:sz="0" w:space="0" w:color="auto"/>
            <w:left w:val="none" w:sz="0" w:space="0" w:color="auto"/>
            <w:bottom w:val="none" w:sz="0" w:space="0" w:color="auto"/>
            <w:right w:val="none" w:sz="0" w:space="0" w:color="auto"/>
          </w:divBdr>
        </w:div>
        <w:div w:id="268397786">
          <w:marLeft w:val="0"/>
          <w:marRight w:val="0"/>
          <w:marTop w:val="0"/>
          <w:marBottom w:val="0"/>
          <w:divBdr>
            <w:top w:val="none" w:sz="0" w:space="0" w:color="auto"/>
            <w:left w:val="none" w:sz="0" w:space="0" w:color="auto"/>
            <w:bottom w:val="none" w:sz="0" w:space="0" w:color="auto"/>
            <w:right w:val="none" w:sz="0" w:space="0" w:color="auto"/>
          </w:divBdr>
        </w:div>
      </w:divsChild>
    </w:div>
    <w:div w:id="268397783">
      <w:marLeft w:val="0"/>
      <w:marRight w:val="0"/>
      <w:marTop w:val="0"/>
      <w:marBottom w:val="0"/>
      <w:divBdr>
        <w:top w:val="none" w:sz="0" w:space="0" w:color="auto"/>
        <w:left w:val="none" w:sz="0" w:space="0" w:color="auto"/>
        <w:bottom w:val="none" w:sz="0" w:space="0" w:color="auto"/>
        <w:right w:val="none" w:sz="0" w:space="0" w:color="auto"/>
      </w:divBdr>
      <w:divsChild>
        <w:div w:id="268397787">
          <w:marLeft w:val="0"/>
          <w:marRight w:val="0"/>
          <w:marTop w:val="0"/>
          <w:marBottom w:val="0"/>
          <w:divBdr>
            <w:top w:val="none" w:sz="0" w:space="0" w:color="auto"/>
            <w:left w:val="none" w:sz="0" w:space="0" w:color="auto"/>
            <w:bottom w:val="none" w:sz="0" w:space="0" w:color="auto"/>
            <w:right w:val="none" w:sz="0" w:space="0" w:color="auto"/>
          </w:divBdr>
        </w:div>
      </w:divsChild>
    </w:div>
    <w:div w:id="268397785">
      <w:marLeft w:val="0"/>
      <w:marRight w:val="0"/>
      <w:marTop w:val="0"/>
      <w:marBottom w:val="0"/>
      <w:divBdr>
        <w:top w:val="none" w:sz="0" w:space="0" w:color="auto"/>
        <w:left w:val="none" w:sz="0" w:space="0" w:color="auto"/>
        <w:bottom w:val="none" w:sz="0" w:space="0" w:color="auto"/>
        <w:right w:val="none" w:sz="0" w:space="0" w:color="auto"/>
      </w:divBdr>
      <w:divsChild>
        <w:div w:id="268397782">
          <w:marLeft w:val="0"/>
          <w:marRight w:val="0"/>
          <w:marTop w:val="0"/>
          <w:marBottom w:val="0"/>
          <w:divBdr>
            <w:top w:val="none" w:sz="0" w:space="0" w:color="auto"/>
            <w:left w:val="none" w:sz="0" w:space="0" w:color="auto"/>
            <w:bottom w:val="none" w:sz="0" w:space="0" w:color="auto"/>
            <w:right w:val="none" w:sz="0" w:space="0" w:color="auto"/>
          </w:divBdr>
        </w:div>
      </w:divsChild>
    </w:div>
    <w:div w:id="268397788">
      <w:marLeft w:val="0"/>
      <w:marRight w:val="0"/>
      <w:marTop w:val="0"/>
      <w:marBottom w:val="0"/>
      <w:divBdr>
        <w:top w:val="none" w:sz="0" w:space="0" w:color="auto"/>
        <w:left w:val="none" w:sz="0" w:space="0" w:color="auto"/>
        <w:bottom w:val="none" w:sz="0" w:space="0" w:color="auto"/>
        <w:right w:val="none" w:sz="0" w:space="0" w:color="auto"/>
      </w:divBdr>
      <w:divsChild>
        <w:div w:id="268397872">
          <w:marLeft w:val="0"/>
          <w:marRight w:val="0"/>
          <w:marTop w:val="0"/>
          <w:marBottom w:val="0"/>
          <w:divBdr>
            <w:top w:val="none" w:sz="0" w:space="0" w:color="auto"/>
            <w:left w:val="none" w:sz="0" w:space="0" w:color="auto"/>
            <w:bottom w:val="none" w:sz="0" w:space="0" w:color="auto"/>
            <w:right w:val="none" w:sz="0" w:space="0" w:color="auto"/>
          </w:divBdr>
          <w:divsChild>
            <w:div w:id="26839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790">
      <w:marLeft w:val="0"/>
      <w:marRight w:val="0"/>
      <w:marTop w:val="0"/>
      <w:marBottom w:val="0"/>
      <w:divBdr>
        <w:top w:val="none" w:sz="0" w:space="0" w:color="auto"/>
        <w:left w:val="none" w:sz="0" w:space="0" w:color="auto"/>
        <w:bottom w:val="none" w:sz="0" w:space="0" w:color="auto"/>
        <w:right w:val="none" w:sz="0" w:space="0" w:color="auto"/>
      </w:divBdr>
    </w:div>
    <w:div w:id="268397791">
      <w:marLeft w:val="0"/>
      <w:marRight w:val="0"/>
      <w:marTop w:val="0"/>
      <w:marBottom w:val="0"/>
      <w:divBdr>
        <w:top w:val="none" w:sz="0" w:space="0" w:color="auto"/>
        <w:left w:val="none" w:sz="0" w:space="0" w:color="auto"/>
        <w:bottom w:val="none" w:sz="0" w:space="0" w:color="auto"/>
        <w:right w:val="none" w:sz="0" w:space="0" w:color="auto"/>
      </w:divBdr>
      <w:divsChild>
        <w:div w:id="268397799">
          <w:marLeft w:val="835"/>
          <w:marRight w:val="0"/>
          <w:marTop w:val="0"/>
          <w:marBottom w:val="0"/>
          <w:divBdr>
            <w:top w:val="none" w:sz="0" w:space="0" w:color="auto"/>
            <w:left w:val="none" w:sz="0" w:space="0" w:color="auto"/>
            <w:bottom w:val="none" w:sz="0" w:space="0" w:color="auto"/>
            <w:right w:val="none" w:sz="0" w:space="0" w:color="auto"/>
          </w:divBdr>
        </w:div>
        <w:div w:id="268397815">
          <w:marLeft w:val="302"/>
          <w:marRight w:val="0"/>
          <w:marTop w:val="67"/>
          <w:marBottom w:val="0"/>
          <w:divBdr>
            <w:top w:val="none" w:sz="0" w:space="0" w:color="auto"/>
            <w:left w:val="none" w:sz="0" w:space="0" w:color="auto"/>
            <w:bottom w:val="none" w:sz="0" w:space="0" w:color="auto"/>
            <w:right w:val="none" w:sz="0" w:space="0" w:color="auto"/>
          </w:divBdr>
        </w:div>
        <w:div w:id="268397850">
          <w:marLeft w:val="835"/>
          <w:marRight w:val="0"/>
          <w:marTop w:val="0"/>
          <w:marBottom w:val="0"/>
          <w:divBdr>
            <w:top w:val="none" w:sz="0" w:space="0" w:color="auto"/>
            <w:left w:val="none" w:sz="0" w:space="0" w:color="auto"/>
            <w:bottom w:val="none" w:sz="0" w:space="0" w:color="auto"/>
            <w:right w:val="none" w:sz="0" w:space="0" w:color="auto"/>
          </w:divBdr>
        </w:div>
        <w:div w:id="268397858">
          <w:marLeft w:val="835"/>
          <w:marRight w:val="0"/>
          <w:marTop w:val="0"/>
          <w:marBottom w:val="0"/>
          <w:divBdr>
            <w:top w:val="none" w:sz="0" w:space="0" w:color="auto"/>
            <w:left w:val="none" w:sz="0" w:space="0" w:color="auto"/>
            <w:bottom w:val="none" w:sz="0" w:space="0" w:color="auto"/>
            <w:right w:val="none" w:sz="0" w:space="0" w:color="auto"/>
          </w:divBdr>
        </w:div>
        <w:div w:id="268397862">
          <w:marLeft w:val="302"/>
          <w:marRight w:val="0"/>
          <w:marTop w:val="67"/>
          <w:marBottom w:val="0"/>
          <w:divBdr>
            <w:top w:val="none" w:sz="0" w:space="0" w:color="auto"/>
            <w:left w:val="none" w:sz="0" w:space="0" w:color="auto"/>
            <w:bottom w:val="none" w:sz="0" w:space="0" w:color="auto"/>
            <w:right w:val="none" w:sz="0" w:space="0" w:color="auto"/>
          </w:divBdr>
        </w:div>
        <w:div w:id="268397880">
          <w:marLeft w:val="302"/>
          <w:marRight w:val="0"/>
          <w:marTop w:val="67"/>
          <w:marBottom w:val="0"/>
          <w:divBdr>
            <w:top w:val="none" w:sz="0" w:space="0" w:color="auto"/>
            <w:left w:val="none" w:sz="0" w:space="0" w:color="auto"/>
            <w:bottom w:val="none" w:sz="0" w:space="0" w:color="auto"/>
            <w:right w:val="none" w:sz="0" w:space="0" w:color="auto"/>
          </w:divBdr>
        </w:div>
        <w:div w:id="268397898">
          <w:marLeft w:val="302"/>
          <w:marRight w:val="0"/>
          <w:marTop w:val="67"/>
          <w:marBottom w:val="0"/>
          <w:divBdr>
            <w:top w:val="none" w:sz="0" w:space="0" w:color="auto"/>
            <w:left w:val="none" w:sz="0" w:space="0" w:color="auto"/>
            <w:bottom w:val="none" w:sz="0" w:space="0" w:color="auto"/>
            <w:right w:val="none" w:sz="0" w:space="0" w:color="auto"/>
          </w:divBdr>
        </w:div>
      </w:divsChild>
    </w:div>
    <w:div w:id="268397792">
      <w:marLeft w:val="0"/>
      <w:marRight w:val="0"/>
      <w:marTop w:val="0"/>
      <w:marBottom w:val="0"/>
      <w:divBdr>
        <w:top w:val="none" w:sz="0" w:space="0" w:color="auto"/>
        <w:left w:val="none" w:sz="0" w:space="0" w:color="auto"/>
        <w:bottom w:val="none" w:sz="0" w:space="0" w:color="auto"/>
        <w:right w:val="none" w:sz="0" w:space="0" w:color="auto"/>
      </w:divBdr>
      <w:divsChild>
        <w:div w:id="268397789">
          <w:marLeft w:val="302"/>
          <w:marRight w:val="0"/>
          <w:marTop w:val="168"/>
          <w:marBottom w:val="0"/>
          <w:divBdr>
            <w:top w:val="none" w:sz="0" w:space="0" w:color="auto"/>
            <w:left w:val="none" w:sz="0" w:space="0" w:color="auto"/>
            <w:bottom w:val="none" w:sz="0" w:space="0" w:color="auto"/>
            <w:right w:val="none" w:sz="0" w:space="0" w:color="auto"/>
          </w:divBdr>
        </w:div>
        <w:div w:id="268397797">
          <w:marLeft w:val="302"/>
          <w:marRight w:val="0"/>
          <w:marTop w:val="168"/>
          <w:marBottom w:val="0"/>
          <w:divBdr>
            <w:top w:val="none" w:sz="0" w:space="0" w:color="auto"/>
            <w:left w:val="none" w:sz="0" w:space="0" w:color="auto"/>
            <w:bottom w:val="none" w:sz="0" w:space="0" w:color="auto"/>
            <w:right w:val="none" w:sz="0" w:space="0" w:color="auto"/>
          </w:divBdr>
        </w:div>
        <w:div w:id="268397800">
          <w:marLeft w:val="302"/>
          <w:marRight w:val="0"/>
          <w:marTop w:val="168"/>
          <w:marBottom w:val="0"/>
          <w:divBdr>
            <w:top w:val="none" w:sz="0" w:space="0" w:color="auto"/>
            <w:left w:val="none" w:sz="0" w:space="0" w:color="auto"/>
            <w:bottom w:val="none" w:sz="0" w:space="0" w:color="auto"/>
            <w:right w:val="none" w:sz="0" w:space="0" w:color="auto"/>
          </w:divBdr>
        </w:div>
        <w:div w:id="268397804">
          <w:marLeft w:val="302"/>
          <w:marRight w:val="0"/>
          <w:marTop w:val="168"/>
          <w:marBottom w:val="0"/>
          <w:divBdr>
            <w:top w:val="none" w:sz="0" w:space="0" w:color="auto"/>
            <w:left w:val="none" w:sz="0" w:space="0" w:color="auto"/>
            <w:bottom w:val="none" w:sz="0" w:space="0" w:color="auto"/>
            <w:right w:val="none" w:sz="0" w:space="0" w:color="auto"/>
          </w:divBdr>
        </w:div>
        <w:div w:id="268397811">
          <w:marLeft w:val="302"/>
          <w:marRight w:val="0"/>
          <w:marTop w:val="168"/>
          <w:marBottom w:val="0"/>
          <w:divBdr>
            <w:top w:val="none" w:sz="0" w:space="0" w:color="auto"/>
            <w:left w:val="none" w:sz="0" w:space="0" w:color="auto"/>
            <w:bottom w:val="none" w:sz="0" w:space="0" w:color="auto"/>
            <w:right w:val="none" w:sz="0" w:space="0" w:color="auto"/>
          </w:divBdr>
        </w:div>
        <w:div w:id="268397856">
          <w:marLeft w:val="302"/>
          <w:marRight w:val="0"/>
          <w:marTop w:val="168"/>
          <w:marBottom w:val="0"/>
          <w:divBdr>
            <w:top w:val="none" w:sz="0" w:space="0" w:color="auto"/>
            <w:left w:val="none" w:sz="0" w:space="0" w:color="auto"/>
            <w:bottom w:val="none" w:sz="0" w:space="0" w:color="auto"/>
            <w:right w:val="none" w:sz="0" w:space="0" w:color="auto"/>
          </w:divBdr>
        </w:div>
        <w:div w:id="268397883">
          <w:marLeft w:val="302"/>
          <w:marRight w:val="0"/>
          <w:marTop w:val="168"/>
          <w:marBottom w:val="0"/>
          <w:divBdr>
            <w:top w:val="none" w:sz="0" w:space="0" w:color="auto"/>
            <w:left w:val="none" w:sz="0" w:space="0" w:color="auto"/>
            <w:bottom w:val="none" w:sz="0" w:space="0" w:color="auto"/>
            <w:right w:val="none" w:sz="0" w:space="0" w:color="auto"/>
          </w:divBdr>
        </w:div>
      </w:divsChild>
    </w:div>
    <w:div w:id="268397793">
      <w:marLeft w:val="0"/>
      <w:marRight w:val="0"/>
      <w:marTop w:val="0"/>
      <w:marBottom w:val="0"/>
      <w:divBdr>
        <w:top w:val="none" w:sz="0" w:space="0" w:color="auto"/>
        <w:left w:val="none" w:sz="0" w:space="0" w:color="auto"/>
        <w:bottom w:val="none" w:sz="0" w:space="0" w:color="auto"/>
        <w:right w:val="none" w:sz="0" w:space="0" w:color="auto"/>
      </w:divBdr>
      <w:divsChild>
        <w:div w:id="268397796">
          <w:marLeft w:val="288"/>
          <w:marRight w:val="0"/>
          <w:marTop w:val="168"/>
          <w:marBottom w:val="0"/>
          <w:divBdr>
            <w:top w:val="none" w:sz="0" w:space="0" w:color="auto"/>
            <w:left w:val="none" w:sz="0" w:space="0" w:color="auto"/>
            <w:bottom w:val="none" w:sz="0" w:space="0" w:color="auto"/>
            <w:right w:val="none" w:sz="0" w:space="0" w:color="auto"/>
          </w:divBdr>
        </w:div>
        <w:div w:id="268397810">
          <w:marLeft w:val="288"/>
          <w:marRight w:val="0"/>
          <w:marTop w:val="168"/>
          <w:marBottom w:val="0"/>
          <w:divBdr>
            <w:top w:val="none" w:sz="0" w:space="0" w:color="auto"/>
            <w:left w:val="none" w:sz="0" w:space="0" w:color="auto"/>
            <w:bottom w:val="none" w:sz="0" w:space="0" w:color="auto"/>
            <w:right w:val="none" w:sz="0" w:space="0" w:color="auto"/>
          </w:divBdr>
        </w:div>
        <w:div w:id="268397819">
          <w:marLeft w:val="288"/>
          <w:marRight w:val="0"/>
          <w:marTop w:val="168"/>
          <w:marBottom w:val="0"/>
          <w:divBdr>
            <w:top w:val="none" w:sz="0" w:space="0" w:color="auto"/>
            <w:left w:val="none" w:sz="0" w:space="0" w:color="auto"/>
            <w:bottom w:val="none" w:sz="0" w:space="0" w:color="auto"/>
            <w:right w:val="none" w:sz="0" w:space="0" w:color="auto"/>
          </w:divBdr>
        </w:div>
        <w:div w:id="268397901">
          <w:marLeft w:val="288"/>
          <w:marRight w:val="0"/>
          <w:marTop w:val="168"/>
          <w:marBottom w:val="0"/>
          <w:divBdr>
            <w:top w:val="none" w:sz="0" w:space="0" w:color="auto"/>
            <w:left w:val="none" w:sz="0" w:space="0" w:color="auto"/>
            <w:bottom w:val="none" w:sz="0" w:space="0" w:color="auto"/>
            <w:right w:val="none" w:sz="0" w:space="0" w:color="auto"/>
          </w:divBdr>
        </w:div>
      </w:divsChild>
    </w:div>
    <w:div w:id="268397798">
      <w:marLeft w:val="0"/>
      <w:marRight w:val="0"/>
      <w:marTop w:val="0"/>
      <w:marBottom w:val="0"/>
      <w:divBdr>
        <w:top w:val="none" w:sz="0" w:space="0" w:color="auto"/>
        <w:left w:val="none" w:sz="0" w:space="0" w:color="auto"/>
        <w:bottom w:val="none" w:sz="0" w:space="0" w:color="auto"/>
        <w:right w:val="none" w:sz="0" w:space="0" w:color="auto"/>
      </w:divBdr>
    </w:div>
    <w:div w:id="268397801">
      <w:marLeft w:val="0"/>
      <w:marRight w:val="0"/>
      <w:marTop w:val="0"/>
      <w:marBottom w:val="0"/>
      <w:divBdr>
        <w:top w:val="none" w:sz="0" w:space="0" w:color="auto"/>
        <w:left w:val="none" w:sz="0" w:space="0" w:color="auto"/>
        <w:bottom w:val="none" w:sz="0" w:space="0" w:color="auto"/>
        <w:right w:val="none" w:sz="0" w:space="0" w:color="auto"/>
      </w:divBdr>
    </w:div>
    <w:div w:id="268397805">
      <w:marLeft w:val="0"/>
      <w:marRight w:val="0"/>
      <w:marTop w:val="0"/>
      <w:marBottom w:val="0"/>
      <w:divBdr>
        <w:top w:val="none" w:sz="0" w:space="0" w:color="auto"/>
        <w:left w:val="none" w:sz="0" w:space="0" w:color="auto"/>
        <w:bottom w:val="none" w:sz="0" w:space="0" w:color="auto"/>
        <w:right w:val="none" w:sz="0" w:space="0" w:color="auto"/>
      </w:divBdr>
      <w:divsChild>
        <w:div w:id="268397866">
          <w:marLeft w:val="302"/>
          <w:marRight w:val="0"/>
          <w:marTop w:val="168"/>
          <w:marBottom w:val="0"/>
          <w:divBdr>
            <w:top w:val="none" w:sz="0" w:space="0" w:color="auto"/>
            <w:left w:val="none" w:sz="0" w:space="0" w:color="auto"/>
            <w:bottom w:val="none" w:sz="0" w:space="0" w:color="auto"/>
            <w:right w:val="none" w:sz="0" w:space="0" w:color="auto"/>
          </w:divBdr>
        </w:div>
      </w:divsChild>
    </w:div>
    <w:div w:id="268397816">
      <w:marLeft w:val="0"/>
      <w:marRight w:val="0"/>
      <w:marTop w:val="0"/>
      <w:marBottom w:val="0"/>
      <w:divBdr>
        <w:top w:val="none" w:sz="0" w:space="0" w:color="auto"/>
        <w:left w:val="none" w:sz="0" w:space="0" w:color="auto"/>
        <w:bottom w:val="none" w:sz="0" w:space="0" w:color="auto"/>
        <w:right w:val="none" w:sz="0" w:space="0" w:color="auto"/>
      </w:divBdr>
      <w:divsChild>
        <w:div w:id="268397829">
          <w:marLeft w:val="274"/>
          <w:marRight w:val="0"/>
          <w:marTop w:val="168"/>
          <w:marBottom w:val="0"/>
          <w:divBdr>
            <w:top w:val="none" w:sz="0" w:space="0" w:color="auto"/>
            <w:left w:val="none" w:sz="0" w:space="0" w:color="auto"/>
            <w:bottom w:val="none" w:sz="0" w:space="0" w:color="auto"/>
            <w:right w:val="none" w:sz="0" w:space="0" w:color="auto"/>
          </w:divBdr>
        </w:div>
        <w:div w:id="268397855">
          <w:marLeft w:val="274"/>
          <w:marRight w:val="0"/>
          <w:marTop w:val="168"/>
          <w:marBottom w:val="0"/>
          <w:divBdr>
            <w:top w:val="none" w:sz="0" w:space="0" w:color="auto"/>
            <w:left w:val="none" w:sz="0" w:space="0" w:color="auto"/>
            <w:bottom w:val="none" w:sz="0" w:space="0" w:color="auto"/>
            <w:right w:val="none" w:sz="0" w:space="0" w:color="auto"/>
          </w:divBdr>
        </w:div>
        <w:div w:id="268397884">
          <w:marLeft w:val="274"/>
          <w:marRight w:val="0"/>
          <w:marTop w:val="168"/>
          <w:marBottom w:val="0"/>
          <w:divBdr>
            <w:top w:val="none" w:sz="0" w:space="0" w:color="auto"/>
            <w:left w:val="none" w:sz="0" w:space="0" w:color="auto"/>
            <w:bottom w:val="none" w:sz="0" w:space="0" w:color="auto"/>
            <w:right w:val="none" w:sz="0" w:space="0" w:color="auto"/>
          </w:divBdr>
        </w:div>
        <w:div w:id="268397895">
          <w:marLeft w:val="274"/>
          <w:marRight w:val="0"/>
          <w:marTop w:val="168"/>
          <w:marBottom w:val="0"/>
          <w:divBdr>
            <w:top w:val="none" w:sz="0" w:space="0" w:color="auto"/>
            <w:left w:val="none" w:sz="0" w:space="0" w:color="auto"/>
            <w:bottom w:val="none" w:sz="0" w:space="0" w:color="auto"/>
            <w:right w:val="none" w:sz="0" w:space="0" w:color="auto"/>
          </w:divBdr>
        </w:div>
      </w:divsChild>
    </w:div>
    <w:div w:id="268397818">
      <w:marLeft w:val="0"/>
      <w:marRight w:val="0"/>
      <w:marTop w:val="0"/>
      <w:marBottom w:val="0"/>
      <w:divBdr>
        <w:top w:val="none" w:sz="0" w:space="0" w:color="auto"/>
        <w:left w:val="none" w:sz="0" w:space="0" w:color="auto"/>
        <w:bottom w:val="none" w:sz="0" w:space="0" w:color="auto"/>
        <w:right w:val="none" w:sz="0" w:space="0" w:color="auto"/>
      </w:divBdr>
    </w:div>
    <w:div w:id="268397821">
      <w:marLeft w:val="0"/>
      <w:marRight w:val="0"/>
      <w:marTop w:val="0"/>
      <w:marBottom w:val="0"/>
      <w:divBdr>
        <w:top w:val="none" w:sz="0" w:space="0" w:color="auto"/>
        <w:left w:val="none" w:sz="0" w:space="0" w:color="auto"/>
        <w:bottom w:val="none" w:sz="0" w:space="0" w:color="auto"/>
        <w:right w:val="none" w:sz="0" w:space="0" w:color="auto"/>
      </w:divBdr>
      <w:divsChild>
        <w:div w:id="268397806">
          <w:marLeft w:val="461"/>
          <w:marRight w:val="0"/>
          <w:marTop w:val="173"/>
          <w:marBottom w:val="0"/>
          <w:divBdr>
            <w:top w:val="none" w:sz="0" w:space="0" w:color="auto"/>
            <w:left w:val="none" w:sz="0" w:space="0" w:color="auto"/>
            <w:bottom w:val="none" w:sz="0" w:space="0" w:color="auto"/>
            <w:right w:val="none" w:sz="0" w:space="0" w:color="auto"/>
          </w:divBdr>
        </w:div>
        <w:div w:id="268397809">
          <w:marLeft w:val="461"/>
          <w:marRight w:val="0"/>
          <w:marTop w:val="173"/>
          <w:marBottom w:val="0"/>
          <w:divBdr>
            <w:top w:val="none" w:sz="0" w:space="0" w:color="auto"/>
            <w:left w:val="none" w:sz="0" w:space="0" w:color="auto"/>
            <w:bottom w:val="none" w:sz="0" w:space="0" w:color="auto"/>
            <w:right w:val="none" w:sz="0" w:space="0" w:color="auto"/>
          </w:divBdr>
        </w:div>
        <w:div w:id="268397814">
          <w:marLeft w:val="461"/>
          <w:marRight w:val="0"/>
          <w:marTop w:val="173"/>
          <w:marBottom w:val="0"/>
          <w:divBdr>
            <w:top w:val="none" w:sz="0" w:space="0" w:color="auto"/>
            <w:left w:val="none" w:sz="0" w:space="0" w:color="auto"/>
            <w:bottom w:val="none" w:sz="0" w:space="0" w:color="auto"/>
            <w:right w:val="none" w:sz="0" w:space="0" w:color="auto"/>
          </w:divBdr>
        </w:div>
        <w:div w:id="268397834">
          <w:marLeft w:val="461"/>
          <w:marRight w:val="0"/>
          <w:marTop w:val="173"/>
          <w:marBottom w:val="0"/>
          <w:divBdr>
            <w:top w:val="none" w:sz="0" w:space="0" w:color="auto"/>
            <w:left w:val="none" w:sz="0" w:space="0" w:color="auto"/>
            <w:bottom w:val="none" w:sz="0" w:space="0" w:color="auto"/>
            <w:right w:val="none" w:sz="0" w:space="0" w:color="auto"/>
          </w:divBdr>
        </w:div>
        <w:div w:id="268397857">
          <w:marLeft w:val="1195"/>
          <w:marRight w:val="0"/>
          <w:marTop w:val="34"/>
          <w:marBottom w:val="0"/>
          <w:divBdr>
            <w:top w:val="none" w:sz="0" w:space="0" w:color="auto"/>
            <w:left w:val="none" w:sz="0" w:space="0" w:color="auto"/>
            <w:bottom w:val="none" w:sz="0" w:space="0" w:color="auto"/>
            <w:right w:val="none" w:sz="0" w:space="0" w:color="auto"/>
          </w:divBdr>
        </w:div>
        <w:div w:id="268397896">
          <w:marLeft w:val="1195"/>
          <w:marRight w:val="0"/>
          <w:marTop w:val="34"/>
          <w:marBottom w:val="0"/>
          <w:divBdr>
            <w:top w:val="none" w:sz="0" w:space="0" w:color="auto"/>
            <w:left w:val="none" w:sz="0" w:space="0" w:color="auto"/>
            <w:bottom w:val="none" w:sz="0" w:space="0" w:color="auto"/>
            <w:right w:val="none" w:sz="0" w:space="0" w:color="auto"/>
          </w:divBdr>
        </w:div>
        <w:div w:id="268397903">
          <w:marLeft w:val="461"/>
          <w:marRight w:val="0"/>
          <w:marTop w:val="173"/>
          <w:marBottom w:val="0"/>
          <w:divBdr>
            <w:top w:val="none" w:sz="0" w:space="0" w:color="auto"/>
            <w:left w:val="none" w:sz="0" w:space="0" w:color="auto"/>
            <w:bottom w:val="none" w:sz="0" w:space="0" w:color="auto"/>
            <w:right w:val="none" w:sz="0" w:space="0" w:color="auto"/>
          </w:divBdr>
        </w:div>
      </w:divsChild>
    </w:div>
    <w:div w:id="268397822">
      <w:marLeft w:val="0"/>
      <w:marRight w:val="0"/>
      <w:marTop w:val="0"/>
      <w:marBottom w:val="0"/>
      <w:divBdr>
        <w:top w:val="none" w:sz="0" w:space="0" w:color="auto"/>
        <w:left w:val="none" w:sz="0" w:space="0" w:color="auto"/>
        <w:bottom w:val="none" w:sz="0" w:space="0" w:color="auto"/>
        <w:right w:val="none" w:sz="0" w:space="0" w:color="auto"/>
      </w:divBdr>
    </w:div>
    <w:div w:id="268397823">
      <w:marLeft w:val="0"/>
      <w:marRight w:val="0"/>
      <w:marTop w:val="0"/>
      <w:marBottom w:val="0"/>
      <w:divBdr>
        <w:top w:val="none" w:sz="0" w:space="0" w:color="auto"/>
        <w:left w:val="none" w:sz="0" w:space="0" w:color="auto"/>
        <w:bottom w:val="none" w:sz="0" w:space="0" w:color="auto"/>
        <w:right w:val="none" w:sz="0" w:space="0" w:color="auto"/>
      </w:divBdr>
    </w:div>
    <w:div w:id="268397824">
      <w:marLeft w:val="0"/>
      <w:marRight w:val="0"/>
      <w:marTop w:val="0"/>
      <w:marBottom w:val="0"/>
      <w:divBdr>
        <w:top w:val="none" w:sz="0" w:space="0" w:color="auto"/>
        <w:left w:val="none" w:sz="0" w:space="0" w:color="auto"/>
        <w:bottom w:val="none" w:sz="0" w:space="0" w:color="auto"/>
        <w:right w:val="none" w:sz="0" w:space="0" w:color="auto"/>
      </w:divBdr>
    </w:div>
    <w:div w:id="268397825">
      <w:marLeft w:val="0"/>
      <w:marRight w:val="0"/>
      <w:marTop w:val="0"/>
      <w:marBottom w:val="0"/>
      <w:divBdr>
        <w:top w:val="none" w:sz="0" w:space="0" w:color="auto"/>
        <w:left w:val="none" w:sz="0" w:space="0" w:color="auto"/>
        <w:bottom w:val="none" w:sz="0" w:space="0" w:color="auto"/>
        <w:right w:val="none" w:sz="0" w:space="0" w:color="auto"/>
      </w:divBdr>
      <w:divsChild>
        <w:div w:id="268397794">
          <w:marLeft w:val="0"/>
          <w:marRight w:val="0"/>
          <w:marTop w:val="0"/>
          <w:marBottom w:val="0"/>
          <w:divBdr>
            <w:top w:val="none" w:sz="0" w:space="0" w:color="auto"/>
            <w:left w:val="none" w:sz="0" w:space="0" w:color="auto"/>
            <w:bottom w:val="none" w:sz="0" w:space="0" w:color="auto"/>
            <w:right w:val="none" w:sz="0" w:space="0" w:color="auto"/>
          </w:divBdr>
        </w:div>
      </w:divsChild>
    </w:div>
    <w:div w:id="268397826">
      <w:marLeft w:val="0"/>
      <w:marRight w:val="0"/>
      <w:marTop w:val="0"/>
      <w:marBottom w:val="0"/>
      <w:divBdr>
        <w:top w:val="none" w:sz="0" w:space="0" w:color="auto"/>
        <w:left w:val="none" w:sz="0" w:space="0" w:color="auto"/>
        <w:bottom w:val="none" w:sz="0" w:space="0" w:color="auto"/>
        <w:right w:val="none" w:sz="0" w:space="0" w:color="auto"/>
      </w:divBdr>
      <w:divsChild>
        <w:div w:id="268397795">
          <w:marLeft w:val="835"/>
          <w:marRight w:val="0"/>
          <w:marTop w:val="67"/>
          <w:marBottom w:val="0"/>
          <w:divBdr>
            <w:top w:val="none" w:sz="0" w:space="0" w:color="auto"/>
            <w:left w:val="none" w:sz="0" w:space="0" w:color="auto"/>
            <w:bottom w:val="none" w:sz="0" w:space="0" w:color="auto"/>
            <w:right w:val="none" w:sz="0" w:space="0" w:color="auto"/>
          </w:divBdr>
        </w:div>
        <w:div w:id="268397813">
          <w:marLeft w:val="835"/>
          <w:marRight w:val="0"/>
          <w:marTop w:val="67"/>
          <w:marBottom w:val="0"/>
          <w:divBdr>
            <w:top w:val="none" w:sz="0" w:space="0" w:color="auto"/>
            <w:left w:val="none" w:sz="0" w:space="0" w:color="auto"/>
            <w:bottom w:val="none" w:sz="0" w:space="0" w:color="auto"/>
            <w:right w:val="none" w:sz="0" w:space="0" w:color="auto"/>
          </w:divBdr>
        </w:div>
        <w:div w:id="268397828">
          <w:marLeft w:val="302"/>
          <w:marRight w:val="0"/>
          <w:marTop w:val="168"/>
          <w:marBottom w:val="0"/>
          <w:divBdr>
            <w:top w:val="none" w:sz="0" w:space="0" w:color="auto"/>
            <w:left w:val="none" w:sz="0" w:space="0" w:color="auto"/>
            <w:bottom w:val="none" w:sz="0" w:space="0" w:color="auto"/>
            <w:right w:val="none" w:sz="0" w:space="0" w:color="auto"/>
          </w:divBdr>
        </w:div>
        <w:div w:id="268397841">
          <w:marLeft w:val="302"/>
          <w:marRight w:val="0"/>
          <w:marTop w:val="168"/>
          <w:marBottom w:val="0"/>
          <w:divBdr>
            <w:top w:val="none" w:sz="0" w:space="0" w:color="auto"/>
            <w:left w:val="none" w:sz="0" w:space="0" w:color="auto"/>
            <w:bottom w:val="none" w:sz="0" w:space="0" w:color="auto"/>
            <w:right w:val="none" w:sz="0" w:space="0" w:color="auto"/>
          </w:divBdr>
        </w:div>
        <w:div w:id="268397851">
          <w:marLeft w:val="302"/>
          <w:marRight w:val="0"/>
          <w:marTop w:val="168"/>
          <w:marBottom w:val="0"/>
          <w:divBdr>
            <w:top w:val="none" w:sz="0" w:space="0" w:color="auto"/>
            <w:left w:val="none" w:sz="0" w:space="0" w:color="auto"/>
            <w:bottom w:val="none" w:sz="0" w:space="0" w:color="auto"/>
            <w:right w:val="none" w:sz="0" w:space="0" w:color="auto"/>
          </w:divBdr>
        </w:div>
        <w:div w:id="268397859">
          <w:marLeft w:val="302"/>
          <w:marRight w:val="0"/>
          <w:marTop w:val="168"/>
          <w:marBottom w:val="0"/>
          <w:divBdr>
            <w:top w:val="none" w:sz="0" w:space="0" w:color="auto"/>
            <w:left w:val="none" w:sz="0" w:space="0" w:color="auto"/>
            <w:bottom w:val="none" w:sz="0" w:space="0" w:color="auto"/>
            <w:right w:val="none" w:sz="0" w:space="0" w:color="auto"/>
          </w:divBdr>
        </w:div>
        <w:div w:id="268397864">
          <w:marLeft w:val="835"/>
          <w:marRight w:val="0"/>
          <w:marTop w:val="67"/>
          <w:marBottom w:val="0"/>
          <w:divBdr>
            <w:top w:val="none" w:sz="0" w:space="0" w:color="auto"/>
            <w:left w:val="none" w:sz="0" w:space="0" w:color="auto"/>
            <w:bottom w:val="none" w:sz="0" w:space="0" w:color="auto"/>
            <w:right w:val="none" w:sz="0" w:space="0" w:color="auto"/>
          </w:divBdr>
        </w:div>
        <w:div w:id="268397873">
          <w:marLeft w:val="835"/>
          <w:marRight w:val="0"/>
          <w:marTop w:val="67"/>
          <w:marBottom w:val="0"/>
          <w:divBdr>
            <w:top w:val="none" w:sz="0" w:space="0" w:color="auto"/>
            <w:left w:val="none" w:sz="0" w:space="0" w:color="auto"/>
            <w:bottom w:val="none" w:sz="0" w:space="0" w:color="auto"/>
            <w:right w:val="none" w:sz="0" w:space="0" w:color="auto"/>
          </w:divBdr>
        </w:div>
        <w:div w:id="268397881">
          <w:marLeft w:val="835"/>
          <w:marRight w:val="0"/>
          <w:marTop w:val="67"/>
          <w:marBottom w:val="0"/>
          <w:divBdr>
            <w:top w:val="none" w:sz="0" w:space="0" w:color="auto"/>
            <w:left w:val="none" w:sz="0" w:space="0" w:color="auto"/>
            <w:bottom w:val="none" w:sz="0" w:space="0" w:color="auto"/>
            <w:right w:val="none" w:sz="0" w:space="0" w:color="auto"/>
          </w:divBdr>
        </w:div>
      </w:divsChild>
    </w:div>
    <w:div w:id="268397831">
      <w:marLeft w:val="0"/>
      <w:marRight w:val="0"/>
      <w:marTop w:val="0"/>
      <w:marBottom w:val="0"/>
      <w:divBdr>
        <w:top w:val="none" w:sz="0" w:space="0" w:color="auto"/>
        <w:left w:val="none" w:sz="0" w:space="0" w:color="auto"/>
        <w:bottom w:val="none" w:sz="0" w:space="0" w:color="auto"/>
        <w:right w:val="none" w:sz="0" w:space="0" w:color="auto"/>
      </w:divBdr>
    </w:div>
    <w:div w:id="268397832">
      <w:marLeft w:val="0"/>
      <w:marRight w:val="0"/>
      <w:marTop w:val="0"/>
      <w:marBottom w:val="0"/>
      <w:divBdr>
        <w:top w:val="none" w:sz="0" w:space="0" w:color="auto"/>
        <w:left w:val="none" w:sz="0" w:space="0" w:color="auto"/>
        <w:bottom w:val="none" w:sz="0" w:space="0" w:color="auto"/>
        <w:right w:val="none" w:sz="0" w:space="0" w:color="auto"/>
      </w:divBdr>
      <w:divsChild>
        <w:div w:id="268397897">
          <w:marLeft w:val="0"/>
          <w:marRight w:val="0"/>
          <w:marTop w:val="0"/>
          <w:marBottom w:val="0"/>
          <w:divBdr>
            <w:top w:val="none" w:sz="0" w:space="0" w:color="auto"/>
            <w:left w:val="none" w:sz="0" w:space="0" w:color="auto"/>
            <w:bottom w:val="none" w:sz="0" w:space="0" w:color="auto"/>
            <w:right w:val="none" w:sz="0" w:space="0" w:color="auto"/>
          </w:divBdr>
          <w:divsChild>
            <w:div w:id="268397812">
              <w:marLeft w:val="0"/>
              <w:marRight w:val="0"/>
              <w:marTop w:val="0"/>
              <w:marBottom w:val="0"/>
              <w:divBdr>
                <w:top w:val="none" w:sz="0" w:space="0" w:color="auto"/>
                <w:left w:val="none" w:sz="0" w:space="0" w:color="auto"/>
                <w:bottom w:val="none" w:sz="0" w:space="0" w:color="auto"/>
                <w:right w:val="none" w:sz="0" w:space="0" w:color="auto"/>
              </w:divBdr>
            </w:div>
            <w:div w:id="268397875">
              <w:marLeft w:val="0"/>
              <w:marRight w:val="0"/>
              <w:marTop w:val="0"/>
              <w:marBottom w:val="0"/>
              <w:divBdr>
                <w:top w:val="none" w:sz="0" w:space="0" w:color="auto"/>
                <w:left w:val="none" w:sz="0" w:space="0" w:color="auto"/>
                <w:bottom w:val="none" w:sz="0" w:space="0" w:color="auto"/>
                <w:right w:val="none" w:sz="0" w:space="0" w:color="auto"/>
              </w:divBdr>
            </w:div>
            <w:div w:id="2683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833">
      <w:marLeft w:val="0"/>
      <w:marRight w:val="0"/>
      <w:marTop w:val="0"/>
      <w:marBottom w:val="0"/>
      <w:divBdr>
        <w:top w:val="none" w:sz="0" w:space="0" w:color="auto"/>
        <w:left w:val="none" w:sz="0" w:space="0" w:color="auto"/>
        <w:bottom w:val="none" w:sz="0" w:space="0" w:color="auto"/>
        <w:right w:val="none" w:sz="0" w:space="0" w:color="auto"/>
      </w:divBdr>
    </w:div>
    <w:div w:id="268397835">
      <w:marLeft w:val="0"/>
      <w:marRight w:val="0"/>
      <w:marTop w:val="0"/>
      <w:marBottom w:val="0"/>
      <w:divBdr>
        <w:top w:val="none" w:sz="0" w:space="0" w:color="auto"/>
        <w:left w:val="none" w:sz="0" w:space="0" w:color="auto"/>
        <w:bottom w:val="none" w:sz="0" w:space="0" w:color="auto"/>
        <w:right w:val="none" w:sz="0" w:space="0" w:color="auto"/>
      </w:divBdr>
      <w:divsChild>
        <w:div w:id="268397827">
          <w:marLeft w:val="302"/>
          <w:marRight w:val="0"/>
          <w:marTop w:val="168"/>
          <w:marBottom w:val="0"/>
          <w:divBdr>
            <w:top w:val="none" w:sz="0" w:space="0" w:color="auto"/>
            <w:left w:val="none" w:sz="0" w:space="0" w:color="auto"/>
            <w:bottom w:val="none" w:sz="0" w:space="0" w:color="auto"/>
            <w:right w:val="none" w:sz="0" w:space="0" w:color="auto"/>
          </w:divBdr>
        </w:div>
        <w:div w:id="268397840">
          <w:marLeft w:val="835"/>
          <w:marRight w:val="0"/>
          <w:marTop w:val="67"/>
          <w:marBottom w:val="0"/>
          <w:divBdr>
            <w:top w:val="none" w:sz="0" w:space="0" w:color="auto"/>
            <w:left w:val="none" w:sz="0" w:space="0" w:color="auto"/>
            <w:bottom w:val="none" w:sz="0" w:space="0" w:color="auto"/>
            <w:right w:val="none" w:sz="0" w:space="0" w:color="auto"/>
          </w:divBdr>
        </w:div>
        <w:div w:id="268397865">
          <w:marLeft w:val="302"/>
          <w:marRight w:val="0"/>
          <w:marTop w:val="168"/>
          <w:marBottom w:val="0"/>
          <w:divBdr>
            <w:top w:val="none" w:sz="0" w:space="0" w:color="auto"/>
            <w:left w:val="none" w:sz="0" w:space="0" w:color="auto"/>
            <w:bottom w:val="none" w:sz="0" w:space="0" w:color="auto"/>
            <w:right w:val="none" w:sz="0" w:space="0" w:color="auto"/>
          </w:divBdr>
        </w:div>
        <w:div w:id="268397876">
          <w:marLeft w:val="302"/>
          <w:marRight w:val="0"/>
          <w:marTop w:val="168"/>
          <w:marBottom w:val="0"/>
          <w:divBdr>
            <w:top w:val="none" w:sz="0" w:space="0" w:color="auto"/>
            <w:left w:val="none" w:sz="0" w:space="0" w:color="auto"/>
            <w:bottom w:val="none" w:sz="0" w:space="0" w:color="auto"/>
            <w:right w:val="none" w:sz="0" w:space="0" w:color="auto"/>
          </w:divBdr>
        </w:div>
        <w:div w:id="268397877">
          <w:marLeft w:val="835"/>
          <w:marRight w:val="0"/>
          <w:marTop w:val="67"/>
          <w:marBottom w:val="0"/>
          <w:divBdr>
            <w:top w:val="none" w:sz="0" w:space="0" w:color="auto"/>
            <w:left w:val="none" w:sz="0" w:space="0" w:color="auto"/>
            <w:bottom w:val="none" w:sz="0" w:space="0" w:color="auto"/>
            <w:right w:val="none" w:sz="0" w:space="0" w:color="auto"/>
          </w:divBdr>
        </w:div>
        <w:div w:id="268397885">
          <w:marLeft w:val="835"/>
          <w:marRight w:val="0"/>
          <w:marTop w:val="67"/>
          <w:marBottom w:val="0"/>
          <w:divBdr>
            <w:top w:val="none" w:sz="0" w:space="0" w:color="auto"/>
            <w:left w:val="none" w:sz="0" w:space="0" w:color="auto"/>
            <w:bottom w:val="none" w:sz="0" w:space="0" w:color="auto"/>
            <w:right w:val="none" w:sz="0" w:space="0" w:color="auto"/>
          </w:divBdr>
        </w:div>
        <w:div w:id="268397886">
          <w:marLeft w:val="302"/>
          <w:marRight w:val="0"/>
          <w:marTop w:val="168"/>
          <w:marBottom w:val="0"/>
          <w:divBdr>
            <w:top w:val="none" w:sz="0" w:space="0" w:color="auto"/>
            <w:left w:val="none" w:sz="0" w:space="0" w:color="auto"/>
            <w:bottom w:val="none" w:sz="0" w:space="0" w:color="auto"/>
            <w:right w:val="none" w:sz="0" w:space="0" w:color="auto"/>
          </w:divBdr>
        </w:div>
        <w:div w:id="268397892">
          <w:marLeft w:val="835"/>
          <w:marRight w:val="0"/>
          <w:marTop w:val="67"/>
          <w:marBottom w:val="0"/>
          <w:divBdr>
            <w:top w:val="none" w:sz="0" w:space="0" w:color="auto"/>
            <w:left w:val="none" w:sz="0" w:space="0" w:color="auto"/>
            <w:bottom w:val="none" w:sz="0" w:space="0" w:color="auto"/>
            <w:right w:val="none" w:sz="0" w:space="0" w:color="auto"/>
          </w:divBdr>
        </w:div>
        <w:div w:id="268397902">
          <w:marLeft w:val="835"/>
          <w:marRight w:val="0"/>
          <w:marTop w:val="67"/>
          <w:marBottom w:val="0"/>
          <w:divBdr>
            <w:top w:val="none" w:sz="0" w:space="0" w:color="auto"/>
            <w:left w:val="none" w:sz="0" w:space="0" w:color="auto"/>
            <w:bottom w:val="none" w:sz="0" w:space="0" w:color="auto"/>
            <w:right w:val="none" w:sz="0" w:space="0" w:color="auto"/>
          </w:divBdr>
        </w:div>
      </w:divsChild>
    </w:div>
    <w:div w:id="268397836">
      <w:marLeft w:val="0"/>
      <w:marRight w:val="0"/>
      <w:marTop w:val="0"/>
      <w:marBottom w:val="0"/>
      <w:divBdr>
        <w:top w:val="none" w:sz="0" w:space="0" w:color="auto"/>
        <w:left w:val="none" w:sz="0" w:space="0" w:color="auto"/>
        <w:bottom w:val="none" w:sz="0" w:space="0" w:color="auto"/>
        <w:right w:val="none" w:sz="0" w:space="0" w:color="auto"/>
      </w:divBdr>
    </w:div>
    <w:div w:id="268397838">
      <w:marLeft w:val="0"/>
      <w:marRight w:val="0"/>
      <w:marTop w:val="0"/>
      <w:marBottom w:val="0"/>
      <w:divBdr>
        <w:top w:val="none" w:sz="0" w:space="0" w:color="auto"/>
        <w:left w:val="none" w:sz="0" w:space="0" w:color="auto"/>
        <w:bottom w:val="none" w:sz="0" w:space="0" w:color="auto"/>
        <w:right w:val="none" w:sz="0" w:space="0" w:color="auto"/>
      </w:divBdr>
    </w:div>
    <w:div w:id="268397844">
      <w:marLeft w:val="0"/>
      <w:marRight w:val="0"/>
      <w:marTop w:val="0"/>
      <w:marBottom w:val="0"/>
      <w:divBdr>
        <w:top w:val="none" w:sz="0" w:space="0" w:color="auto"/>
        <w:left w:val="none" w:sz="0" w:space="0" w:color="auto"/>
        <w:bottom w:val="none" w:sz="0" w:space="0" w:color="auto"/>
        <w:right w:val="none" w:sz="0" w:space="0" w:color="auto"/>
      </w:divBdr>
      <w:divsChild>
        <w:div w:id="268397802">
          <w:marLeft w:val="0"/>
          <w:marRight w:val="0"/>
          <w:marTop w:val="0"/>
          <w:marBottom w:val="0"/>
          <w:divBdr>
            <w:top w:val="none" w:sz="0" w:space="0" w:color="auto"/>
            <w:left w:val="none" w:sz="0" w:space="0" w:color="auto"/>
            <w:bottom w:val="none" w:sz="0" w:space="0" w:color="auto"/>
            <w:right w:val="none" w:sz="0" w:space="0" w:color="auto"/>
          </w:divBdr>
          <w:divsChild>
            <w:div w:id="268397846">
              <w:marLeft w:val="0"/>
              <w:marRight w:val="0"/>
              <w:marTop w:val="0"/>
              <w:marBottom w:val="0"/>
              <w:divBdr>
                <w:top w:val="none" w:sz="0" w:space="0" w:color="auto"/>
                <w:left w:val="none" w:sz="0" w:space="0" w:color="auto"/>
                <w:bottom w:val="none" w:sz="0" w:space="0" w:color="auto"/>
                <w:right w:val="none" w:sz="0" w:space="0" w:color="auto"/>
              </w:divBdr>
            </w:div>
            <w:div w:id="26839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845">
      <w:marLeft w:val="0"/>
      <w:marRight w:val="0"/>
      <w:marTop w:val="0"/>
      <w:marBottom w:val="0"/>
      <w:divBdr>
        <w:top w:val="none" w:sz="0" w:space="0" w:color="auto"/>
        <w:left w:val="none" w:sz="0" w:space="0" w:color="auto"/>
        <w:bottom w:val="none" w:sz="0" w:space="0" w:color="auto"/>
        <w:right w:val="none" w:sz="0" w:space="0" w:color="auto"/>
      </w:divBdr>
    </w:div>
    <w:div w:id="268397848">
      <w:marLeft w:val="0"/>
      <w:marRight w:val="0"/>
      <w:marTop w:val="0"/>
      <w:marBottom w:val="0"/>
      <w:divBdr>
        <w:top w:val="none" w:sz="0" w:space="0" w:color="auto"/>
        <w:left w:val="none" w:sz="0" w:space="0" w:color="auto"/>
        <w:bottom w:val="none" w:sz="0" w:space="0" w:color="auto"/>
        <w:right w:val="none" w:sz="0" w:space="0" w:color="auto"/>
      </w:divBdr>
      <w:divsChild>
        <w:div w:id="268397847">
          <w:marLeft w:val="302"/>
          <w:marRight w:val="0"/>
          <w:marTop w:val="168"/>
          <w:marBottom w:val="0"/>
          <w:divBdr>
            <w:top w:val="none" w:sz="0" w:space="0" w:color="auto"/>
            <w:left w:val="none" w:sz="0" w:space="0" w:color="auto"/>
            <w:bottom w:val="none" w:sz="0" w:space="0" w:color="auto"/>
            <w:right w:val="none" w:sz="0" w:space="0" w:color="auto"/>
          </w:divBdr>
        </w:div>
        <w:div w:id="268397889">
          <w:marLeft w:val="302"/>
          <w:marRight w:val="0"/>
          <w:marTop w:val="168"/>
          <w:marBottom w:val="0"/>
          <w:divBdr>
            <w:top w:val="none" w:sz="0" w:space="0" w:color="auto"/>
            <w:left w:val="none" w:sz="0" w:space="0" w:color="auto"/>
            <w:bottom w:val="none" w:sz="0" w:space="0" w:color="auto"/>
            <w:right w:val="none" w:sz="0" w:space="0" w:color="auto"/>
          </w:divBdr>
        </w:div>
      </w:divsChild>
    </w:div>
    <w:div w:id="268397849">
      <w:marLeft w:val="0"/>
      <w:marRight w:val="0"/>
      <w:marTop w:val="0"/>
      <w:marBottom w:val="0"/>
      <w:divBdr>
        <w:top w:val="none" w:sz="0" w:space="0" w:color="auto"/>
        <w:left w:val="none" w:sz="0" w:space="0" w:color="auto"/>
        <w:bottom w:val="none" w:sz="0" w:space="0" w:color="auto"/>
        <w:right w:val="none" w:sz="0" w:space="0" w:color="auto"/>
      </w:divBdr>
      <w:divsChild>
        <w:div w:id="268397817">
          <w:marLeft w:val="274"/>
          <w:marRight w:val="0"/>
          <w:marTop w:val="168"/>
          <w:marBottom w:val="0"/>
          <w:divBdr>
            <w:top w:val="none" w:sz="0" w:space="0" w:color="auto"/>
            <w:left w:val="none" w:sz="0" w:space="0" w:color="auto"/>
            <w:bottom w:val="none" w:sz="0" w:space="0" w:color="auto"/>
            <w:right w:val="none" w:sz="0" w:space="0" w:color="auto"/>
          </w:divBdr>
        </w:div>
        <w:div w:id="268397839">
          <w:marLeft w:val="274"/>
          <w:marRight w:val="0"/>
          <w:marTop w:val="168"/>
          <w:marBottom w:val="0"/>
          <w:divBdr>
            <w:top w:val="none" w:sz="0" w:space="0" w:color="auto"/>
            <w:left w:val="none" w:sz="0" w:space="0" w:color="auto"/>
            <w:bottom w:val="none" w:sz="0" w:space="0" w:color="auto"/>
            <w:right w:val="none" w:sz="0" w:space="0" w:color="auto"/>
          </w:divBdr>
        </w:div>
        <w:div w:id="268397843">
          <w:marLeft w:val="274"/>
          <w:marRight w:val="0"/>
          <w:marTop w:val="168"/>
          <w:marBottom w:val="0"/>
          <w:divBdr>
            <w:top w:val="none" w:sz="0" w:space="0" w:color="auto"/>
            <w:left w:val="none" w:sz="0" w:space="0" w:color="auto"/>
            <w:bottom w:val="none" w:sz="0" w:space="0" w:color="auto"/>
            <w:right w:val="none" w:sz="0" w:space="0" w:color="auto"/>
          </w:divBdr>
        </w:div>
        <w:div w:id="268397899">
          <w:marLeft w:val="274"/>
          <w:marRight w:val="0"/>
          <w:marTop w:val="168"/>
          <w:marBottom w:val="0"/>
          <w:divBdr>
            <w:top w:val="none" w:sz="0" w:space="0" w:color="auto"/>
            <w:left w:val="none" w:sz="0" w:space="0" w:color="auto"/>
            <w:bottom w:val="none" w:sz="0" w:space="0" w:color="auto"/>
            <w:right w:val="none" w:sz="0" w:space="0" w:color="auto"/>
          </w:divBdr>
        </w:div>
      </w:divsChild>
    </w:div>
    <w:div w:id="268397853">
      <w:marLeft w:val="0"/>
      <w:marRight w:val="0"/>
      <w:marTop w:val="0"/>
      <w:marBottom w:val="0"/>
      <w:divBdr>
        <w:top w:val="none" w:sz="0" w:space="0" w:color="auto"/>
        <w:left w:val="none" w:sz="0" w:space="0" w:color="auto"/>
        <w:bottom w:val="none" w:sz="0" w:space="0" w:color="auto"/>
        <w:right w:val="none" w:sz="0" w:space="0" w:color="auto"/>
      </w:divBdr>
      <w:divsChild>
        <w:div w:id="268397842">
          <w:marLeft w:val="302"/>
          <w:marRight w:val="0"/>
          <w:marTop w:val="168"/>
          <w:marBottom w:val="0"/>
          <w:divBdr>
            <w:top w:val="none" w:sz="0" w:space="0" w:color="auto"/>
            <w:left w:val="none" w:sz="0" w:space="0" w:color="auto"/>
            <w:bottom w:val="none" w:sz="0" w:space="0" w:color="auto"/>
            <w:right w:val="none" w:sz="0" w:space="0" w:color="auto"/>
          </w:divBdr>
        </w:div>
        <w:div w:id="268397882">
          <w:marLeft w:val="302"/>
          <w:marRight w:val="0"/>
          <w:marTop w:val="168"/>
          <w:marBottom w:val="0"/>
          <w:divBdr>
            <w:top w:val="none" w:sz="0" w:space="0" w:color="auto"/>
            <w:left w:val="none" w:sz="0" w:space="0" w:color="auto"/>
            <w:bottom w:val="none" w:sz="0" w:space="0" w:color="auto"/>
            <w:right w:val="none" w:sz="0" w:space="0" w:color="auto"/>
          </w:divBdr>
        </w:div>
        <w:div w:id="268397893">
          <w:marLeft w:val="302"/>
          <w:marRight w:val="0"/>
          <w:marTop w:val="168"/>
          <w:marBottom w:val="0"/>
          <w:divBdr>
            <w:top w:val="none" w:sz="0" w:space="0" w:color="auto"/>
            <w:left w:val="none" w:sz="0" w:space="0" w:color="auto"/>
            <w:bottom w:val="none" w:sz="0" w:space="0" w:color="auto"/>
            <w:right w:val="none" w:sz="0" w:space="0" w:color="auto"/>
          </w:divBdr>
        </w:div>
      </w:divsChild>
    </w:div>
    <w:div w:id="268397861">
      <w:marLeft w:val="0"/>
      <w:marRight w:val="0"/>
      <w:marTop w:val="0"/>
      <w:marBottom w:val="0"/>
      <w:divBdr>
        <w:top w:val="none" w:sz="0" w:space="0" w:color="auto"/>
        <w:left w:val="none" w:sz="0" w:space="0" w:color="auto"/>
        <w:bottom w:val="none" w:sz="0" w:space="0" w:color="auto"/>
        <w:right w:val="none" w:sz="0" w:space="0" w:color="auto"/>
      </w:divBdr>
    </w:div>
    <w:div w:id="268397863">
      <w:marLeft w:val="0"/>
      <w:marRight w:val="0"/>
      <w:marTop w:val="0"/>
      <w:marBottom w:val="0"/>
      <w:divBdr>
        <w:top w:val="none" w:sz="0" w:space="0" w:color="auto"/>
        <w:left w:val="none" w:sz="0" w:space="0" w:color="auto"/>
        <w:bottom w:val="none" w:sz="0" w:space="0" w:color="auto"/>
        <w:right w:val="none" w:sz="0" w:space="0" w:color="auto"/>
      </w:divBdr>
    </w:div>
    <w:div w:id="268397867">
      <w:marLeft w:val="0"/>
      <w:marRight w:val="0"/>
      <w:marTop w:val="0"/>
      <w:marBottom w:val="0"/>
      <w:divBdr>
        <w:top w:val="none" w:sz="0" w:space="0" w:color="auto"/>
        <w:left w:val="none" w:sz="0" w:space="0" w:color="auto"/>
        <w:bottom w:val="none" w:sz="0" w:space="0" w:color="auto"/>
        <w:right w:val="none" w:sz="0" w:space="0" w:color="auto"/>
      </w:divBdr>
    </w:div>
    <w:div w:id="268397868">
      <w:marLeft w:val="0"/>
      <w:marRight w:val="0"/>
      <w:marTop w:val="0"/>
      <w:marBottom w:val="0"/>
      <w:divBdr>
        <w:top w:val="none" w:sz="0" w:space="0" w:color="auto"/>
        <w:left w:val="none" w:sz="0" w:space="0" w:color="auto"/>
        <w:bottom w:val="none" w:sz="0" w:space="0" w:color="auto"/>
        <w:right w:val="none" w:sz="0" w:space="0" w:color="auto"/>
      </w:divBdr>
    </w:div>
    <w:div w:id="268397869">
      <w:marLeft w:val="0"/>
      <w:marRight w:val="0"/>
      <w:marTop w:val="0"/>
      <w:marBottom w:val="0"/>
      <w:divBdr>
        <w:top w:val="none" w:sz="0" w:space="0" w:color="auto"/>
        <w:left w:val="none" w:sz="0" w:space="0" w:color="auto"/>
        <w:bottom w:val="none" w:sz="0" w:space="0" w:color="auto"/>
        <w:right w:val="none" w:sz="0" w:space="0" w:color="auto"/>
      </w:divBdr>
      <w:divsChild>
        <w:div w:id="268397860">
          <w:marLeft w:val="0"/>
          <w:marRight w:val="0"/>
          <w:marTop w:val="0"/>
          <w:marBottom w:val="0"/>
          <w:divBdr>
            <w:top w:val="none" w:sz="0" w:space="0" w:color="auto"/>
            <w:left w:val="none" w:sz="0" w:space="0" w:color="auto"/>
            <w:bottom w:val="none" w:sz="0" w:space="0" w:color="auto"/>
            <w:right w:val="none" w:sz="0" w:space="0" w:color="auto"/>
          </w:divBdr>
        </w:div>
      </w:divsChild>
    </w:div>
    <w:div w:id="268397878">
      <w:marLeft w:val="0"/>
      <w:marRight w:val="0"/>
      <w:marTop w:val="0"/>
      <w:marBottom w:val="0"/>
      <w:divBdr>
        <w:top w:val="none" w:sz="0" w:space="0" w:color="auto"/>
        <w:left w:val="none" w:sz="0" w:space="0" w:color="auto"/>
        <w:bottom w:val="none" w:sz="0" w:space="0" w:color="auto"/>
        <w:right w:val="none" w:sz="0" w:space="0" w:color="auto"/>
      </w:divBdr>
      <w:divsChild>
        <w:div w:id="268397837">
          <w:marLeft w:val="0"/>
          <w:marRight w:val="0"/>
          <w:marTop w:val="0"/>
          <w:marBottom w:val="0"/>
          <w:divBdr>
            <w:top w:val="none" w:sz="0" w:space="0" w:color="auto"/>
            <w:left w:val="none" w:sz="0" w:space="0" w:color="auto"/>
            <w:bottom w:val="none" w:sz="0" w:space="0" w:color="auto"/>
            <w:right w:val="none" w:sz="0" w:space="0" w:color="auto"/>
          </w:divBdr>
        </w:div>
      </w:divsChild>
    </w:div>
    <w:div w:id="268397879">
      <w:marLeft w:val="0"/>
      <w:marRight w:val="0"/>
      <w:marTop w:val="0"/>
      <w:marBottom w:val="0"/>
      <w:divBdr>
        <w:top w:val="none" w:sz="0" w:space="0" w:color="auto"/>
        <w:left w:val="none" w:sz="0" w:space="0" w:color="auto"/>
        <w:bottom w:val="none" w:sz="0" w:space="0" w:color="auto"/>
        <w:right w:val="none" w:sz="0" w:space="0" w:color="auto"/>
      </w:divBdr>
      <w:divsChild>
        <w:div w:id="268397807">
          <w:marLeft w:val="302"/>
          <w:marRight w:val="0"/>
          <w:marTop w:val="168"/>
          <w:marBottom w:val="0"/>
          <w:divBdr>
            <w:top w:val="none" w:sz="0" w:space="0" w:color="auto"/>
            <w:left w:val="none" w:sz="0" w:space="0" w:color="auto"/>
            <w:bottom w:val="none" w:sz="0" w:space="0" w:color="auto"/>
            <w:right w:val="none" w:sz="0" w:space="0" w:color="auto"/>
          </w:divBdr>
        </w:div>
        <w:div w:id="268397820">
          <w:marLeft w:val="302"/>
          <w:marRight w:val="0"/>
          <w:marTop w:val="168"/>
          <w:marBottom w:val="0"/>
          <w:divBdr>
            <w:top w:val="none" w:sz="0" w:space="0" w:color="auto"/>
            <w:left w:val="none" w:sz="0" w:space="0" w:color="auto"/>
            <w:bottom w:val="none" w:sz="0" w:space="0" w:color="auto"/>
            <w:right w:val="none" w:sz="0" w:space="0" w:color="auto"/>
          </w:divBdr>
        </w:div>
        <w:div w:id="268397852">
          <w:marLeft w:val="302"/>
          <w:marRight w:val="0"/>
          <w:marTop w:val="168"/>
          <w:marBottom w:val="0"/>
          <w:divBdr>
            <w:top w:val="none" w:sz="0" w:space="0" w:color="auto"/>
            <w:left w:val="none" w:sz="0" w:space="0" w:color="auto"/>
            <w:bottom w:val="none" w:sz="0" w:space="0" w:color="auto"/>
            <w:right w:val="none" w:sz="0" w:space="0" w:color="auto"/>
          </w:divBdr>
        </w:div>
      </w:divsChild>
    </w:div>
    <w:div w:id="268397887">
      <w:marLeft w:val="0"/>
      <w:marRight w:val="0"/>
      <w:marTop w:val="0"/>
      <w:marBottom w:val="0"/>
      <w:divBdr>
        <w:top w:val="none" w:sz="0" w:space="0" w:color="auto"/>
        <w:left w:val="none" w:sz="0" w:space="0" w:color="auto"/>
        <w:bottom w:val="none" w:sz="0" w:space="0" w:color="auto"/>
        <w:right w:val="none" w:sz="0" w:space="0" w:color="auto"/>
      </w:divBdr>
      <w:divsChild>
        <w:div w:id="268397888">
          <w:marLeft w:val="0"/>
          <w:marRight w:val="0"/>
          <w:marTop w:val="0"/>
          <w:marBottom w:val="0"/>
          <w:divBdr>
            <w:top w:val="none" w:sz="0" w:space="0" w:color="auto"/>
            <w:left w:val="none" w:sz="0" w:space="0" w:color="auto"/>
            <w:bottom w:val="none" w:sz="0" w:space="0" w:color="auto"/>
            <w:right w:val="none" w:sz="0" w:space="0" w:color="auto"/>
          </w:divBdr>
          <w:divsChild>
            <w:div w:id="268397830">
              <w:marLeft w:val="0"/>
              <w:marRight w:val="0"/>
              <w:marTop w:val="0"/>
              <w:marBottom w:val="0"/>
              <w:divBdr>
                <w:top w:val="none" w:sz="0" w:space="0" w:color="auto"/>
                <w:left w:val="none" w:sz="0" w:space="0" w:color="auto"/>
                <w:bottom w:val="none" w:sz="0" w:space="0" w:color="auto"/>
                <w:right w:val="none" w:sz="0" w:space="0" w:color="auto"/>
              </w:divBdr>
            </w:div>
            <w:div w:id="268397854">
              <w:marLeft w:val="0"/>
              <w:marRight w:val="0"/>
              <w:marTop w:val="0"/>
              <w:marBottom w:val="0"/>
              <w:divBdr>
                <w:top w:val="none" w:sz="0" w:space="0" w:color="auto"/>
                <w:left w:val="none" w:sz="0" w:space="0" w:color="auto"/>
                <w:bottom w:val="none" w:sz="0" w:space="0" w:color="auto"/>
                <w:right w:val="none" w:sz="0" w:space="0" w:color="auto"/>
              </w:divBdr>
            </w:div>
            <w:div w:id="26839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890">
      <w:marLeft w:val="0"/>
      <w:marRight w:val="0"/>
      <w:marTop w:val="0"/>
      <w:marBottom w:val="0"/>
      <w:divBdr>
        <w:top w:val="none" w:sz="0" w:space="0" w:color="auto"/>
        <w:left w:val="none" w:sz="0" w:space="0" w:color="auto"/>
        <w:bottom w:val="none" w:sz="0" w:space="0" w:color="auto"/>
        <w:right w:val="none" w:sz="0" w:space="0" w:color="auto"/>
      </w:divBdr>
    </w:div>
    <w:div w:id="268397891">
      <w:marLeft w:val="0"/>
      <w:marRight w:val="0"/>
      <w:marTop w:val="0"/>
      <w:marBottom w:val="0"/>
      <w:divBdr>
        <w:top w:val="none" w:sz="0" w:space="0" w:color="auto"/>
        <w:left w:val="none" w:sz="0" w:space="0" w:color="auto"/>
        <w:bottom w:val="none" w:sz="0" w:space="0" w:color="auto"/>
        <w:right w:val="none" w:sz="0" w:space="0" w:color="auto"/>
      </w:divBdr>
    </w:div>
    <w:div w:id="268397894">
      <w:marLeft w:val="0"/>
      <w:marRight w:val="0"/>
      <w:marTop w:val="0"/>
      <w:marBottom w:val="0"/>
      <w:divBdr>
        <w:top w:val="none" w:sz="0" w:space="0" w:color="auto"/>
        <w:left w:val="none" w:sz="0" w:space="0" w:color="auto"/>
        <w:bottom w:val="none" w:sz="0" w:space="0" w:color="auto"/>
        <w:right w:val="none" w:sz="0" w:space="0" w:color="auto"/>
      </w:divBdr>
      <w:divsChild>
        <w:div w:id="268397803">
          <w:marLeft w:val="0"/>
          <w:marRight w:val="0"/>
          <w:marTop w:val="0"/>
          <w:marBottom w:val="0"/>
          <w:divBdr>
            <w:top w:val="none" w:sz="0" w:space="0" w:color="auto"/>
            <w:left w:val="none" w:sz="0" w:space="0" w:color="auto"/>
            <w:bottom w:val="none" w:sz="0" w:space="0" w:color="auto"/>
            <w:right w:val="none" w:sz="0" w:space="0" w:color="auto"/>
          </w:divBdr>
          <w:divsChild>
            <w:div w:id="26839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696416">
      <w:bodyDiv w:val="1"/>
      <w:marLeft w:val="0"/>
      <w:marRight w:val="0"/>
      <w:marTop w:val="0"/>
      <w:marBottom w:val="0"/>
      <w:divBdr>
        <w:top w:val="none" w:sz="0" w:space="0" w:color="auto"/>
        <w:left w:val="none" w:sz="0" w:space="0" w:color="auto"/>
        <w:bottom w:val="none" w:sz="0" w:space="0" w:color="auto"/>
        <w:right w:val="none" w:sz="0" w:space="0" w:color="auto"/>
      </w:divBdr>
    </w:div>
    <w:div w:id="724765368">
      <w:bodyDiv w:val="1"/>
      <w:marLeft w:val="0"/>
      <w:marRight w:val="0"/>
      <w:marTop w:val="0"/>
      <w:marBottom w:val="0"/>
      <w:divBdr>
        <w:top w:val="none" w:sz="0" w:space="0" w:color="auto"/>
        <w:left w:val="none" w:sz="0" w:space="0" w:color="auto"/>
        <w:bottom w:val="none" w:sz="0" w:space="0" w:color="auto"/>
        <w:right w:val="none" w:sz="0" w:space="0" w:color="auto"/>
      </w:divBdr>
    </w:div>
    <w:div w:id="1247809675">
      <w:bodyDiv w:val="1"/>
      <w:marLeft w:val="0"/>
      <w:marRight w:val="0"/>
      <w:marTop w:val="0"/>
      <w:marBottom w:val="0"/>
      <w:divBdr>
        <w:top w:val="none" w:sz="0" w:space="0" w:color="auto"/>
        <w:left w:val="none" w:sz="0" w:space="0" w:color="auto"/>
        <w:bottom w:val="none" w:sz="0" w:space="0" w:color="auto"/>
        <w:right w:val="none" w:sz="0" w:space="0" w:color="auto"/>
      </w:divBdr>
    </w:div>
    <w:div w:id="1256011644">
      <w:bodyDiv w:val="1"/>
      <w:marLeft w:val="0"/>
      <w:marRight w:val="0"/>
      <w:marTop w:val="0"/>
      <w:marBottom w:val="0"/>
      <w:divBdr>
        <w:top w:val="none" w:sz="0" w:space="0" w:color="auto"/>
        <w:left w:val="none" w:sz="0" w:space="0" w:color="auto"/>
        <w:bottom w:val="none" w:sz="0" w:space="0" w:color="auto"/>
        <w:right w:val="none" w:sz="0" w:space="0" w:color="auto"/>
      </w:divBdr>
    </w:div>
    <w:div w:id="1794058033">
      <w:bodyDiv w:val="1"/>
      <w:marLeft w:val="0"/>
      <w:marRight w:val="0"/>
      <w:marTop w:val="0"/>
      <w:marBottom w:val="0"/>
      <w:divBdr>
        <w:top w:val="none" w:sz="0" w:space="0" w:color="auto"/>
        <w:left w:val="none" w:sz="0" w:space="0" w:color="auto"/>
        <w:bottom w:val="none" w:sz="0" w:space="0" w:color="auto"/>
        <w:right w:val="none" w:sz="0" w:space="0" w:color="auto"/>
      </w:divBdr>
    </w:div>
    <w:div w:id="1795828889">
      <w:bodyDiv w:val="1"/>
      <w:marLeft w:val="0"/>
      <w:marRight w:val="0"/>
      <w:marTop w:val="0"/>
      <w:marBottom w:val="0"/>
      <w:divBdr>
        <w:top w:val="none" w:sz="0" w:space="0" w:color="auto"/>
        <w:left w:val="none" w:sz="0" w:space="0" w:color="auto"/>
        <w:bottom w:val="none" w:sz="0" w:space="0" w:color="auto"/>
        <w:right w:val="none" w:sz="0" w:space="0" w:color="auto"/>
      </w:divBdr>
    </w:div>
    <w:div w:id="1829393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kk.htcm.de/press-releases/asmpt/"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usanne.oswald@asmpt.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inkedin.com/showcase/semiconductor-climate-consortium/about/"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peg.MUM\Anwendungsdaten\Microsoft\Templates\PR_Vorlage_de.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93E080-A7F2-4550-BC10-8B79E420E9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PR_Vorlage_de</Template>
  <TotalTime>0</TotalTime>
  <Pages>5</Pages>
  <Words>906</Words>
  <Characters>5996</Characters>
  <Application>Microsoft Office Word</Application>
  <DocSecurity>0</DocSecurity>
  <Lines>49</Lines>
  <Paragraphs>13</Paragraphs>
  <ScaleCrop>false</ScaleCrop>
  <Manager/>
  <Company/>
  <LinksUpToDate>false</LinksUpToDate>
  <CharactersWithSpaces>6889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subject/>
  <dc:creator>Barbara Ostermeier</dc:creator>
  <cp:keywords/>
  <cp:lastModifiedBy>Barbara Ostermeier</cp:lastModifiedBy>
  <cp:revision>6</cp:revision>
  <cp:lastPrinted>2013-08-22T07:31:00Z</cp:lastPrinted>
  <dcterms:created xsi:type="dcterms:W3CDTF">2025-08-13T09:53:00Z</dcterms:created>
  <dcterms:modified xsi:type="dcterms:W3CDTF">2025-08-20T14:47:00Z</dcterms:modified>
</cp:coreProperties>
</file>