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CD02EF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677652E3" w:rsidR="00485E6F" w:rsidRPr="00CD02EF" w:rsidRDefault="00C001F2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Ampliamento della gamma di interruttori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</w:p>
    <w:p w14:paraId="4148C797" w14:textId="7883B9B9" w:rsidR="00485E6F" w:rsidRPr="00CD02EF" w:rsidRDefault="00CD02EF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Pulsante e interruttore principale</w:t>
      </w:r>
    </w:p>
    <w:p w14:paraId="201DBD28" w14:textId="1D524E64" w:rsidR="00485E6F" w:rsidRPr="00CD02E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9E53B4" w:rsidRPr="009E53B4">
        <w:rPr>
          <w:rFonts w:ascii="Arial" w:hAnsi="Arial"/>
          <w:color w:val="000000"/>
        </w:rPr>
        <w:t>13 agosto</w:t>
      </w:r>
      <w:r>
        <w:rPr>
          <w:rFonts w:ascii="Arial" w:hAnsi="Arial"/>
          <w:color w:val="000000"/>
        </w:rPr>
        <w:t xml:space="preserve"> 2025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amplia la sua gamma di interruttori. La serie di interruttori tattili a corsa breve con tecnologia SMT, molto apprezzata, si arricchisce di una nuova dimensione con il “</w:t>
      </w:r>
      <w:hyperlink r:id="rId8" w:history="1">
        <w:r>
          <w:rPr>
            <w:rStyle w:val="Hyperlink"/>
            <w:rFonts w:ascii="Arial" w:hAnsi="Arial"/>
          </w:rPr>
          <w:t xml:space="preserve">WS-TASV SMT </w:t>
        </w:r>
        <w:proofErr w:type="spellStart"/>
        <w:r>
          <w:rPr>
            <w:rStyle w:val="Hyperlink"/>
            <w:rFonts w:ascii="Arial" w:hAnsi="Arial"/>
          </w:rPr>
          <w:t>Tact</w:t>
        </w:r>
        <w:proofErr w:type="spellEnd"/>
        <w:r>
          <w:rPr>
            <w:rStyle w:val="Hyperlink"/>
            <w:rFonts w:ascii="Arial" w:hAnsi="Arial"/>
          </w:rPr>
          <w:t xml:space="preserve"> Switch 4,5*3,2 mm</w:t>
        </w:r>
      </w:hyperlink>
      <w:r>
        <w:rPr>
          <w:rFonts w:ascii="Arial" w:hAnsi="Arial"/>
          <w:color w:val="000000"/>
        </w:rPr>
        <w:t>”. Gli interruttori sono disponibili in tre versioni con diverse forze di azionamento. Nel campo degli interruttori di rete, un interruttore a bilanciere per un intaglio particolarmente ridotto amplia il range di prodotti.</w:t>
      </w:r>
    </w:p>
    <w:p w14:paraId="5542C3AF" w14:textId="3A3D4E9E" w:rsidR="00A70568" w:rsidRDefault="006815CB" w:rsidP="00A70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Gli interruttori tattili a corsa breve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sono adatti sia per l'attivazione e la disattivazione di funzioni che come segnalatori. I </w:t>
      </w:r>
      <w:proofErr w:type="spellStart"/>
      <w:r>
        <w:rPr>
          <w:rFonts w:ascii="Arial" w:hAnsi="Arial"/>
          <w:b w:val="0"/>
        </w:rPr>
        <w:t>Tact</w:t>
      </w:r>
      <w:proofErr w:type="spellEnd"/>
      <w:r>
        <w:rPr>
          <w:rFonts w:ascii="Arial" w:hAnsi="Arial"/>
          <w:b w:val="0"/>
        </w:rPr>
        <w:t xml:space="preserve"> Switch, progettati per temperature di esercizio comprese tra -40 e +85 °C, sono disponibili con forze di azionamento di 170, 330 e 520 </w:t>
      </w:r>
      <w:proofErr w:type="spellStart"/>
      <w:r>
        <w:rPr>
          <w:rFonts w:ascii="Arial" w:hAnsi="Arial"/>
          <w:b w:val="0"/>
        </w:rPr>
        <w:t>gf</w:t>
      </w:r>
      <w:proofErr w:type="spellEnd"/>
      <w:r>
        <w:rPr>
          <w:rFonts w:ascii="Arial" w:hAnsi="Arial"/>
          <w:b w:val="0"/>
        </w:rPr>
        <w:t xml:space="preserve">. Questi interruttori a corsa breve, utilizzati ad esempio nei telecomandi, occupano una superficie di 4,5 × 3,2 mm e hanno un'altezza di 2,5 mm. Grazie a un nuovo processo di produzione automatizzato, vengono rispettate tolleranze rigorose. Il test di durata a pieno carico (50 </w:t>
      </w:r>
      <w:proofErr w:type="spellStart"/>
      <w:r>
        <w:rPr>
          <w:rFonts w:ascii="Arial" w:hAnsi="Arial"/>
          <w:b w:val="0"/>
        </w:rPr>
        <w:t>mA</w:t>
      </w:r>
      <w:proofErr w:type="spellEnd"/>
      <w:r>
        <w:rPr>
          <w:rFonts w:ascii="Arial" w:hAnsi="Arial"/>
          <w:b w:val="0"/>
        </w:rPr>
        <w:t xml:space="preserve">/16 </w:t>
      </w:r>
      <w:proofErr w:type="spellStart"/>
      <w:r>
        <w:rPr>
          <w:rFonts w:ascii="Arial" w:hAnsi="Arial"/>
          <w:b w:val="0"/>
        </w:rPr>
        <w:t>V</w:t>
      </w:r>
      <w:r>
        <w:rPr>
          <w:rFonts w:ascii="Arial" w:hAnsi="Arial"/>
          <w:b w:val="0"/>
          <w:vertAlign w:val="subscript"/>
        </w:rPr>
        <w:t>cc</w:t>
      </w:r>
      <w:proofErr w:type="spellEnd"/>
      <w:r>
        <w:rPr>
          <w:rFonts w:ascii="Arial" w:hAnsi="Arial"/>
          <w:b w:val="0"/>
        </w:rPr>
        <w:t>) ha dato come risultato una durata elettrica di 100.000 cicli. I pulsanti hanno inoltre superato un test in nebbia salina di 48 ore e un test di riflusso quintuplo. Il materiale plastico è approvato per l'infiammabilità secondo la norma UL94.</w:t>
      </w:r>
    </w:p>
    <w:p w14:paraId="71E26DB3" w14:textId="77777777" w:rsidR="00A70568" w:rsidRPr="006F0554" w:rsidRDefault="00A70568" w:rsidP="00A70568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Interruttore principale indistruttibile</w:t>
      </w:r>
    </w:p>
    <w:p w14:paraId="498CE776" w14:textId="4C597EC3" w:rsidR="00485E6F" w:rsidRDefault="00A70568" w:rsidP="00F9758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nuovo </w:t>
      </w:r>
      <w:hyperlink r:id="rId9" w:history="1">
        <w:r>
          <w:rPr>
            <w:rStyle w:val="Hyperlink"/>
            <w:rFonts w:ascii="Arial" w:hAnsi="Arial"/>
            <w:b w:val="0"/>
          </w:rPr>
          <w:t>WS-RSTV</w:t>
        </w:r>
      </w:hyperlink>
      <w:r>
        <w:rPr>
          <w:rFonts w:ascii="Arial" w:hAnsi="Arial"/>
          <w:b w:val="0"/>
        </w:rPr>
        <w:t xml:space="preserve"> (Rocker Switch THT Vertical) per un intaglio nel dispositivo di soli 19,2 × 6,8 mm è dotato di un connettore Quick Connect da 4,75 mm (0,187"). La marcatura mediante stampa a caldo con inchiostro integrato nella plastica è disponibile con il numero “1” orizzontale o verticale. Anche questo interruttore, con una durata elettrica di 10.000 cicli, è stato testato a pieno carico. La temperatura di esercizio varia da 0 a +85 °C. Il materiale plastico PA66 è conforme alla norma UL94 per l'infiammabilità ed è stato sottoposto a una prova al filo incandescente a 850 °C secondo la norma IEC 60695-2-11 con standard 61058-1, nonché a una prova UV secondo la norma IEC 60068-2-5. Le certificazioni disponibili sono UL/ENEC 61058-1 e CQC16002160972. Il materiale dei contatti è una lega di rame rivestita d'argento.</w:t>
      </w:r>
    </w:p>
    <w:p w14:paraId="0BAD5066" w14:textId="11FA40FC" w:rsidR="006F0554" w:rsidRPr="006F0554" w:rsidRDefault="006F0554" w:rsidP="00485E6F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Servizio</w:t>
      </w:r>
    </w:p>
    <w:p w14:paraId="1A6851C7" w14:textId="1DC5BA88" w:rsidR="00485E6F" w:rsidRPr="00CD02EF" w:rsidRDefault="006F0554" w:rsidP="006F055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Entrambi i nuovi interruttori sono ora disponibili a magazzino senza limite minimo d'ordine.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mette a disposizione campioni gratuiti su richiesta. Nelle pagine dei prodotti nel catalogo online all'indirizzo </w:t>
      </w:r>
      <w:hyperlink r:id="rId10" w:history="1">
        <w:r>
          <w:rPr>
            <w:rStyle w:val="Hyperlink"/>
            <w:rFonts w:ascii="Arial" w:hAnsi="Arial"/>
            <w:b w:val="0"/>
          </w:rPr>
          <w:t>www.we-online.com/components</w:t>
        </w:r>
      </w:hyperlink>
      <w:r>
        <w:rPr>
          <w:rFonts w:ascii="Arial" w:hAnsi="Arial"/>
          <w:b w:val="0"/>
        </w:rPr>
        <w:t xml:space="preserve"> sono disponibili diversi documenti relativi al circuito, alla sicurezza e ai risultati dei test.</w:t>
      </w:r>
    </w:p>
    <w:p w14:paraId="2F15F46B" w14:textId="77777777" w:rsidR="00485E6F" w:rsidRPr="00CD02E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84E7E64" w14:textId="77777777" w:rsidR="00485E6F" w:rsidRPr="00CD02E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CD02E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79486ED" w14:textId="77777777" w:rsidR="009E53B4" w:rsidRPr="00970FD9" w:rsidRDefault="009E53B4" w:rsidP="009E53B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080900DA" w:rsidR="00485E6F" w:rsidRPr="00CD02EF" w:rsidRDefault="009E53B4" w:rsidP="009E53B4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1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5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3260"/>
      </w:tblGrid>
      <w:tr w:rsidR="00841874" w:rsidRPr="00CD02EF" w14:paraId="415A195B" w14:textId="22825DD4" w:rsidTr="00EC2537">
        <w:trPr>
          <w:trHeight w:val="1701"/>
        </w:trPr>
        <w:tc>
          <w:tcPr>
            <w:tcW w:w="3294" w:type="dxa"/>
          </w:tcPr>
          <w:p w14:paraId="7E95923B" w14:textId="77777777" w:rsidR="00EC2537" w:rsidRDefault="00EC2537" w:rsidP="00EC2537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1E51867C" wp14:editId="0633066A">
                  <wp:extent cx="1641600" cy="1641600"/>
                  <wp:effectExtent l="0" t="0" r="0" b="0"/>
                  <wp:docPr id="43560663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00" cy="16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324AE73B" w:rsidR="00841874" w:rsidRPr="00841874" w:rsidRDefault="00841874" w:rsidP="00EC2537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4BBAF83E" w14:textId="33D55D4C" w:rsidR="00841874" w:rsidRPr="00841874" w:rsidRDefault="0084187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amplia la sua gamma di interruttori tattili a corsa breve.</w:t>
            </w:r>
          </w:p>
          <w:p w14:paraId="5ED23578" w14:textId="77777777" w:rsidR="00841874" w:rsidRPr="00841874" w:rsidRDefault="0084187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815635" w14:textId="75BA0E1A" w:rsidR="00EC2537" w:rsidRDefault="00841874" w:rsidP="00EC2537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375D1538" wp14:editId="2595FDB6">
                  <wp:extent cx="1918335" cy="1641475"/>
                  <wp:effectExtent l="0" t="0" r="5715" b="0"/>
                  <wp:docPr id="18622145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15" b="2517"/>
                          <a:stretch/>
                        </pic:blipFill>
                        <pic:spPr bwMode="auto">
                          <a:xfrm>
                            <a:off x="0" y="0"/>
                            <a:ext cx="1918800" cy="164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D3015F" w14:textId="7CD97598" w:rsidR="00841874" w:rsidRPr="00841874" w:rsidRDefault="00841874" w:rsidP="00EC2537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7E5649BB" w14:textId="1748B2E9" w:rsidR="00841874" w:rsidRPr="00841874" w:rsidRDefault="00841874" w:rsidP="00EC253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Questo interruttore di rete richiede solo un piccolo intaglio nell'alloggiamento.</w:t>
            </w:r>
          </w:p>
        </w:tc>
      </w:tr>
    </w:tbl>
    <w:p w14:paraId="388B8CF4" w14:textId="77777777" w:rsidR="00485E6F" w:rsidRPr="00CD02EF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1A961B77" w14:textId="77777777" w:rsidR="00485E6F" w:rsidRPr="00CD02E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CD02E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70F2195" w14:textId="77777777" w:rsidR="009E53B4" w:rsidRPr="00970FD9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4A883169" w14:textId="77777777" w:rsidR="009E53B4" w:rsidRPr="00332404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65DC72A4" w14:textId="77777777" w:rsidR="009E53B4" w:rsidRPr="00332404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5526F430" w14:textId="77777777" w:rsidR="009E53B4" w:rsidRPr="00900894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5272C3E2" w14:textId="77777777" w:rsidR="009E53B4" w:rsidRPr="00970FD9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</w:t>
      </w:r>
      <w:r w:rsidRPr="00900894">
        <w:rPr>
          <w:rFonts w:ascii="Arial" w:hAnsi="Arial"/>
          <w:b w:val="0"/>
        </w:rPr>
        <w:lastRenderedPageBreak/>
        <w:t xml:space="preserve">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17D184E7" w14:textId="77777777" w:rsidR="009E53B4" w:rsidRPr="00970FD9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5BE4568D" w14:textId="77777777" w:rsidR="009E53B4" w:rsidRPr="00970FD9" w:rsidRDefault="009E53B4" w:rsidP="009E53B4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1D947BF" w14:textId="77777777" w:rsidR="009E53B4" w:rsidRPr="00970FD9" w:rsidRDefault="009E53B4" w:rsidP="009E53B4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E53B4" w:rsidRPr="00625C04" w14:paraId="04B8E77A" w14:textId="77777777" w:rsidTr="00D559D2">
        <w:tc>
          <w:tcPr>
            <w:tcW w:w="3902" w:type="dxa"/>
            <w:shd w:val="clear" w:color="auto" w:fill="auto"/>
            <w:hideMark/>
          </w:tcPr>
          <w:p w14:paraId="67A25322" w14:textId="77777777" w:rsidR="009E53B4" w:rsidRPr="00970FD9" w:rsidRDefault="009E53B4" w:rsidP="00D559D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95C3D01" w14:textId="77777777" w:rsidR="009E53B4" w:rsidRPr="00970FD9" w:rsidRDefault="009E53B4" w:rsidP="00D559D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29D40A8" w14:textId="77777777" w:rsidR="009E53B4" w:rsidRPr="0077777E" w:rsidRDefault="009E53B4" w:rsidP="00D559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25C63916" w14:textId="77777777" w:rsidR="009E53B4" w:rsidRPr="00625C04" w:rsidRDefault="009E53B4" w:rsidP="00D559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088C27B" w14:textId="77777777" w:rsidR="009E53B4" w:rsidRPr="00625C04" w:rsidRDefault="009E53B4" w:rsidP="00D559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999B915" w14:textId="77777777" w:rsidR="009E53B4" w:rsidRPr="00970FD9" w:rsidRDefault="009E53B4" w:rsidP="00D559D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95E30A5" w14:textId="77777777" w:rsidR="009E53B4" w:rsidRPr="00970FD9" w:rsidRDefault="009E53B4" w:rsidP="00D559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D7D17DD" w14:textId="77777777" w:rsidR="009E53B4" w:rsidRPr="00970FD9" w:rsidRDefault="009E53B4" w:rsidP="00D559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3093EBF" w14:textId="77777777" w:rsidR="009E53B4" w:rsidRPr="00625C04" w:rsidRDefault="009E53B4" w:rsidP="00D559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0089E4D" w14:textId="77777777" w:rsidR="00255305" w:rsidRPr="00944A14" w:rsidRDefault="00255305" w:rsidP="00255305">
      <w:pPr>
        <w:pStyle w:val="Textkrper"/>
        <w:spacing w:before="120" w:after="120" w:line="260" w:lineRule="exact"/>
      </w:pPr>
    </w:p>
    <w:p w14:paraId="65ADA326" w14:textId="77777777" w:rsidR="00255305" w:rsidRPr="00944A14" w:rsidRDefault="00255305" w:rsidP="00255305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616A057" w14:textId="77777777" w:rsidR="003E1703" w:rsidRPr="00CD02EF" w:rsidRDefault="003E1703" w:rsidP="00255305">
      <w:pPr>
        <w:pStyle w:val="Textkrper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CD02EF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4BA7" w14:textId="77777777" w:rsidR="005C7E9D" w:rsidRDefault="005C7E9D">
      <w:r>
        <w:separator/>
      </w:r>
    </w:p>
  </w:endnote>
  <w:endnote w:type="continuationSeparator" w:id="0">
    <w:p w14:paraId="6E10E1EE" w14:textId="77777777" w:rsidR="005C7E9D" w:rsidRDefault="005C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3E192D63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1221C0">
      <w:rPr>
        <w:rFonts w:ascii="Arial" w:hAnsi="Arial" w:cs="Arial"/>
        <w:noProof/>
        <w:snapToGrid w:val="0"/>
        <w:sz w:val="16"/>
      </w:rPr>
      <w:t>WTH1PI1663</w:t>
    </w:r>
    <w:r w:rsidR="009E53B4">
      <w:rPr>
        <w:rFonts w:ascii="Arial" w:hAnsi="Arial" w:cs="Arial"/>
        <w:noProof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9FFF" w14:textId="77777777" w:rsidR="005C7E9D" w:rsidRDefault="005C7E9D">
      <w:r>
        <w:separator/>
      </w:r>
    </w:p>
  </w:footnote>
  <w:footnote w:type="continuationSeparator" w:id="0">
    <w:p w14:paraId="3DBEFF12" w14:textId="77777777" w:rsidR="005C7E9D" w:rsidRDefault="005C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AC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1026"/>
    <w:rsid w:val="001221C0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4A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9D1"/>
    <w:rsid w:val="0023483C"/>
    <w:rsid w:val="00236438"/>
    <w:rsid w:val="00240A6A"/>
    <w:rsid w:val="00243D1A"/>
    <w:rsid w:val="00244F5D"/>
    <w:rsid w:val="002467F9"/>
    <w:rsid w:val="00250440"/>
    <w:rsid w:val="0025115B"/>
    <w:rsid w:val="00254CE8"/>
    <w:rsid w:val="00255290"/>
    <w:rsid w:val="00255305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136D"/>
    <w:rsid w:val="002C2A63"/>
    <w:rsid w:val="002C689E"/>
    <w:rsid w:val="002C696C"/>
    <w:rsid w:val="002D18E8"/>
    <w:rsid w:val="002D4194"/>
    <w:rsid w:val="002E0469"/>
    <w:rsid w:val="002E0DDA"/>
    <w:rsid w:val="002E156E"/>
    <w:rsid w:val="002E21AA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B011F"/>
    <w:rsid w:val="003B1978"/>
    <w:rsid w:val="003B2106"/>
    <w:rsid w:val="003B33CD"/>
    <w:rsid w:val="003B3A4B"/>
    <w:rsid w:val="003B3E7A"/>
    <w:rsid w:val="003B50D0"/>
    <w:rsid w:val="003B513B"/>
    <w:rsid w:val="003B5455"/>
    <w:rsid w:val="003B7DC8"/>
    <w:rsid w:val="003C080B"/>
    <w:rsid w:val="003C0AA4"/>
    <w:rsid w:val="003C1C70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44FBB"/>
    <w:rsid w:val="0046027E"/>
    <w:rsid w:val="004628C9"/>
    <w:rsid w:val="004646CB"/>
    <w:rsid w:val="00465024"/>
    <w:rsid w:val="004662AE"/>
    <w:rsid w:val="00470FBA"/>
    <w:rsid w:val="00471876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96BBE"/>
    <w:rsid w:val="005A7BE2"/>
    <w:rsid w:val="005C06DF"/>
    <w:rsid w:val="005C1020"/>
    <w:rsid w:val="005C1B52"/>
    <w:rsid w:val="005C61CB"/>
    <w:rsid w:val="005C6D6A"/>
    <w:rsid w:val="005C7E9D"/>
    <w:rsid w:val="005D01AD"/>
    <w:rsid w:val="005D160B"/>
    <w:rsid w:val="005D40BD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0C3B"/>
    <w:rsid w:val="0062517E"/>
    <w:rsid w:val="00625C04"/>
    <w:rsid w:val="006303C1"/>
    <w:rsid w:val="006314F1"/>
    <w:rsid w:val="00633776"/>
    <w:rsid w:val="0063467B"/>
    <w:rsid w:val="0063628E"/>
    <w:rsid w:val="00636624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2F2F"/>
    <w:rsid w:val="006769A9"/>
    <w:rsid w:val="00676CE8"/>
    <w:rsid w:val="006815CB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0554"/>
    <w:rsid w:val="006F1ECD"/>
    <w:rsid w:val="006F24AB"/>
    <w:rsid w:val="006F28C1"/>
    <w:rsid w:val="006F44B9"/>
    <w:rsid w:val="006F5B78"/>
    <w:rsid w:val="006F74C8"/>
    <w:rsid w:val="006F77BD"/>
    <w:rsid w:val="00701EFC"/>
    <w:rsid w:val="007036F5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3542"/>
    <w:rsid w:val="00796908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187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1E48"/>
    <w:rsid w:val="008761C6"/>
    <w:rsid w:val="00876B40"/>
    <w:rsid w:val="008819C5"/>
    <w:rsid w:val="008830CD"/>
    <w:rsid w:val="00886681"/>
    <w:rsid w:val="008866CB"/>
    <w:rsid w:val="00892FF0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3B5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1468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07AD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31AA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75E"/>
    <w:rsid w:val="009E448A"/>
    <w:rsid w:val="009E53B4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0568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246E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37ED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67EA4"/>
    <w:rsid w:val="00B74D5C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2804"/>
    <w:rsid w:val="00BB555E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01F2"/>
    <w:rsid w:val="00C036DC"/>
    <w:rsid w:val="00C10188"/>
    <w:rsid w:val="00C10F63"/>
    <w:rsid w:val="00C17CED"/>
    <w:rsid w:val="00C279D5"/>
    <w:rsid w:val="00C317DF"/>
    <w:rsid w:val="00C351B8"/>
    <w:rsid w:val="00C3674E"/>
    <w:rsid w:val="00C40959"/>
    <w:rsid w:val="00C437CE"/>
    <w:rsid w:val="00C43E68"/>
    <w:rsid w:val="00C500C5"/>
    <w:rsid w:val="00C537A3"/>
    <w:rsid w:val="00C55A06"/>
    <w:rsid w:val="00C5688B"/>
    <w:rsid w:val="00C62222"/>
    <w:rsid w:val="00C626B6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2EF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1C40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60172"/>
    <w:rsid w:val="00D64AD3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A7781"/>
    <w:rsid w:val="00DB03EF"/>
    <w:rsid w:val="00DC57B5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DF7E27"/>
    <w:rsid w:val="00E041C8"/>
    <w:rsid w:val="00E06AE9"/>
    <w:rsid w:val="00E102CD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4D39"/>
    <w:rsid w:val="00E67044"/>
    <w:rsid w:val="00E67668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3E65"/>
    <w:rsid w:val="00EA438E"/>
    <w:rsid w:val="00EA530D"/>
    <w:rsid w:val="00EA5874"/>
    <w:rsid w:val="00EA7C20"/>
    <w:rsid w:val="00EB12AA"/>
    <w:rsid w:val="00EB7CEE"/>
    <w:rsid w:val="00EC2537"/>
    <w:rsid w:val="00EC48ED"/>
    <w:rsid w:val="00EC6274"/>
    <w:rsid w:val="00EC6970"/>
    <w:rsid w:val="00EC78DC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32E6"/>
    <w:rsid w:val="00F2437A"/>
    <w:rsid w:val="00F26A7D"/>
    <w:rsid w:val="00F27950"/>
    <w:rsid w:val="00F34F46"/>
    <w:rsid w:val="00F55A20"/>
    <w:rsid w:val="00F61BC9"/>
    <w:rsid w:val="00F630C4"/>
    <w:rsid w:val="00F633C4"/>
    <w:rsid w:val="00F7288A"/>
    <w:rsid w:val="00F74E4F"/>
    <w:rsid w:val="00F756A0"/>
    <w:rsid w:val="00F9549B"/>
    <w:rsid w:val="00F97587"/>
    <w:rsid w:val="00FA02BD"/>
    <w:rsid w:val="00FA0A2F"/>
    <w:rsid w:val="00FA19AC"/>
    <w:rsid w:val="00FA3D93"/>
    <w:rsid w:val="00FB0CB6"/>
    <w:rsid w:val="00FB417E"/>
    <w:rsid w:val="00FB76FB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S_TASV_SMT_TACT_SWITCH_4_5_3_2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e-online.com/compon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S_RSTV_19_2_X_6_8_MM_PANEL_CUT_OUT_WITH_0_187_QUICK_CONNECT_TERMINA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5209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Linh Zadow</cp:lastModifiedBy>
  <cp:revision>2</cp:revision>
  <cp:lastPrinted>2017-06-23T08:32:00Z</cp:lastPrinted>
  <dcterms:created xsi:type="dcterms:W3CDTF">2025-08-05T07:19:00Z</dcterms:created>
  <dcterms:modified xsi:type="dcterms:W3CDTF">2025-08-05T07:19:00Z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