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3442A8" w:rsidRDefault="009A2F8C" w:rsidP="006B381A">
      <w:pPr>
        <w:pStyle w:val="PITitel"/>
      </w:pPr>
      <w:r w:rsidRPr="003442A8">
        <w:t>MEDIEN</w:t>
      </w:r>
      <w:r w:rsidR="00EA5933" w:rsidRPr="003442A8">
        <w:t>I</w:t>
      </w:r>
      <w:r w:rsidR="00E44AB6" w:rsidRPr="003442A8">
        <w:t>NFORMATION</w:t>
      </w:r>
    </w:p>
    <w:p w14:paraId="0E80F860" w14:textId="77B82A6A" w:rsidR="00B22C1E" w:rsidRPr="00717546" w:rsidRDefault="00BD3F3B" w:rsidP="003A3EE8">
      <w:pPr>
        <w:pStyle w:val="PISubhead"/>
        <w:spacing w:after="240"/>
      </w:pPr>
      <w:r w:rsidRPr="00717546">
        <w:t>ASMPT S</w:t>
      </w:r>
      <w:r w:rsidR="005E2AFC" w:rsidRPr="00717546">
        <w:t xml:space="preserve">emiconductor Solutions </w:t>
      </w:r>
      <w:r w:rsidRPr="00717546">
        <w:t>auf der ECOC 2025</w:t>
      </w:r>
    </w:p>
    <w:p w14:paraId="52D5A254" w14:textId="61861422" w:rsidR="003A3EE8" w:rsidRPr="003442A8" w:rsidRDefault="00BD3F3B" w:rsidP="003A3EE8">
      <w:pPr>
        <w:pStyle w:val="PIHead"/>
        <w:spacing w:after="240"/>
      </w:pPr>
      <w:r w:rsidRPr="003442A8">
        <w:t>Maximale Präzision für die Photonik</w:t>
      </w:r>
    </w:p>
    <w:p w14:paraId="1B88926E" w14:textId="79A95CBF" w:rsidR="00CB50AC" w:rsidRPr="003442A8" w:rsidRDefault="00D06AF0" w:rsidP="003442A8">
      <w:pPr>
        <w:pStyle w:val="PILead"/>
      </w:pPr>
      <w:r>
        <w:t>Regensburg</w:t>
      </w:r>
      <w:r w:rsidR="00965A98" w:rsidRPr="003442A8">
        <w:t xml:space="preserve">, </w:t>
      </w:r>
      <w:r w:rsidR="0089114F">
        <w:t>14</w:t>
      </w:r>
      <w:r w:rsidR="00143968">
        <w:t xml:space="preserve">. </w:t>
      </w:r>
      <w:r>
        <w:t>August</w:t>
      </w:r>
      <w:r w:rsidR="00DF2D85" w:rsidRPr="003442A8">
        <w:t xml:space="preserve"> </w:t>
      </w:r>
      <w:r w:rsidR="00D04B34" w:rsidRPr="003442A8">
        <w:t>20</w:t>
      </w:r>
      <w:r w:rsidR="00FF7F2F" w:rsidRPr="003442A8">
        <w:t>2</w:t>
      </w:r>
      <w:r w:rsidR="00143968">
        <w:t>5</w:t>
      </w:r>
      <w:r w:rsidR="00BA4F55" w:rsidRPr="003442A8">
        <w:t xml:space="preserve"> </w:t>
      </w:r>
      <w:r w:rsidR="009A10D7" w:rsidRPr="003442A8">
        <w:t>–</w:t>
      </w:r>
      <w:r w:rsidR="00CB50AC" w:rsidRPr="003442A8">
        <w:t xml:space="preserve"> </w:t>
      </w:r>
      <w:r w:rsidR="005E2AFC" w:rsidRPr="005E2AFC">
        <w:t xml:space="preserve">Wenn sich vom 29. September bis 1. Oktober 2025 in Kopenhagen die Tore zur ECOC öffnen – Europas führender Messe für optische Kommunikation – ist ASMPT mit dabei. In Halle C, Stand 1131 des Bella Centers, präsentiert der </w:t>
      </w:r>
      <w:r w:rsidR="00CA6AA4">
        <w:t>globale Markt- und Technologieführer bei</w:t>
      </w:r>
      <w:r w:rsidR="005E2AFC" w:rsidRPr="005E2AFC">
        <w:t xml:space="preserve"> Hard- und Softwarelösungen für die Halbleiter- und Elektronikfertigung zukunftsweisende Technologien rund um Silizium-Photonik und Co-</w:t>
      </w:r>
      <w:proofErr w:type="spellStart"/>
      <w:r w:rsidR="005E2AFC" w:rsidRPr="005E2AFC">
        <w:t>Packaged</w:t>
      </w:r>
      <w:proofErr w:type="spellEnd"/>
      <w:r w:rsidR="005E2AFC" w:rsidRPr="005E2AFC">
        <w:t xml:space="preserve"> </w:t>
      </w:r>
      <w:proofErr w:type="spellStart"/>
      <w:r w:rsidR="005E2AFC" w:rsidRPr="005E2AFC">
        <w:t>Optics</w:t>
      </w:r>
      <w:proofErr w:type="spellEnd"/>
      <w:r w:rsidR="005E2AFC" w:rsidRPr="005E2AFC">
        <w:t xml:space="preserve"> (CPO).</w:t>
      </w:r>
      <w:r w:rsidR="005E2AFC">
        <w:t xml:space="preserve"> </w:t>
      </w:r>
      <w:r w:rsidR="004D2723" w:rsidRPr="004D2723">
        <w:t>Ein besonderes Highlight der ASMPT</w:t>
      </w:r>
      <w:r w:rsidR="004D2723">
        <w:t xml:space="preserve"> </w:t>
      </w:r>
      <w:r w:rsidR="004D2723" w:rsidRPr="004D2723">
        <w:t>Präsentation ist die Premiere des Multi-Chip-</w:t>
      </w:r>
      <w:proofErr w:type="spellStart"/>
      <w:r w:rsidR="004D2723" w:rsidRPr="004D2723">
        <w:t>Bonders</w:t>
      </w:r>
      <w:proofErr w:type="spellEnd"/>
      <w:r w:rsidR="004D2723" w:rsidRPr="004D2723">
        <w:t xml:space="preserve"> MEGA</w:t>
      </w:r>
      <w:r w:rsidR="00717546">
        <w:t>-P</w:t>
      </w:r>
      <w:r w:rsidR="004D2723" w:rsidRPr="004D2723">
        <w:t>.</w:t>
      </w:r>
    </w:p>
    <w:p w14:paraId="435DA227" w14:textId="7D15919E" w:rsidR="005E2AFC" w:rsidRDefault="005E2AFC" w:rsidP="0090418F">
      <w:pPr>
        <w:pStyle w:val="PITextkrper"/>
      </w:pPr>
      <w:r w:rsidRPr="005E2AFC">
        <w:rPr>
          <w:lang w:val="de-DE"/>
        </w:rPr>
        <w:t>Mit seiner langjährigen Expertise in der Verbindungstechnologie und einem tiefen Verständnis für die Herausforderungen in der optoelektronischen Fertigung bietet ASMPT leistungsstarke Antworten auf den wachsenden Bedarf an effizienter Integration optischer Komponenten – insbesondere im Hinblick auf Anwendungen wie Hochgeschwindigkeitsdatenübertragung, Rechenzentren und zukünftige KI-Infrastrukturen.</w:t>
      </w:r>
    </w:p>
    <w:p w14:paraId="1E1100FB" w14:textId="59A1284C" w:rsidR="00CA6AA4" w:rsidRPr="00CA6AA4" w:rsidRDefault="00CA6AA4" w:rsidP="00CA6AA4">
      <w:pPr>
        <w:pStyle w:val="PITextkrper"/>
        <w:jc w:val="left"/>
        <w:rPr>
          <w:b/>
          <w:bCs/>
        </w:rPr>
      </w:pPr>
      <w:r w:rsidRPr="00CA6AA4">
        <w:rPr>
          <w:b/>
          <w:bCs/>
          <w:lang w:val="de-DE"/>
        </w:rPr>
        <w:t>MEG</w:t>
      </w:r>
      <w:r>
        <w:rPr>
          <w:b/>
          <w:bCs/>
          <w:lang w:val="de-DE"/>
        </w:rPr>
        <w:t>A</w:t>
      </w:r>
      <w:r w:rsidR="00717546">
        <w:rPr>
          <w:b/>
          <w:bCs/>
          <w:lang w:val="de-DE"/>
        </w:rPr>
        <w:t>-P</w:t>
      </w:r>
      <w:r>
        <w:rPr>
          <w:b/>
          <w:bCs/>
          <w:lang w:val="de-DE"/>
        </w:rPr>
        <w:t xml:space="preserve"> </w:t>
      </w:r>
      <w:r w:rsidRPr="00CA6AA4">
        <w:rPr>
          <w:b/>
          <w:bCs/>
          <w:lang w:val="de-DE"/>
        </w:rPr>
        <w:t>– Hochpräzises Multi-Chip-</w:t>
      </w:r>
      <w:proofErr w:type="spellStart"/>
      <w:r w:rsidRPr="00CA6AA4">
        <w:rPr>
          <w:b/>
          <w:bCs/>
          <w:lang w:val="de-DE"/>
        </w:rPr>
        <w:t>Packaging</w:t>
      </w:r>
      <w:proofErr w:type="spellEnd"/>
      <w:r w:rsidRPr="00CA6AA4">
        <w:rPr>
          <w:b/>
          <w:bCs/>
          <w:lang w:val="de-DE"/>
        </w:rPr>
        <w:t xml:space="preserve"> in einer Plattform</w:t>
      </w:r>
    </w:p>
    <w:p w14:paraId="1FE118C9" w14:textId="2EFE2D08" w:rsidR="002F32EB" w:rsidRPr="002F32EB" w:rsidRDefault="002F32EB" w:rsidP="002F32EB">
      <w:pPr>
        <w:pStyle w:val="PITextkrper"/>
      </w:pPr>
      <w:r w:rsidRPr="002F32EB">
        <w:t>Erstmals präsentiert ASMPT auf der ECOC 2025 die neue MEGA</w:t>
      </w:r>
      <w:r w:rsidR="00717546">
        <w:t>-P</w:t>
      </w:r>
      <w:r w:rsidRPr="002F32EB">
        <w:t xml:space="preserve"> Plattform – eine vielseitige Lösung für das präzise und effiziente </w:t>
      </w:r>
      <w:proofErr w:type="spellStart"/>
      <w:r w:rsidRPr="002F32EB">
        <w:t>Packaging</w:t>
      </w:r>
      <w:proofErr w:type="spellEnd"/>
      <w:r w:rsidRPr="002F32EB">
        <w:t xml:space="preserve"> komplexer Multi-Chip-Baugruppen in Photonik, Sensorik und optischer Kommunikation.</w:t>
      </w:r>
    </w:p>
    <w:p w14:paraId="1980A21A" w14:textId="2675F1EF" w:rsidR="002F32EB" w:rsidRPr="002F32EB" w:rsidRDefault="002F32EB" w:rsidP="002F32EB">
      <w:pPr>
        <w:pStyle w:val="PITextkrper"/>
      </w:pPr>
      <w:r w:rsidRPr="002F32EB">
        <w:t xml:space="preserve">Durch ihre modulare Architektur kombiniert die Plattform unterschiedlichste Prozesse in einem einzigen System – </w:t>
      </w:r>
      <w:r w:rsidR="003B78B1" w:rsidRPr="003B78B1">
        <w:rPr>
          <w:lang w:val="de-DE"/>
        </w:rPr>
        <w:t>darunter diverse Verfahren zum Klebstoffauftrag</w:t>
      </w:r>
      <w:r w:rsidR="003B78B1">
        <w:rPr>
          <w:lang w:val="de-DE"/>
        </w:rPr>
        <w:t>,</w:t>
      </w:r>
      <w:r w:rsidR="003B78B1" w:rsidRPr="003B78B1">
        <w:rPr>
          <w:lang w:val="de-DE"/>
        </w:rPr>
        <w:t xml:space="preserve"> 3D</w:t>
      </w:r>
      <w:r w:rsidR="003B78B1">
        <w:rPr>
          <w:lang w:val="de-DE"/>
        </w:rPr>
        <w:t>-</w:t>
      </w:r>
      <w:r w:rsidR="003B78B1" w:rsidRPr="003B78B1">
        <w:rPr>
          <w:lang w:val="de-DE"/>
        </w:rPr>
        <w:t>Post-</w:t>
      </w:r>
      <w:r w:rsidR="003B78B1">
        <w:rPr>
          <w:lang w:val="de-DE"/>
        </w:rPr>
        <w:t>D</w:t>
      </w:r>
      <w:r w:rsidR="003B78B1" w:rsidRPr="003B78B1">
        <w:rPr>
          <w:lang w:val="de-DE"/>
        </w:rPr>
        <w:t>ispense-</w:t>
      </w:r>
      <w:r w:rsidR="003B78B1">
        <w:rPr>
          <w:lang w:val="de-DE"/>
        </w:rPr>
        <w:t>I</w:t>
      </w:r>
      <w:r w:rsidR="003B78B1" w:rsidRPr="003B78B1">
        <w:rPr>
          <w:lang w:val="de-DE"/>
        </w:rPr>
        <w:t>nspektion, "Look-</w:t>
      </w:r>
      <w:proofErr w:type="spellStart"/>
      <w:r w:rsidR="003B78B1" w:rsidRPr="003B78B1">
        <w:rPr>
          <w:lang w:val="de-DE"/>
        </w:rPr>
        <w:t>through</w:t>
      </w:r>
      <w:proofErr w:type="spellEnd"/>
      <w:r w:rsidR="003B78B1" w:rsidRPr="003B78B1">
        <w:rPr>
          <w:lang w:val="de-DE"/>
        </w:rPr>
        <w:t xml:space="preserve">" </w:t>
      </w:r>
      <w:proofErr w:type="spellStart"/>
      <w:r w:rsidR="003B78B1" w:rsidRPr="003B78B1">
        <w:rPr>
          <w:lang w:val="de-DE"/>
        </w:rPr>
        <w:t>Bondhead</w:t>
      </w:r>
      <w:proofErr w:type="spellEnd"/>
      <w:r w:rsidR="003B78B1" w:rsidRPr="003B78B1">
        <w:rPr>
          <w:lang w:val="de-DE"/>
        </w:rPr>
        <w:t xml:space="preserve"> für höchste Präzision und UV-Aushärtung</w:t>
      </w:r>
      <w:r w:rsidRPr="002F32EB">
        <w:t xml:space="preserve">. So lassen sich selbst komplexe </w:t>
      </w:r>
      <w:r>
        <w:t>Designs</w:t>
      </w:r>
      <w:r w:rsidRPr="002F32EB">
        <w:t xml:space="preserve"> flexibel und effizient realisieren, etwa bei der Integration von Linsen oder photonischen Bauelementen.</w:t>
      </w:r>
    </w:p>
    <w:p w14:paraId="76D77311" w14:textId="22523F08" w:rsidR="002F32EB" w:rsidRPr="002F32EB" w:rsidRDefault="002F32EB" w:rsidP="002F32EB">
      <w:pPr>
        <w:pStyle w:val="PITextkrper"/>
      </w:pPr>
      <w:r w:rsidRPr="002F32EB">
        <w:lastRenderedPageBreak/>
        <w:t>Dank intelligenter Prozessarchitektur und integrierter Automatisierung ersetzt MEGA</w:t>
      </w:r>
      <w:r w:rsidR="00717546">
        <w:t>-P</w:t>
      </w:r>
      <w:r w:rsidRPr="002F32EB">
        <w:t xml:space="preserve"> gleich mehrere Maschinenfunktionen – bei gleichzeitig hoher Präzision und Anpassungsfähigkeit. Anwender profitieren von kürzeren Rüstzeiten, mehr Durchsatz und maximaler Flexibilität bei wechselnden Anforderungen.</w:t>
      </w:r>
    </w:p>
    <w:p w14:paraId="4BEB9EDC" w14:textId="2BAD42EA" w:rsidR="00CA6AA4" w:rsidRPr="00CA6AA4" w:rsidRDefault="00CA6AA4" w:rsidP="00CA6AA4">
      <w:pPr>
        <w:pStyle w:val="PITextkrper"/>
        <w:rPr>
          <w:lang w:val="de-DE"/>
        </w:rPr>
      </w:pPr>
      <w:r w:rsidRPr="00CA6AA4">
        <w:rPr>
          <w:lang w:val="de-DE"/>
        </w:rPr>
        <w:t>„Die Komplexität moderner Halbleiter stellt besonders die Bonding-Technologie vor neue Herausforderungen“, erklärt Dr. Johann Weinhändler, Regional Head ASMPT Semiconductor Solutions Europe und Geschäftsführer von ASMPT AMICRA. „Mit der MEGA</w:t>
      </w:r>
      <w:r w:rsidR="00717546">
        <w:rPr>
          <w:lang w:val="de-DE"/>
        </w:rPr>
        <w:t>-P</w:t>
      </w:r>
      <w:r w:rsidR="002F32EB">
        <w:rPr>
          <w:lang w:val="de-DE"/>
        </w:rPr>
        <w:t xml:space="preserve"> </w:t>
      </w:r>
      <w:r w:rsidRPr="00CA6AA4">
        <w:rPr>
          <w:lang w:val="de-DE"/>
        </w:rPr>
        <w:t>Plattform haben wir eine Lösung geschaffen, die Aufgaben übernimmt, für die bislang eine komplette Maschinenlinie nötig war – und das bei maximaler Flexibilität durch modularen Aufbau.“</w:t>
      </w:r>
    </w:p>
    <w:p w14:paraId="2EDABACF" w14:textId="77777777" w:rsidR="002F32EB" w:rsidRDefault="002F32EB" w:rsidP="00627031">
      <w:pPr>
        <w:pStyle w:val="PITextkrper"/>
        <w:pBdr>
          <w:bottom w:val="single" w:sz="4" w:space="1" w:color="auto"/>
        </w:pBdr>
        <w:rPr>
          <w:b/>
          <w:bCs/>
          <w:lang w:val="de-DE"/>
        </w:rPr>
      </w:pPr>
      <w:r w:rsidRPr="002F32EB">
        <w:rPr>
          <w:b/>
          <w:bCs/>
          <w:lang w:val="de-DE"/>
        </w:rPr>
        <w:t>Präzise Lösungen für Co-</w:t>
      </w:r>
      <w:proofErr w:type="spellStart"/>
      <w:r w:rsidRPr="002F32EB">
        <w:rPr>
          <w:b/>
          <w:bCs/>
          <w:lang w:val="de-DE"/>
        </w:rPr>
        <w:t>Packaged</w:t>
      </w:r>
      <w:proofErr w:type="spellEnd"/>
      <w:r w:rsidRPr="002F32EB">
        <w:rPr>
          <w:b/>
          <w:bCs/>
          <w:lang w:val="de-DE"/>
        </w:rPr>
        <w:t xml:space="preserve"> </w:t>
      </w:r>
      <w:proofErr w:type="spellStart"/>
      <w:r w:rsidRPr="002F32EB">
        <w:rPr>
          <w:b/>
          <w:bCs/>
          <w:lang w:val="de-DE"/>
        </w:rPr>
        <w:t>Optics</w:t>
      </w:r>
      <w:proofErr w:type="spellEnd"/>
    </w:p>
    <w:p w14:paraId="529E117C" w14:textId="728A52E1" w:rsidR="002F32EB" w:rsidRPr="002F32EB" w:rsidRDefault="004D2723" w:rsidP="002F32EB">
      <w:pPr>
        <w:pStyle w:val="PITextkrper"/>
        <w:pBdr>
          <w:bottom w:val="single" w:sz="4" w:space="1" w:color="auto"/>
        </w:pBdr>
        <w:rPr>
          <w:lang w:val="de-DE"/>
        </w:rPr>
      </w:pPr>
      <w:r>
        <w:rPr>
          <w:lang w:val="de-DE"/>
        </w:rPr>
        <w:t>A</w:t>
      </w:r>
      <w:r w:rsidR="002F32EB" w:rsidRPr="002F32EB">
        <w:rPr>
          <w:lang w:val="de-DE"/>
        </w:rPr>
        <w:t xml:space="preserve">m Stand von ASMPT </w:t>
      </w:r>
      <w:r>
        <w:rPr>
          <w:lang w:val="de-DE"/>
        </w:rPr>
        <w:t xml:space="preserve">können sich die Besucher </w:t>
      </w:r>
      <w:r w:rsidR="002F32EB">
        <w:rPr>
          <w:lang w:val="de-DE"/>
        </w:rPr>
        <w:t xml:space="preserve">auch </w:t>
      </w:r>
      <w:r w:rsidR="002F32EB" w:rsidRPr="002F32EB">
        <w:rPr>
          <w:lang w:val="de-DE"/>
        </w:rPr>
        <w:t>über hochpräzise Fertigungslösungen für Co-</w:t>
      </w:r>
      <w:proofErr w:type="spellStart"/>
      <w:r w:rsidR="002F32EB" w:rsidRPr="002F32EB">
        <w:rPr>
          <w:lang w:val="de-DE"/>
        </w:rPr>
        <w:t>Packaged</w:t>
      </w:r>
      <w:proofErr w:type="spellEnd"/>
      <w:r w:rsidR="002F32EB" w:rsidRPr="002F32EB">
        <w:rPr>
          <w:lang w:val="de-DE"/>
        </w:rPr>
        <w:t xml:space="preserve"> </w:t>
      </w:r>
      <w:proofErr w:type="spellStart"/>
      <w:r w:rsidR="002F32EB" w:rsidRPr="002F32EB">
        <w:rPr>
          <w:lang w:val="de-DE"/>
        </w:rPr>
        <w:t>Optics</w:t>
      </w:r>
      <w:proofErr w:type="spellEnd"/>
      <w:r w:rsidR="002F32EB" w:rsidRPr="002F32EB">
        <w:rPr>
          <w:lang w:val="de-DE"/>
        </w:rPr>
        <w:t xml:space="preserve"> informieren – darunter die Systeme AMICRA NANO und AMICRA NOVA Pro, die jeweils auf unterschiedliche Anforderungen in der optoelektronischen Integration zugeschnitten sind.</w:t>
      </w:r>
    </w:p>
    <w:p w14:paraId="1511B4B1" w14:textId="77777777" w:rsidR="002F32EB" w:rsidRPr="002F32EB" w:rsidRDefault="002F32EB" w:rsidP="002F32EB">
      <w:pPr>
        <w:pStyle w:val="PITextkrper"/>
        <w:pBdr>
          <w:bottom w:val="single" w:sz="4" w:space="1" w:color="auto"/>
        </w:pBdr>
        <w:rPr>
          <w:lang w:val="de-DE"/>
        </w:rPr>
      </w:pPr>
      <w:r w:rsidRPr="002F32EB">
        <w:rPr>
          <w:lang w:val="de-DE"/>
        </w:rPr>
        <w:t xml:space="preserve">Die AMICRA NANO ist auf höchste Platziergenauigkeit ausgelegt und eignet sich ideal für Forschung, </w:t>
      </w:r>
      <w:proofErr w:type="spellStart"/>
      <w:r w:rsidRPr="002F32EB">
        <w:rPr>
          <w:lang w:val="de-DE"/>
        </w:rPr>
        <w:t>Prototyping</w:t>
      </w:r>
      <w:proofErr w:type="spellEnd"/>
      <w:r w:rsidRPr="002F32EB">
        <w:rPr>
          <w:lang w:val="de-DE"/>
        </w:rPr>
        <w:t xml:space="preserve"> und komplexe Entwicklungsprojekte. Sie ermöglicht die zuverlässige Verarbeitung feinster Strukturen und unterstützt moderne Hybrid-Bonding-Verfahren – etwa zur präzisen Integration von Photonik und Elektronik auf engstem Raum.</w:t>
      </w:r>
    </w:p>
    <w:p w14:paraId="634D9A54" w14:textId="77777777" w:rsidR="002F32EB" w:rsidRPr="002F32EB" w:rsidRDefault="002F32EB" w:rsidP="002F32EB">
      <w:pPr>
        <w:pStyle w:val="PITextkrper"/>
        <w:pBdr>
          <w:bottom w:val="single" w:sz="4" w:space="1" w:color="auto"/>
        </w:pBdr>
        <w:rPr>
          <w:lang w:val="de-DE"/>
        </w:rPr>
      </w:pPr>
      <w:r w:rsidRPr="002F32EB">
        <w:rPr>
          <w:lang w:val="de-DE"/>
        </w:rPr>
        <w:t xml:space="preserve">Für die volumenorientierte Fertigung ist die AMICRA NOVA Pro konzipiert. Sie bietet eine hohe Prozessgeschwindigkeit bei gleichzeitig hoher Präzision und eignet sich besonders für Anwendungen im </w:t>
      </w:r>
      <w:proofErr w:type="spellStart"/>
      <w:r w:rsidRPr="002F32EB">
        <w:rPr>
          <w:lang w:val="de-DE"/>
        </w:rPr>
        <w:t>Advanced</w:t>
      </w:r>
      <w:proofErr w:type="spellEnd"/>
      <w:r w:rsidRPr="002F32EB">
        <w:rPr>
          <w:lang w:val="de-DE"/>
        </w:rPr>
        <w:t xml:space="preserve"> </w:t>
      </w:r>
      <w:proofErr w:type="spellStart"/>
      <w:r w:rsidRPr="002F32EB">
        <w:rPr>
          <w:lang w:val="de-DE"/>
        </w:rPr>
        <w:t>Packaging</w:t>
      </w:r>
      <w:proofErr w:type="spellEnd"/>
      <w:r w:rsidRPr="002F32EB">
        <w:rPr>
          <w:lang w:val="de-DE"/>
        </w:rPr>
        <w:t>. Durch ihre Automatisierung und flexible Materialverarbeitung steigert sie Effizienz und Skalierbarkeit in der Serienproduktion photonischer Systeme.</w:t>
      </w:r>
    </w:p>
    <w:p w14:paraId="4B68BD32" w14:textId="30F35F27" w:rsidR="00627031" w:rsidRPr="00627031" w:rsidRDefault="00627031" w:rsidP="00627031">
      <w:pPr>
        <w:pStyle w:val="PITextkrper"/>
        <w:pBdr>
          <w:bottom w:val="single" w:sz="4" w:space="1" w:color="auto"/>
        </w:pBdr>
      </w:pPr>
    </w:p>
    <w:p w14:paraId="1B15A29B" w14:textId="3F309499" w:rsidR="00A43FBE" w:rsidRPr="00627031" w:rsidRDefault="002F32EB" w:rsidP="00BB1557">
      <w:pPr>
        <w:pStyle w:val="PITextkrper"/>
        <w:pBdr>
          <w:bottom w:val="single" w:sz="4" w:space="1" w:color="auto"/>
        </w:pBdr>
      </w:pPr>
      <w:r>
        <w:br w:type="column"/>
      </w:r>
    </w:p>
    <w:p w14:paraId="6B318A05" w14:textId="0AB11A6E" w:rsidR="004243CE" w:rsidRPr="003442A8" w:rsidRDefault="004243CE" w:rsidP="004243CE">
      <w:pPr>
        <w:pStyle w:val="PITextkrper"/>
        <w:rPr>
          <w:lang w:val="de-DE"/>
        </w:rPr>
      </w:pPr>
    </w:p>
    <w:p w14:paraId="5788401C" w14:textId="4D0C691C" w:rsidR="00BD5407" w:rsidRPr="003442A8" w:rsidRDefault="00BD5407">
      <w:pPr>
        <w:rPr>
          <w:rFonts w:ascii="Arial" w:hAnsi="Arial"/>
          <w:b/>
          <w:bCs/>
          <w:sz w:val="18"/>
          <w:szCs w:val="18"/>
        </w:rPr>
      </w:pPr>
    </w:p>
    <w:p w14:paraId="6688DB59" w14:textId="5624A985" w:rsidR="00852645" w:rsidRPr="003442A8" w:rsidRDefault="00852645" w:rsidP="00852645">
      <w:pPr>
        <w:pStyle w:val="PITextkrper"/>
        <w:rPr>
          <w:b/>
          <w:bCs/>
          <w:sz w:val="18"/>
          <w:szCs w:val="18"/>
          <w:lang w:val="de-DE"/>
        </w:rPr>
      </w:pPr>
      <w:r w:rsidRPr="003442A8">
        <w:rPr>
          <w:b/>
          <w:bCs/>
          <w:sz w:val="18"/>
          <w:szCs w:val="18"/>
          <w:lang w:val="de-DE"/>
        </w:rPr>
        <w:t>Verfügbares Bildmaterial</w:t>
      </w:r>
    </w:p>
    <w:p w14:paraId="2B53D726" w14:textId="6B8B9840" w:rsidR="00852645" w:rsidRPr="003442A8" w:rsidRDefault="00852645" w:rsidP="00852645">
      <w:pPr>
        <w:pStyle w:val="PIAbspann"/>
        <w:jc w:val="left"/>
        <w:rPr>
          <w:rStyle w:val="Hyperlink"/>
          <w:rFonts w:cs="Arial"/>
          <w:color w:val="auto"/>
          <w:u w:val="none"/>
          <w:lang w:val="de-DE"/>
        </w:rPr>
      </w:pPr>
      <w:r w:rsidRPr="003442A8">
        <w:rPr>
          <w:lang w:val="de-DE"/>
        </w:rPr>
        <w:t xml:space="preserve">Folgendes Bildmaterial steht druckfähig im Internet zum Download bereit: </w:t>
      </w:r>
      <w:r w:rsidRPr="003442A8">
        <w:rPr>
          <w:lang w:val="de-DE"/>
        </w:rPr>
        <w:br/>
      </w:r>
      <w:hyperlink r:id="rId8" w:history="1">
        <w:r w:rsidR="00E056AA" w:rsidRPr="003442A8">
          <w:rPr>
            <w:rStyle w:val="Hyperlink"/>
            <w:rFonts w:cs="Arial"/>
            <w:lang w:val="de-DE"/>
          </w:rPr>
          <w:t>https://kk.htcm.de/press-releases/asmpt/</w:t>
        </w:r>
      </w:hyperlink>
    </w:p>
    <w:p w14:paraId="6A06B4B9" w14:textId="77777777" w:rsidR="00303AA7" w:rsidRPr="003442A8" w:rsidRDefault="00303AA7" w:rsidP="00852645">
      <w:pPr>
        <w:pStyle w:val="PIAbspann"/>
        <w:jc w:val="left"/>
        <w:rPr>
          <w:lang w:val="de-DE"/>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3442A8" w14:paraId="7DD56307" w14:textId="77777777" w:rsidTr="002F32EB">
        <w:tc>
          <w:tcPr>
            <w:tcW w:w="3402" w:type="dxa"/>
            <w:tcBorders>
              <w:top w:val="single" w:sz="4" w:space="0" w:color="auto"/>
              <w:left w:val="single" w:sz="4" w:space="0" w:color="auto"/>
              <w:bottom w:val="single" w:sz="4" w:space="0" w:color="auto"/>
              <w:right w:val="single" w:sz="4" w:space="0" w:color="auto"/>
            </w:tcBorders>
          </w:tcPr>
          <w:p w14:paraId="1F1B460D" w14:textId="2E45C71E" w:rsidR="00A41015" w:rsidRPr="003442A8" w:rsidRDefault="00A55D20" w:rsidP="00F14DDD">
            <w:pPr>
              <w:rPr>
                <w:noProof/>
              </w:rPr>
            </w:pPr>
            <w:r>
              <w:rPr>
                <w:noProof/>
              </w:rPr>
              <w:drawing>
                <wp:inline distT="0" distB="0" distL="0" distR="0" wp14:anchorId="45F4A40A" wp14:editId="5545DAD0">
                  <wp:extent cx="1971675" cy="1937637"/>
                  <wp:effectExtent l="0" t="0" r="0" b="0"/>
                  <wp:docPr id="15265577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57779" name="Picture 7"/>
                          <pic:cNvPicPr>
                            <a:picLocks noChangeAspect="1"/>
                          </pic:cNvPicPr>
                        </pic:nvPicPr>
                        <pic:blipFill rotWithShape="1">
                          <a:blip r:embed="rId9" cstate="print">
                            <a:extLst>
                              <a:ext uri="{28A0092B-C50C-407E-A947-70E740481C1C}">
                                <a14:useLocalDpi xmlns:a14="http://schemas.microsoft.com/office/drawing/2010/main" val="0"/>
                              </a:ext>
                            </a:extLst>
                          </a:blip>
                          <a:srcRect l="26826" r="15932"/>
                          <a:stretch/>
                        </pic:blipFill>
                        <pic:spPr bwMode="auto">
                          <a:xfrm>
                            <a:off x="0" y="0"/>
                            <a:ext cx="1982326" cy="1948104"/>
                          </a:xfrm>
                          <a:prstGeom prst="rect">
                            <a:avLst/>
                          </a:prstGeom>
                          <a:noFill/>
                          <a:ln>
                            <a:noFill/>
                          </a:ln>
                          <a:extLst>
                            <a:ext uri="{53640926-AAD7-44D8-BBD7-CCE9431645EC}">
                              <a14:shadowObscured xmlns:a14="http://schemas.microsoft.com/office/drawing/2010/main"/>
                            </a:ext>
                          </a:extLst>
                        </pic:spPr>
                      </pic:pic>
                    </a:graphicData>
                  </a:graphic>
                </wp:inline>
              </w:drawing>
            </w:r>
          </w:p>
          <w:p w14:paraId="745B1E03" w14:textId="77777777" w:rsidR="00A41015" w:rsidRPr="003442A8" w:rsidRDefault="00A41015" w:rsidP="00F14DDD">
            <w:pPr>
              <w:rPr>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77777777" w:rsidR="00A41015" w:rsidRPr="003442A8" w:rsidRDefault="00A41015" w:rsidP="00F14DDD">
            <w:pPr>
              <w:rPr>
                <w:noProof/>
              </w:rPr>
            </w:pPr>
          </w:p>
          <w:p w14:paraId="6E563FAB" w14:textId="662002BB" w:rsidR="00A41015" w:rsidRPr="003442A8" w:rsidRDefault="009433BF" w:rsidP="00F14DDD">
            <w:pPr>
              <w:rPr>
                <w:noProof/>
              </w:rPr>
            </w:pPr>
            <w:r>
              <w:rPr>
                <w:noProof/>
              </w:rPr>
              <w:drawing>
                <wp:inline distT="0" distB="0" distL="0" distR="0" wp14:anchorId="7515B4D2" wp14:editId="1B671F44">
                  <wp:extent cx="2023110" cy="1532255"/>
                  <wp:effectExtent l="0" t="0" r="0" b="0"/>
                  <wp:docPr id="14838513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51337" name="Grafik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3110" cy="1532255"/>
                          </a:xfrm>
                          <a:prstGeom prst="rect">
                            <a:avLst/>
                          </a:prstGeom>
                          <a:noFill/>
                          <a:ln>
                            <a:noFill/>
                          </a:ln>
                        </pic:spPr>
                      </pic:pic>
                    </a:graphicData>
                  </a:graphic>
                </wp:inline>
              </w:drawing>
            </w:r>
          </w:p>
        </w:tc>
      </w:tr>
      <w:tr w:rsidR="00346B28" w:rsidRPr="003442A8" w14:paraId="6A40E887" w14:textId="77777777" w:rsidTr="002F32EB">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3442A8" w:rsidRDefault="00346B28" w:rsidP="00346B28">
            <w:pPr>
              <w:rPr>
                <w:rFonts w:ascii="Arial" w:hAnsi="Arial"/>
                <w:b/>
                <w:snapToGrid w:val="0"/>
                <w:sz w:val="18"/>
                <w:lang w:eastAsia="ko-KR"/>
              </w:rPr>
            </w:pPr>
          </w:p>
          <w:p w14:paraId="55005CCB" w14:textId="0673DFCA" w:rsidR="00346B28" w:rsidRPr="003442A8" w:rsidRDefault="00A55D20" w:rsidP="00346B28">
            <w:pPr>
              <w:rPr>
                <w:rFonts w:ascii="Arial" w:hAnsi="Arial"/>
                <w:b/>
                <w:snapToGrid w:val="0"/>
                <w:sz w:val="18"/>
                <w:lang w:eastAsia="ko-KR"/>
              </w:rPr>
            </w:pPr>
            <w:r w:rsidRPr="00A55D20">
              <w:rPr>
                <w:rFonts w:ascii="Arial" w:hAnsi="Arial"/>
                <w:b/>
                <w:snapToGrid w:val="0"/>
                <w:sz w:val="18"/>
                <w:lang w:eastAsia="ko-KR"/>
              </w:rPr>
              <w:t>Die Chip-</w:t>
            </w:r>
            <w:proofErr w:type="spellStart"/>
            <w:r w:rsidRPr="00A55D20">
              <w:rPr>
                <w:rFonts w:ascii="Arial" w:hAnsi="Arial"/>
                <w:b/>
                <w:snapToGrid w:val="0"/>
                <w:sz w:val="18"/>
                <w:lang w:eastAsia="ko-KR"/>
              </w:rPr>
              <w:t>Bonder</w:t>
            </w:r>
            <w:proofErr w:type="spellEnd"/>
            <w:r w:rsidRPr="00A55D20">
              <w:rPr>
                <w:rFonts w:ascii="Arial" w:hAnsi="Arial"/>
                <w:b/>
                <w:snapToGrid w:val="0"/>
                <w:sz w:val="18"/>
                <w:lang w:eastAsia="ko-KR"/>
              </w:rPr>
              <w:t>-Plattform MEGA</w:t>
            </w:r>
            <w:r w:rsidR="00717546">
              <w:rPr>
                <w:rFonts w:ascii="Arial" w:hAnsi="Arial"/>
                <w:b/>
                <w:snapToGrid w:val="0"/>
                <w:sz w:val="18"/>
                <w:lang w:eastAsia="ko-KR"/>
              </w:rPr>
              <w:t>-P</w:t>
            </w:r>
            <w:r w:rsidRPr="00A55D20">
              <w:rPr>
                <w:rFonts w:ascii="Arial" w:hAnsi="Arial"/>
                <w:b/>
                <w:snapToGrid w:val="0"/>
                <w:sz w:val="18"/>
                <w:lang w:eastAsia="ko-KR"/>
              </w:rPr>
              <w:t xml:space="preserve"> zeichnet sich durch hohe Flexibilität, einen modularen Aufbau und geringen Platzbedarf (2550 x 2085 x 1970 mm) aus.</w:t>
            </w:r>
          </w:p>
          <w:p w14:paraId="35CDA93E" w14:textId="09F4B6AF" w:rsidR="00346B28" w:rsidRPr="003442A8" w:rsidRDefault="00346B28" w:rsidP="00346B28">
            <w:pPr>
              <w:rPr>
                <w:rFonts w:ascii="Arial" w:hAnsi="Arial"/>
                <w:b/>
                <w:snapToGrid w:val="0"/>
                <w:sz w:val="18"/>
                <w:lang w:eastAsia="ko-KR"/>
              </w:rPr>
            </w:pPr>
          </w:p>
          <w:p w14:paraId="2DE27CC7" w14:textId="11AF4DC4" w:rsidR="00346B28" w:rsidRPr="003442A8" w:rsidRDefault="00AB6BA1" w:rsidP="00346B28">
            <w:pPr>
              <w:rPr>
                <w:rFonts w:ascii="Arial" w:hAnsi="Arial"/>
                <w:snapToGrid w:val="0"/>
                <w:sz w:val="16"/>
                <w:szCs w:val="16"/>
                <w:lang w:eastAsia="ko-KR"/>
              </w:rPr>
            </w:pPr>
            <w:r w:rsidRPr="003442A8">
              <w:rPr>
                <w:rFonts w:ascii="Arial" w:hAnsi="Arial"/>
                <w:snapToGrid w:val="0"/>
                <w:sz w:val="16"/>
                <w:szCs w:val="16"/>
                <w:lang w:eastAsia="ko-KR"/>
              </w:rPr>
              <w:t>Bildquelle</w:t>
            </w:r>
            <w:r w:rsidR="00346B28" w:rsidRPr="003442A8">
              <w:rPr>
                <w:rFonts w:ascii="Arial" w:hAnsi="Arial"/>
                <w:snapToGrid w:val="0"/>
                <w:sz w:val="16"/>
                <w:szCs w:val="16"/>
                <w:lang w:eastAsia="ko-KR"/>
              </w:rPr>
              <w:t>: ASMPT</w:t>
            </w:r>
          </w:p>
          <w:p w14:paraId="64D99C2F" w14:textId="77777777" w:rsidR="00346B28" w:rsidRPr="003442A8"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3442A8" w:rsidRDefault="00346B28" w:rsidP="00346B28">
            <w:pPr>
              <w:rPr>
                <w:rFonts w:ascii="Arial" w:hAnsi="Arial"/>
                <w:b/>
                <w:snapToGrid w:val="0"/>
                <w:sz w:val="18"/>
                <w:lang w:eastAsia="ko-KR"/>
              </w:rPr>
            </w:pPr>
          </w:p>
          <w:p w14:paraId="02367B88" w14:textId="77777777" w:rsidR="009433BF" w:rsidRPr="009433BF" w:rsidRDefault="009433BF" w:rsidP="009433BF">
            <w:pPr>
              <w:rPr>
                <w:rFonts w:ascii="Arial" w:hAnsi="Arial"/>
                <w:b/>
                <w:snapToGrid w:val="0"/>
                <w:sz w:val="18"/>
                <w:lang w:eastAsia="ko-KR"/>
              </w:rPr>
            </w:pPr>
            <w:r w:rsidRPr="009433BF">
              <w:rPr>
                <w:rFonts w:ascii="Arial" w:hAnsi="Arial"/>
                <w:b/>
                <w:snapToGrid w:val="0"/>
                <w:sz w:val="18"/>
                <w:lang w:eastAsia="ko-KR"/>
              </w:rPr>
              <w:t>Der hochpräzise Die- und Flip-Chip-</w:t>
            </w:r>
            <w:proofErr w:type="spellStart"/>
            <w:r w:rsidRPr="009433BF">
              <w:rPr>
                <w:rFonts w:ascii="Arial" w:hAnsi="Arial"/>
                <w:b/>
                <w:snapToGrid w:val="0"/>
                <w:sz w:val="18"/>
                <w:lang w:eastAsia="ko-KR"/>
              </w:rPr>
              <w:t>Bonder</w:t>
            </w:r>
            <w:proofErr w:type="spellEnd"/>
            <w:r w:rsidRPr="009433BF">
              <w:rPr>
                <w:rFonts w:ascii="Arial" w:hAnsi="Arial"/>
                <w:b/>
                <w:snapToGrid w:val="0"/>
                <w:sz w:val="18"/>
                <w:lang w:eastAsia="ko-KR"/>
              </w:rPr>
              <w:t xml:space="preserve"> AMICRA NANO wurde speziell für die Co-</w:t>
            </w:r>
            <w:proofErr w:type="spellStart"/>
            <w:r w:rsidRPr="009433BF">
              <w:rPr>
                <w:rFonts w:ascii="Arial" w:hAnsi="Arial"/>
                <w:b/>
                <w:snapToGrid w:val="0"/>
                <w:sz w:val="18"/>
                <w:lang w:eastAsia="ko-KR"/>
              </w:rPr>
              <w:t>Packaged</w:t>
            </w:r>
            <w:proofErr w:type="spellEnd"/>
            <w:r w:rsidRPr="009433BF">
              <w:rPr>
                <w:rFonts w:ascii="Arial" w:hAnsi="Arial"/>
                <w:b/>
                <w:snapToGrid w:val="0"/>
                <w:sz w:val="18"/>
                <w:lang w:eastAsia="ko-KR"/>
              </w:rPr>
              <w:t>-</w:t>
            </w:r>
            <w:proofErr w:type="spellStart"/>
            <w:r w:rsidRPr="009433BF">
              <w:rPr>
                <w:rFonts w:ascii="Arial" w:hAnsi="Arial"/>
                <w:b/>
                <w:snapToGrid w:val="0"/>
                <w:sz w:val="18"/>
                <w:lang w:eastAsia="ko-KR"/>
              </w:rPr>
              <w:t>Optics</w:t>
            </w:r>
            <w:proofErr w:type="spellEnd"/>
            <w:r w:rsidRPr="009433BF">
              <w:rPr>
                <w:rFonts w:ascii="Arial" w:hAnsi="Arial"/>
                <w:b/>
                <w:snapToGrid w:val="0"/>
                <w:sz w:val="18"/>
                <w:lang w:eastAsia="ko-KR"/>
              </w:rPr>
              <w:t xml:space="preserve">-Fertigung entwickelt und bietet eine Platzierungsgenauigkeit von </w:t>
            </w:r>
          </w:p>
          <w:p w14:paraId="40D67075" w14:textId="7F2DCEE5" w:rsidR="00346B28" w:rsidRDefault="009433BF" w:rsidP="009433BF">
            <w:pPr>
              <w:rPr>
                <w:rFonts w:ascii="Arial" w:hAnsi="Arial"/>
                <w:b/>
                <w:snapToGrid w:val="0"/>
                <w:sz w:val="18"/>
                <w:lang w:eastAsia="ko-KR"/>
              </w:rPr>
            </w:pPr>
            <w:r w:rsidRPr="009433BF">
              <w:rPr>
                <w:rFonts w:ascii="Arial" w:hAnsi="Arial"/>
                <w:b/>
                <w:snapToGrid w:val="0"/>
                <w:sz w:val="18"/>
                <w:lang w:eastAsia="ko-KR"/>
              </w:rPr>
              <w:t>± 0,2 µm @ 3 σ.</w:t>
            </w:r>
          </w:p>
          <w:p w14:paraId="5EEBC1E8" w14:textId="77777777" w:rsidR="002F32EB" w:rsidRPr="003442A8" w:rsidRDefault="002F32EB" w:rsidP="009433BF">
            <w:pPr>
              <w:rPr>
                <w:rFonts w:ascii="Arial" w:hAnsi="Arial"/>
                <w:b/>
                <w:snapToGrid w:val="0"/>
                <w:sz w:val="18"/>
                <w:lang w:eastAsia="ko-KR"/>
              </w:rPr>
            </w:pPr>
          </w:p>
          <w:p w14:paraId="7DA51B8E" w14:textId="43CB5C57" w:rsidR="00346B28" w:rsidRPr="003442A8" w:rsidRDefault="00AB6BA1" w:rsidP="00346B28">
            <w:pPr>
              <w:rPr>
                <w:rFonts w:ascii="Arial" w:hAnsi="Arial"/>
                <w:snapToGrid w:val="0"/>
                <w:sz w:val="16"/>
                <w:szCs w:val="16"/>
                <w:lang w:eastAsia="ko-KR"/>
              </w:rPr>
            </w:pPr>
            <w:r w:rsidRPr="003442A8">
              <w:rPr>
                <w:rFonts w:ascii="Arial" w:hAnsi="Arial"/>
                <w:snapToGrid w:val="0"/>
                <w:sz w:val="16"/>
                <w:szCs w:val="16"/>
                <w:lang w:eastAsia="ko-KR"/>
              </w:rPr>
              <w:t>Bildquelle</w:t>
            </w:r>
            <w:r w:rsidR="00346B28" w:rsidRPr="003442A8">
              <w:rPr>
                <w:rFonts w:ascii="Arial" w:hAnsi="Arial"/>
                <w:snapToGrid w:val="0"/>
                <w:sz w:val="16"/>
                <w:szCs w:val="16"/>
                <w:lang w:eastAsia="ko-KR"/>
              </w:rPr>
              <w:t>: ASMPT</w:t>
            </w:r>
          </w:p>
          <w:p w14:paraId="2C0F83D2" w14:textId="11DBF26A" w:rsidR="00346B28" w:rsidRPr="003442A8" w:rsidRDefault="00346B28" w:rsidP="00346B28">
            <w:pPr>
              <w:rPr>
                <w:rFonts w:ascii="Arial" w:hAnsi="Arial"/>
                <w:snapToGrid w:val="0"/>
                <w:sz w:val="16"/>
                <w:szCs w:val="16"/>
                <w:lang w:eastAsia="ko-KR"/>
              </w:rPr>
            </w:pPr>
          </w:p>
        </w:tc>
      </w:tr>
      <w:tr w:rsidR="002F32EB" w:rsidRPr="003442A8" w14:paraId="3C79F6E5" w14:textId="77777777" w:rsidTr="002F32EB">
        <w:tc>
          <w:tcPr>
            <w:tcW w:w="3402" w:type="dxa"/>
            <w:tcBorders>
              <w:top w:val="single" w:sz="4" w:space="0" w:color="auto"/>
              <w:left w:val="single" w:sz="4" w:space="0" w:color="auto"/>
              <w:bottom w:val="single" w:sz="4" w:space="0" w:color="auto"/>
              <w:right w:val="single" w:sz="4" w:space="0" w:color="auto"/>
            </w:tcBorders>
          </w:tcPr>
          <w:p w14:paraId="7B26EE3D" w14:textId="19D1D68C" w:rsidR="002F32EB" w:rsidRPr="003442A8" w:rsidRDefault="002F32EB" w:rsidP="00346B28">
            <w:pPr>
              <w:rPr>
                <w:rFonts w:ascii="Arial" w:hAnsi="Arial"/>
                <w:b/>
                <w:snapToGrid w:val="0"/>
                <w:sz w:val="18"/>
                <w:lang w:eastAsia="ko-KR"/>
              </w:rPr>
            </w:pPr>
            <w:r>
              <w:rPr>
                <w:noProof/>
                <w:lang w:val="en-US"/>
              </w:rPr>
              <w:drawing>
                <wp:inline distT="0" distB="0" distL="0" distR="0" wp14:anchorId="2220727B" wp14:editId="157AD4E6">
                  <wp:extent cx="1259325" cy="1155605"/>
                  <wp:effectExtent l="0" t="0" r="0" b="6985"/>
                  <wp:docPr id="2425968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350" r="22448"/>
                          <a:stretch>
                            <a:fillRect/>
                          </a:stretch>
                        </pic:blipFill>
                        <pic:spPr bwMode="auto">
                          <a:xfrm>
                            <a:off x="0" y="0"/>
                            <a:ext cx="1264289" cy="11601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1F8E986B" w14:textId="77777777" w:rsidR="002F32EB" w:rsidRPr="003442A8" w:rsidRDefault="002F32EB" w:rsidP="00346B28">
            <w:pPr>
              <w:rPr>
                <w:rFonts w:ascii="Arial" w:hAnsi="Arial"/>
                <w:b/>
                <w:snapToGrid w:val="0"/>
                <w:sz w:val="18"/>
                <w:lang w:eastAsia="ko-KR"/>
              </w:rPr>
            </w:pPr>
          </w:p>
        </w:tc>
      </w:tr>
      <w:tr w:rsidR="002F32EB" w:rsidRPr="003442A8" w14:paraId="34C76A38" w14:textId="77777777" w:rsidTr="002F32EB">
        <w:tc>
          <w:tcPr>
            <w:tcW w:w="3402" w:type="dxa"/>
            <w:tcBorders>
              <w:top w:val="single" w:sz="4" w:space="0" w:color="auto"/>
              <w:left w:val="single" w:sz="4" w:space="0" w:color="auto"/>
              <w:bottom w:val="single" w:sz="4" w:space="0" w:color="auto"/>
              <w:right w:val="single" w:sz="4" w:space="0" w:color="auto"/>
            </w:tcBorders>
          </w:tcPr>
          <w:p w14:paraId="55B82E3F" w14:textId="77777777" w:rsidR="002F32EB" w:rsidRDefault="002F32EB" w:rsidP="002F32EB">
            <w:pPr>
              <w:rPr>
                <w:rFonts w:ascii="Arial" w:hAnsi="Arial"/>
                <w:b/>
                <w:snapToGrid w:val="0"/>
                <w:sz w:val="18"/>
                <w:lang w:eastAsia="ko-KR"/>
              </w:rPr>
            </w:pPr>
          </w:p>
          <w:p w14:paraId="01B9A9B0" w14:textId="340F9AF3" w:rsidR="002F32EB" w:rsidRPr="007C2BDE" w:rsidRDefault="002F32EB" w:rsidP="002F32EB">
            <w:pPr>
              <w:rPr>
                <w:rFonts w:ascii="Arial" w:hAnsi="Arial"/>
                <w:b/>
                <w:snapToGrid w:val="0"/>
                <w:sz w:val="18"/>
                <w:lang w:eastAsia="ko-KR"/>
              </w:rPr>
            </w:pPr>
            <w:r w:rsidRPr="007C2BDE">
              <w:rPr>
                <w:rFonts w:ascii="Arial" w:hAnsi="Arial"/>
                <w:b/>
                <w:snapToGrid w:val="0"/>
                <w:sz w:val="18"/>
                <w:lang w:eastAsia="ko-KR"/>
              </w:rPr>
              <w:t>AMICRA NOVA Pro deckt die wachsende</w:t>
            </w:r>
            <w:r>
              <w:rPr>
                <w:rFonts w:ascii="Arial" w:hAnsi="Arial"/>
                <w:b/>
                <w:snapToGrid w:val="0"/>
                <w:sz w:val="18"/>
                <w:lang w:eastAsia="ko-KR"/>
              </w:rPr>
              <w:t xml:space="preserve"> </w:t>
            </w:r>
            <w:r w:rsidRPr="007C2BDE">
              <w:rPr>
                <w:rFonts w:ascii="Arial" w:hAnsi="Arial"/>
                <w:b/>
                <w:snapToGrid w:val="0"/>
                <w:sz w:val="18"/>
                <w:lang w:eastAsia="ko-KR"/>
              </w:rPr>
              <w:t xml:space="preserve">Nachfrage nach Die-Bond und </w:t>
            </w:r>
            <w:proofErr w:type="spellStart"/>
            <w:r w:rsidRPr="007C2BDE">
              <w:rPr>
                <w:rFonts w:ascii="Arial" w:hAnsi="Arial"/>
                <w:b/>
                <w:snapToGrid w:val="0"/>
                <w:sz w:val="18"/>
                <w:lang w:eastAsia="ko-KR"/>
              </w:rPr>
              <w:t>FlipChip</w:t>
            </w:r>
            <w:proofErr w:type="spellEnd"/>
            <w:r w:rsidRPr="007C2BDE">
              <w:rPr>
                <w:rFonts w:ascii="Arial" w:hAnsi="Arial"/>
                <w:b/>
                <w:snapToGrid w:val="0"/>
                <w:sz w:val="18"/>
                <w:lang w:eastAsia="ko-KR"/>
              </w:rPr>
              <w:t>-fähigen Maschinen mit hohem Durchsatz (UPH1000) und</w:t>
            </w:r>
            <w:r>
              <w:rPr>
                <w:rFonts w:ascii="Arial" w:hAnsi="Arial"/>
                <w:b/>
                <w:snapToGrid w:val="0"/>
                <w:sz w:val="18"/>
                <w:lang w:eastAsia="ko-KR"/>
              </w:rPr>
              <w:t xml:space="preserve"> </w:t>
            </w:r>
            <w:r w:rsidRPr="007C2BDE">
              <w:rPr>
                <w:rFonts w:ascii="Arial" w:hAnsi="Arial"/>
                <w:b/>
                <w:snapToGrid w:val="0"/>
                <w:sz w:val="18"/>
                <w:lang w:eastAsia="ko-KR"/>
              </w:rPr>
              <w:t>höchster Genauigkeit im 1μm Bereich ab.</w:t>
            </w:r>
          </w:p>
          <w:p w14:paraId="4AAF83BA" w14:textId="77777777" w:rsidR="002F32EB" w:rsidRPr="007C2BDE" w:rsidRDefault="002F32EB" w:rsidP="002F32EB">
            <w:pPr>
              <w:rPr>
                <w:rFonts w:ascii="Arial" w:hAnsi="Arial"/>
                <w:b/>
                <w:snapToGrid w:val="0"/>
                <w:sz w:val="18"/>
                <w:lang w:eastAsia="ko-KR"/>
              </w:rPr>
            </w:pPr>
          </w:p>
          <w:p w14:paraId="4A5D58A7" w14:textId="77777777" w:rsidR="002F32EB" w:rsidRPr="007C2BDE" w:rsidRDefault="002F32EB" w:rsidP="002F32EB">
            <w:pPr>
              <w:rPr>
                <w:rFonts w:ascii="Arial" w:hAnsi="Arial"/>
                <w:snapToGrid w:val="0"/>
                <w:sz w:val="16"/>
                <w:szCs w:val="16"/>
                <w:lang w:eastAsia="ko-KR"/>
              </w:rPr>
            </w:pPr>
            <w:r w:rsidRPr="007C2BDE">
              <w:rPr>
                <w:rFonts w:ascii="Arial" w:hAnsi="Arial"/>
                <w:snapToGrid w:val="0"/>
                <w:sz w:val="16"/>
                <w:szCs w:val="16"/>
                <w:lang w:eastAsia="ko-KR"/>
              </w:rPr>
              <w:t>Bildquelle: ASMPT</w:t>
            </w:r>
          </w:p>
          <w:p w14:paraId="4CF2303B" w14:textId="77777777" w:rsidR="002F32EB" w:rsidRPr="003442A8" w:rsidRDefault="002F32EB"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23134E8" w14:textId="77777777" w:rsidR="002F32EB" w:rsidRPr="003442A8" w:rsidRDefault="002F32EB" w:rsidP="00346B28">
            <w:pPr>
              <w:rPr>
                <w:rFonts w:ascii="Arial" w:hAnsi="Arial"/>
                <w:b/>
                <w:snapToGrid w:val="0"/>
                <w:sz w:val="18"/>
                <w:lang w:eastAsia="ko-KR"/>
              </w:rPr>
            </w:pPr>
          </w:p>
        </w:tc>
      </w:tr>
    </w:tbl>
    <w:p w14:paraId="572569B2" w14:textId="77777777" w:rsidR="00A41015" w:rsidRPr="003442A8" w:rsidRDefault="00A41015" w:rsidP="00A41015">
      <w:pPr>
        <w:pStyle w:val="PIAbspann"/>
        <w:jc w:val="left"/>
        <w:rPr>
          <w:lang w:val="de-DE"/>
        </w:rPr>
      </w:pPr>
    </w:p>
    <w:p w14:paraId="5CE5FB51" w14:textId="77777777" w:rsidR="001757CD" w:rsidRPr="003442A8"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3442A8">
        <w:rPr>
          <w:rFonts w:ascii="Arial" w:eastAsia="SimSun" w:hAnsi="Arial" w:cs="Open Sans"/>
          <w:b/>
          <w:color w:val="000000" w:themeColor="text1"/>
          <w:sz w:val="18"/>
          <w:szCs w:val="18"/>
          <w:lang w:eastAsia="x-none"/>
        </w:rPr>
        <w:lastRenderedPageBreak/>
        <w:t>Über ASMPT Limited („ASMPT“)</w:t>
      </w:r>
    </w:p>
    <w:p w14:paraId="72DA295F" w14:textId="52E30F7C" w:rsidR="00317797" w:rsidRPr="003442A8"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eastAsia="x-none"/>
        </w:rPr>
      </w:pPr>
      <w:bookmarkStart w:id="0" w:name="_Hlk109986664"/>
      <w:r w:rsidRPr="003442A8">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3442A8">
        <w:rPr>
          <w:rFonts w:ascii="Arial" w:eastAsia="SimSun" w:hAnsi="Arial" w:cs="Open Sans"/>
          <w:sz w:val="18"/>
          <w:szCs w:val="18"/>
          <w:lang w:eastAsia="x-none"/>
        </w:rPr>
        <w:t>Packaging</w:t>
      </w:r>
      <w:proofErr w:type="spellEnd"/>
      <w:r w:rsidRPr="003442A8">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3442A8">
        <w:rPr>
          <w:rFonts w:ascii="Arial" w:eastAsia="SimSun" w:hAnsi="Arial" w:cs="Open Sans"/>
          <w:sz w:val="18"/>
          <w:szCs w:val="18"/>
          <w:lang w:eastAsia="x-none"/>
        </w:rPr>
        <w:t>Packaging</w:t>
      </w:r>
      <w:proofErr w:type="spellEnd"/>
      <w:r w:rsidRPr="003442A8">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2" w:history="1">
        <w:r w:rsidR="005B1F17" w:rsidRPr="003442A8">
          <w:rPr>
            <w:rFonts w:ascii="Arial" w:eastAsia="SimSun" w:hAnsi="Arial"/>
            <w:sz w:val="18"/>
            <w:szCs w:val="18"/>
            <w:u w:val="single"/>
            <w:lang w:eastAsia="x-none"/>
          </w:rPr>
          <w:t xml:space="preserve">Semiconductor Climate </w:t>
        </w:r>
        <w:proofErr w:type="spellStart"/>
        <w:r w:rsidR="005B1F17" w:rsidRPr="003442A8">
          <w:rPr>
            <w:rFonts w:ascii="Arial" w:eastAsia="SimSun" w:hAnsi="Arial"/>
            <w:sz w:val="18"/>
            <w:szCs w:val="18"/>
            <w:u w:val="single"/>
            <w:lang w:eastAsia="x-none"/>
          </w:rPr>
          <w:t>Consortium</w:t>
        </w:r>
        <w:proofErr w:type="spellEnd"/>
      </w:hyperlink>
      <w:r w:rsidRPr="003442A8">
        <w:rPr>
          <w:rFonts w:ascii="Arial" w:eastAsia="SimSun" w:hAnsi="Arial" w:cs="Open Sans"/>
          <w:sz w:val="18"/>
          <w:szCs w:val="18"/>
          <w:lang w:eastAsia="x-none"/>
        </w:rPr>
        <w:t>.</w:t>
      </w:r>
    </w:p>
    <w:bookmarkEnd w:id="0"/>
    <w:p w14:paraId="329562E4" w14:textId="77777777" w:rsidR="001757CD" w:rsidRPr="003442A8"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3442A8">
        <w:rPr>
          <w:rFonts w:ascii="Arial" w:eastAsia="SimSun" w:hAnsi="Arial" w:cs="Open Sans"/>
          <w:b/>
          <w:color w:val="000000" w:themeColor="text1"/>
          <w:sz w:val="18"/>
          <w:szCs w:val="18"/>
          <w:lang w:eastAsia="x-none"/>
        </w:rPr>
        <w:t>Mehr Informationen zu ASMPT finden Sie auf asmpt.com.</w:t>
      </w:r>
    </w:p>
    <w:p w14:paraId="49291C2C" w14:textId="77777777" w:rsidR="00EB0845" w:rsidRPr="003442A8"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36F1DB88" w:rsidR="006E1881" w:rsidRPr="00B43CC1" w:rsidRDefault="006E1881" w:rsidP="006E1881">
      <w:pPr>
        <w:pStyle w:val="Textkrper"/>
        <w:spacing w:line="280" w:lineRule="atLeast"/>
        <w:rPr>
          <w:color w:val="000000" w:themeColor="text1"/>
          <w:lang w:val="en-US"/>
        </w:rPr>
      </w:pPr>
      <w:bookmarkStart w:id="1" w:name="_Hlk166240551"/>
      <w:proofErr w:type="spellStart"/>
      <w:r w:rsidRPr="00B43CC1">
        <w:rPr>
          <w:color w:val="000000" w:themeColor="text1"/>
          <w:lang w:val="en-US"/>
        </w:rPr>
        <w:t>Über</w:t>
      </w:r>
      <w:proofErr w:type="spellEnd"/>
      <w:r w:rsidRPr="00B43CC1">
        <w:rPr>
          <w:color w:val="000000" w:themeColor="text1"/>
          <w:lang w:val="en-US"/>
        </w:rPr>
        <w:t xml:space="preserve"> ASMPT Semiconductor Solutions (“ASMPT SEMI”)</w:t>
      </w:r>
      <w:bookmarkStart w:id="2" w:name="_Hlk131065276"/>
    </w:p>
    <w:p w14:paraId="7B25B413" w14:textId="45B04D40" w:rsidR="006E1881" w:rsidRPr="003442A8"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lang w:eastAsia="x-none"/>
        </w:rPr>
      </w:pPr>
      <w:r w:rsidRPr="003442A8">
        <w:rPr>
          <w:rFonts w:ascii="Arial" w:eastAsia="SimSun" w:hAnsi="Arial" w:cs="Open Sans"/>
          <w:sz w:val="18"/>
          <w:szCs w:val="18"/>
          <w:lang w:eastAsia="x-none"/>
        </w:rPr>
        <w:t xml:space="preserve">ASMPT SEMI ist der führende Anbieter von zukunftsweisenden Lösungen für </w:t>
      </w:r>
      <w:proofErr w:type="spellStart"/>
      <w:r w:rsidRPr="003442A8">
        <w:rPr>
          <w:rFonts w:ascii="Arial" w:eastAsia="SimSun" w:hAnsi="Arial" w:cs="Open Sans"/>
          <w:sz w:val="18"/>
          <w:szCs w:val="18"/>
          <w:lang w:eastAsia="x-none"/>
        </w:rPr>
        <w:t>Advanced</w:t>
      </w:r>
      <w:proofErr w:type="spellEnd"/>
      <w:r w:rsidRPr="003442A8">
        <w:rPr>
          <w:rFonts w:ascii="Arial" w:eastAsia="SimSun" w:hAnsi="Arial" w:cs="Open Sans"/>
          <w:sz w:val="18"/>
          <w:szCs w:val="18"/>
          <w:lang w:eastAsia="x-none"/>
        </w:rPr>
        <w:t xml:space="preserve"> </w:t>
      </w:r>
      <w:proofErr w:type="spellStart"/>
      <w:r w:rsidRPr="003442A8">
        <w:rPr>
          <w:rFonts w:ascii="Arial" w:eastAsia="SimSun" w:hAnsi="Arial" w:cs="Open Sans"/>
          <w:sz w:val="18"/>
          <w:szCs w:val="18"/>
          <w:lang w:eastAsia="x-none"/>
        </w:rPr>
        <w:t>Packaging</w:t>
      </w:r>
      <w:proofErr w:type="spellEnd"/>
      <w:r w:rsidRPr="003442A8">
        <w:rPr>
          <w:rFonts w:ascii="Arial" w:eastAsia="SimSun" w:hAnsi="Arial" w:cs="Open Sans"/>
          <w:sz w:val="18"/>
          <w:szCs w:val="18"/>
          <w:lang w:eastAsia="x-none"/>
        </w:rPr>
        <w:t xml:space="preserve"> und Semiconductor Assembly. Mit ihrem Engagement für Innovation und Kundenzufriedenheit bietet ASMPT SEMI ein umfassendes Angebot an Produkten und Dienstleistungen, die den sich wandelnden Anforderungen der Mikroelektronikindustrie gerecht werden. Das Expertenwissen umfasst Bereiche wie Flip-Chip- und Wafer-Level-</w:t>
      </w:r>
      <w:proofErr w:type="spellStart"/>
      <w:r w:rsidRPr="003442A8">
        <w:rPr>
          <w:rFonts w:ascii="Arial" w:eastAsia="SimSun" w:hAnsi="Arial" w:cs="Open Sans"/>
          <w:sz w:val="18"/>
          <w:szCs w:val="18"/>
          <w:lang w:eastAsia="x-none"/>
        </w:rPr>
        <w:t>Packaging</w:t>
      </w:r>
      <w:proofErr w:type="spellEnd"/>
      <w:r w:rsidRPr="003442A8">
        <w:rPr>
          <w:rFonts w:ascii="Arial" w:eastAsia="SimSun" w:hAnsi="Arial" w:cs="Open Sans"/>
          <w:sz w:val="18"/>
          <w:szCs w:val="18"/>
          <w:lang w:eastAsia="x-none"/>
        </w:rPr>
        <w:t>, fortschrittliche Verbindungstechnologien und vieles mehr. Die hochmodernen Lösungen von ASMPT SEMI ermöglichen es den Kunden, bei der Herstellung ihrer Halbleiterbauelemente eine höhere Leistung, größere Zuverlässigkeit und verbesserte Kosteneffizienz zu erzielen.</w:t>
      </w:r>
    </w:p>
    <w:bookmarkEnd w:id="1"/>
    <w:p w14:paraId="00AA03DB" w14:textId="6221BF8F" w:rsidR="006E1881" w:rsidRPr="003442A8" w:rsidRDefault="006E1881" w:rsidP="006E1881">
      <w:pPr>
        <w:pStyle w:val="Textkrper"/>
        <w:spacing w:before="120"/>
        <w:rPr>
          <w:bCs w:val="0"/>
          <w:lang w:val="de-DE"/>
        </w:rPr>
      </w:pPr>
      <w:r w:rsidRPr="003442A8">
        <w:rPr>
          <w:rFonts w:eastAsia="SimSun" w:cs="Open Sans"/>
          <w:color w:val="000000" w:themeColor="text1"/>
          <w:lang w:val="de-DE"/>
        </w:rPr>
        <w:t xml:space="preserve">Mehr Informationen zu ASMPT SEMI finden Sie auf </w:t>
      </w:r>
      <w:r w:rsidRPr="003442A8">
        <w:rPr>
          <w:rFonts w:cs="Arial"/>
          <w:color w:val="auto"/>
          <w:lang w:val="de-DE"/>
        </w:rPr>
        <w:t>semi.asmpt.com.</w:t>
      </w:r>
      <w:bookmarkEnd w:id="2"/>
    </w:p>
    <w:p w14:paraId="79A4A898" w14:textId="77777777" w:rsidR="009C68F7" w:rsidRPr="003442A8" w:rsidRDefault="009C68F7" w:rsidP="009C68F7">
      <w:pPr>
        <w:pStyle w:val="PIAbspann"/>
        <w:spacing w:before="120" w:line="240" w:lineRule="auto"/>
        <w:rPr>
          <w:b/>
          <w:bCs/>
          <w:sz w:val="22"/>
          <w:szCs w:val="22"/>
          <w:lang w:val="de-DE"/>
        </w:rPr>
      </w:pPr>
    </w:p>
    <w:p w14:paraId="5F7346A0" w14:textId="492A955B" w:rsidR="0009477A" w:rsidRPr="00B43CC1" w:rsidRDefault="00EB0845" w:rsidP="009C68F7">
      <w:pPr>
        <w:pStyle w:val="PIAbspann"/>
        <w:spacing w:before="120" w:line="240" w:lineRule="auto"/>
        <w:rPr>
          <w:b/>
          <w:bCs/>
          <w:sz w:val="22"/>
          <w:szCs w:val="22"/>
          <w:lang w:val="en-US"/>
        </w:rPr>
      </w:pPr>
      <w:r w:rsidRPr="0089114F">
        <w:rPr>
          <w:b/>
          <w:bCs/>
          <w:sz w:val="22"/>
          <w:szCs w:val="22"/>
          <w:lang w:val="en-US"/>
        </w:rPr>
        <w:br w:type="column"/>
      </w:r>
      <w:proofErr w:type="spellStart"/>
      <w:r w:rsidR="0009477A" w:rsidRPr="00B43CC1">
        <w:rPr>
          <w:b/>
          <w:bCs/>
          <w:sz w:val="22"/>
          <w:szCs w:val="22"/>
          <w:lang w:val="en-US"/>
        </w:rPr>
        <w:lastRenderedPageBreak/>
        <w:t>Pressekontakte</w:t>
      </w:r>
      <w:proofErr w:type="spellEnd"/>
      <w:r w:rsidR="0009477A" w:rsidRPr="00B43CC1">
        <w:rPr>
          <w:b/>
          <w:bCs/>
          <w:sz w:val="22"/>
          <w:szCs w:val="22"/>
          <w:lang w:val="en-US"/>
        </w:rPr>
        <w:t>:</w:t>
      </w:r>
    </w:p>
    <w:p w14:paraId="66208777" w14:textId="77777777" w:rsidR="00620A4B" w:rsidRPr="003442A8" w:rsidRDefault="00620A4B" w:rsidP="00620A4B">
      <w:pPr>
        <w:pStyle w:val="PIAbspann"/>
        <w:jc w:val="left"/>
        <w:rPr>
          <w:lang w:val="de-DE"/>
        </w:rPr>
      </w:pPr>
      <w:bookmarkStart w:id="3" w:name="_Hlk110240856"/>
      <w:r w:rsidRPr="00B43CC1">
        <w:rPr>
          <w:color w:val="000000"/>
          <w:lang w:val="en-US"/>
        </w:rPr>
        <w:t>Global ASMPT Press Office</w:t>
      </w:r>
      <w:r w:rsidRPr="00B43CC1">
        <w:rPr>
          <w:color w:val="000000"/>
          <w:lang w:val="en-US"/>
        </w:rPr>
        <w:br/>
        <w:t xml:space="preserve">ASMPT Ltd. </w:t>
      </w:r>
      <w:r w:rsidRPr="00B43CC1">
        <w:rPr>
          <w:color w:val="000000"/>
          <w:lang w:val="en-US"/>
        </w:rPr>
        <w:br/>
      </w:r>
      <w:r w:rsidRPr="003442A8">
        <w:rPr>
          <w:lang w:val="de-DE"/>
        </w:rPr>
        <w:t>Susanne Oswald</w:t>
      </w:r>
      <w:r w:rsidRPr="003442A8">
        <w:rPr>
          <w:lang w:val="de-DE"/>
        </w:rPr>
        <w:br/>
        <w:t>Rupert-Mayer-Straße 48</w:t>
      </w:r>
      <w:r w:rsidRPr="003442A8">
        <w:rPr>
          <w:lang w:val="de-DE"/>
        </w:rPr>
        <w:br/>
        <w:t>81379 München</w:t>
      </w:r>
      <w:r w:rsidRPr="003442A8">
        <w:rPr>
          <w:lang w:val="de-DE"/>
        </w:rPr>
        <w:br/>
        <w:t>Deutschland</w:t>
      </w:r>
      <w:r w:rsidRPr="003442A8">
        <w:rPr>
          <w:lang w:val="de-DE"/>
        </w:rPr>
        <w:br/>
        <w:t>Tel: +49 89 20800-26439</w:t>
      </w:r>
      <w:r w:rsidRPr="003442A8">
        <w:rPr>
          <w:lang w:val="de-DE"/>
        </w:rPr>
        <w:br/>
        <w:t xml:space="preserve">E-Mail: </w:t>
      </w:r>
      <w:hyperlink r:id="rId13" w:history="1">
        <w:r w:rsidRPr="003442A8">
          <w:rPr>
            <w:rStyle w:val="Hyperlink"/>
            <w:lang w:val="de-DE"/>
          </w:rPr>
          <w:t>susanne.oswald@asmpt.com</w:t>
        </w:r>
      </w:hyperlink>
      <w:r w:rsidRPr="003442A8">
        <w:rPr>
          <w:lang w:val="de-DE"/>
        </w:rPr>
        <w:br/>
        <w:t>Website: asmpt.com</w:t>
      </w:r>
    </w:p>
    <w:p w14:paraId="44BE7B95" w14:textId="26087423" w:rsidR="008A425E" w:rsidRPr="003442A8" w:rsidRDefault="008A425E" w:rsidP="009C68F7">
      <w:pPr>
        <w:pStyle w:val="PIAbspann"/>
        <w:spacing w:before="120"/>
        <w:jc w:val="left"/>
        <w:rPr>
          <w:color w:val="000000" w:themeColor="text1"/>
          <w:lang w:val="de-DE"/>
        </w:rPr>
      </w:pPr>
    </w:p>
    <w:p w14:paraId="0A194886" w14:textId="0D2F0120" w:rsidR="00872E20" w:rsidRPr="003442A8" w:rsidRDefault="0085301F" w:rsidP="009C68F7">
      <w:pPr>
        <w:pStyle w:val="PIAbspann"/>
        <w:spacing w:before="120"/>
        <w:jc w:val="left"/>
        <w:rPr>
          <w:lang w:val="de-DE"/>
        </w:rPr>
      </w:pPr>
      <w:proofErr w:type="spellStart"/>
      <w:r w:rsidRPr="003442A8">
        <w:rPr>
          <w:lang w:val="de-DE"/>
        </w:rPr>
        <w:t>HighTech</w:t>
      </w:r>
      <w:proofErr w:type="spellEnd"/>
      <w:r w:rsidRPr="003442A8">
        <w:rPr>
          <w:lang w:val="de-DE"/>
        </w:rPr>
        <w:t xml:space="preserve"> </w:t>
      </w:r>
      <w:proofErr w:type="spellStart"/>
      <w:r w:rsidRPr="003442A8">
        <w:rPr>
          <w:lang w:val="de-DE"/>
        </w:rPr>
        <w:t>communications</w:t>
      </w:r>
      <w:proofErr w:type="spellEnd"/>
      <w:r w:rsidRPr="003442A8">
        <w:rPr>
          <w:lang w:val="de-DE"/>
        </w:rPr>
        <w:t xml:space="preserve"> GmbH</w:t>
      </w:r>
      <w:r w:rsidRPr="003442A8">
        <w:rPr>
          <w:lang w:val="de-DE"/>
        </w:rPr>
        <w:br/>
        <w:t>Barbara Ostermeier</w:t>
      </w:r>
      <w:r w:rsidRPr="003442A8">
        <w:rPr>
          <w:lang w:val="de-DE"/>
        </w:rPr>
        <w:br/>
      </w:r>
      <w:proofErr w:type="spellStart"/>
      <w:r w:rsidRPr="003442A8">
        <w:rPr>
          <w:lang w:val="de-DE"/>
        </w:rPr>
        <w:t>Brunhamstraße</w:t>
      </w:r>
      <w:proofErr w:type="spellEnd"/>
      <w:r w:rsidRPr="003442A8">
        <w:rPr>
          <w:lang w:val="de-DE"/>
        </w:rPr>
        <w:t xml:space="preserve"> 21</w:t>
      </w:r>
      <w:r w:rsidRPr="003442A8">
        <w:rPr>
          <w:lang w:val="de-DE"/>
        </w:rPr>
        <w:br/>
        <w:t>81249 München</w:t>
      </w:r>
      <w:r w:rsidRPr="003442A8">
        <w:rPr>
          <w:lang w:val="de-DE"/>
        </w:rPr>
        <w:br/>
        <w:t>Deutschland</w:t>
      </w:r>
      <w:r w:rsidRPr="003442A8">
        <w:rPr>
          <w:lang w:val="de-DE"/>
        </w:rPr>
        <w:br/>
        <w:t>Tel.: +49-89 500778-10</w:t>
      </w:r>
      <w:r w:rsidRPr="003442A8">
        <w:rPr>
          <w:lang w:val="de-DE"/>
        </w:rPr>
        <w:br/>
        <w:t>E-Mail: b.ostermeier@htcm.de</w:t>
      </w:r>
      <w:r w:rsidRPr="003442A8">
        <w:rPr>
          <w:lang w:val="de-DE"/>
        </w:rPr>
        <w:br/>
        <w:t>Website: www.htcm.de</w:t>
      </w:r>
    </w:p>
    <w:bookmarkEnd w:id="3"/>
    <w:sectPr w:rsidR="00872E20" w:rsidRPr="003442A8"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27478" w14:textId="77777777" w:rsidR="0084596D" w:rsidRDefault="0084596D">
      <w:r>
        <w:separator/>
      </w:r>
    </w:p>
  </w:endnote>
  <w:endnote w:type="continuationSeparator" w:id="0">
    <w:p w14:paraId="63A134D2" w14:textId="77777777" w:rsidR="0084596D" w:rsidRDefault="0084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0E4877B4" w:rsidR="00C1019C" w:rsidRPr="00CB0EBA" w:rsidRDefault="002F32EB" w:rsidP="003F3DB6">
    <w:pPr>
      <w:pStyle w:val="PIFusszeile"/>
      <w:rPr>
        <w:lang w:val="de-DE"/>
      </w:rPr>
    </w:pPr>
    <w:r>
      <w:rPr>
        <w:rStyle w:val="Seitenzahl"/>
        <w:rFonts w:cs="Arial"/>
        <w:lang w:val="de-DE"/>
      </w:rPr>
      <w:t>ASMPTSC1PI036_de</w:t>
    </w:r>
    <w:r w:rsidR="00C1019C" w:rsidRPr="00DB5789">
      <w:rPr>
        <w:rStyle w:val="Seitenzahl"/>
        <w:rFonts w:cs="Arial"/>
        <w:lang w:val="de-DE"/>
      </w:rPr>
      <w:tab/>
    </w:r>
    <w:r w:rsidR="00726AAB" w:rsidRPr="00726AAB">
      <w:rPr>
        <w:rStyle w:val="Seitenzahl"/>
        <w:rFonts w:cs="Arial"/>
      </w:rPr>
      <w:fldChar w:fldCharType="begin"/>
    </w:r>
    <w:r w:rsidR="00726AAB" w:rsidRPr="00DB5789">
      <w:rPr>
        <w:rStyle w:val="Seitenzahl"/>
        <w:rFonts w:cs="Arial"/>
        <w:lang w:val="de-DE"/>
      </w:rPr>
      <w:instrText>PAGE   \* MERGEFORMAT</w:instrText>
    </w:r>
    <w:r w:rsidR="00726AAB" w:rsidRPr="00726AAB">
      <w:rPr>
        <w:rStyle w:val="Seitenzahl"/>
        <w:rFonts w:cs="Arial"/>
      </w:rPr>
      <w:fldChar w:fldCharType="separate"/>
    </w:r>
    <w:r w:rsidR="00726AAB" w:rsidRPr="00DB5789">
      <w:rPr>
        <w:rStyle w:val="Seitenzahl"/>
        <w:rFonts w:cs="Arial"/>
        <w:lang w:val="de-DE"/>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3B783" w14:textId="77777777" w:rsidR="0084596D" w:rsidRDefault="0084596D">
      <w:r>
        <w:separator/>
      </w:r>
    </w:p>
  </w:footnote>
  <w:footnote w:type="continuationSeparator" w:id="0">
    <w:p w14:paraId="183D4613" w14:textId="77777777" w:rsidR="0084596D" w:rsidRDefault="0084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3968"/>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2C0"/>
    <w:rsid w:val="001A3E1F"/>
    <w:rsid w:val="001A3EB5"/>
    <w:rsid w:val="001A3F7C"/>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1495"/>
    <w:rsid w:val="002837AA"/>
    <w:rsid w:val="002840FE"/>
    <w:rsid w:val="00284768"/>
    <w:rsid w:val="00284E4B"/>
    <w:rsid w:val="00285E43"/>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32EB"/>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42A8"/>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B78B1"/>
    <w:rsid w:val="003C052C"/>
    <w:rsid w:val="003C1EF3"/>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6FBB"/>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25E37"/>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2723"/>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36B2"/>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50E"/>
    <w:rsid w:val="00545A48"/>
    <w:rsid w:val="00545A99"/>
    <w:rsid w:val="0054671F"/>
    <w:rsid w:val="00547E82"/>
    <w:rsid w:val="0055107E"/>
    <w:rsid w:val="00551E01"/>
    <w:rsid w:val="005526DD"/>
    <w:rsid w:val="005528AB"/>
    <w:rsid w:val="00553EF5"/>
    <w:rsid w:val="00553FF6"/>
    <w:rsid w:val="005548A1"/>
    <w:rsid w:val="00554A00"/>
    <w:rsid w:val="00556BB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570A"/>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AFC"/>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03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3A5D"/>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285E"/>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17546"/>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5D0"/>
    <w:rsid w:val="00755B86"/>
    <w:rsid w:val="0075727D"/>
    <w:rsid w:val="007573BC"/>
    <w:rsid w:val="00757E90"/>
    <w:rsid w:val="0076003E"/>
    <w:rsid w:val="007626E7"/>
    <w:rsid w:val="00762DE2"/>
    <w:rsid w:val="00762F39"/>
    <w:rsid w:val="00764E53"/>
    <w:rsid w:val="00765FA7"/>
    <w:rsid w:val="00767140"/>
    <w:rsid w:val="00767E2F"/>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64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14F"/>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408A"/>
    <w:rsid w:val="0090418F"/>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3BF"/>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5D20"/>
    <w:rsid w:val="00A575C9"/>
    <w:rsid w:val="00A6125A"/>
    <w:rsid w:val="00A62EA4"/>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3CC1"/>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3F3B"/>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6AA4"/>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AF0"/>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48A"/>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97FAF"/>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4748"/>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C6F"/>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383919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11289202">
      <w:bodyDiv w:val="1"/>
      <w:marLeft w:val="0"/>
      <w:marRight w:val="0"/>
      <w:marTop w:val="0"/>
      <w:marBottom w:val="0"/>
      <w:divBdr>
        <w:top w:val="none" w:sz="0" w:space="0" w:color="auto"/>
        <w:left w:val="none" w:sz="0" w:space="0" w:color="auto"/>
        <w:bottom w:val="none" w:sz="0" w:space="0" w:color="auto"/>
        <w:right w:val="none" w:sz="0" w:space="0" w:color="auto"/>
      </w:divBdr>
    </w:div>
    <w:div w:id="134299042">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20773013">
      <w:bodyDiv w:val="1"/>
      <w:marLeft w:val="0"/>
      <w:marRight w:val="0"/>
      <w:marTop w:val="0"/>
      <w:marBottom w:val="0"/>
      <w:divBdr>
        <w:top w:val="none" w:sz="0" w:space="0" w:color="auto"/>
        <w:left w:val="none" w:sz="0" w:space="0" w:color="auto"/>
        <w:bottom w:val="none" w:sz="0" w:space="0" w:color="auto"/>
        <w:right w:val="none" w:sz="0" w:space="0" w:color="auto"/>
      </w:divBdr>
    </w:div>
    <w:div w:id="941762007">
      <w:bodyDiv w:val="1"/>
      <w:marLeft w:val="0"/>
      <w:marRight w:val="0"/>
      <w:marTop w:val="0"/>
      <w:marBottom w:val="0"/>
      <w:divBdr>
        <w:top w:val="none" w:sz="0" w:space="0" w:color="auto"/>
        <w:left w:val="none" w:sz="0" w:space="0" w:color="auto"/>
        <w:bottom w:val="none" w:sz="0" w:space="0" w:color="auto"/>
        <w:right w:val="none" w:sz="0" w:space="0" w:color="auto"/>
      </w:divBdr>
    </w:div>
    <w:div w:id="963584820">
      <w:bodyDiv w:val="1"/>
      <w:marLeft w:val="0"/>
      <w:marRight w:val="0"/>
      <w:marTop w:val="0"/>
      <w:marBottom w:val="0"/>
      <w:divBdr>
        <w:top w:val="none" w:sz="0" w:space="0" w:color="auto"/>
        <w:left w:val="none" w:sz="0" w:space="0" w:color="auto"/>
        <w:bottom w:val="none" w:sz="0" w:space="0" w:color="auto"/>
        <w:right w:val="none" w:sz="0" w:space="0" w:color="auto"/>
      </w:divBdr>
    </w:div>
    <w:div w:id="1122380819">
      <w:bodyDiv w:val="1"/>
      <w:marLeft w:val="0"/>
      <w:marRight w:val="0"/>
      <w:marTop w:val="0"/>
      <w:marBottom w:val="0"/>
      <w:divBdr>
        <w:top w:val="none" w:sz="0" w:space="0" w:color="auto"/>
        <w:left w:val="none" w:sz="0" w:space="0" w:color="auto"/>
        <w:bottom w:val="none" w:sz="0" w:space="0" w:color="auto"/>
        <w:right w:val="none" w:sz="0" w:space="0" w:color="auto"/>
      </w:divBdr>
    </w:div>
    <w:div w:id="1242641933">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20840430">
      <w:bodyDiv w:val="1"/>
      <w:marLeft w:val="0"/>
      <w:marRight w:val="0"/>
      <w:marTop w:val="0"/>
      <w:marBottom w:val="0"/>
      <w:divBdr>
        <w:top w:val="none" w:sz="0" w:space="0" w:color="auto"/>
        <w:left w:val="none" w:sz="0" w:space="0" w:color="auto"/>
        <w:bottom w:val="none" w:sz="0" w:space="0" w:color="auto"/>
        <w:right w:val="none" w:sz="0" w:space="0" w:color="auto"/>
      </w:divBdr>
    </w:div>
    <w:div w:id="1379159142">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63976217">
      <w:bodyDiv w:val="1"/>
      <w:marLeft w:val="0"/>
      <w:marRight w:val="0"/>
      <w:marTop w:val="0"/>
      <w:marBottom w:val="0"/>
      <w:divBdr>
        <w:top w:val="none" w:sz="0" w:space="0" w:color="auto"/>
        <w:left w:val="none" w:sz="0" w:space="0" w:color="auto"/>
        <w:bottom w:val="none" w:sz="0" w:space="0" w:color="auto"/>
        <w:right w:val="none" w:sz="0" w:space="0" w:color="auto"/>
      </w:divBdr>
    </w:div>
    <w:div w:id="187611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semiconductor-climate-consortium/abo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762</Words>
  <Characters>5822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6571</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Marcus Planckh</dc:creator>
  <cp:keywords/>
  <cp:lastModifiedBy>Barbara Ostermeier</cp:lastModifiedBy>
  <cp:revision>5</cp:revision>
  <cp:lastPrinted>2013-08-22T07:31:00Z</cp:lastPrinted>
  <dcterms:created xsi:type="dcterms:W3CDTF">2025-07-30T09:53:00Z</dcterms:created>
  <dcterms:modified xsi:type="dcterms:W3CDTF">2025-08-04T19:48:00Z</dcterms:modified>
</cp:coreProperties>
</file>