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3B4D5E" w:rsidRDefault="009A2F8C" w:rsidP="006B381A">
      <w:pPr>
        <w:pStyle w:val="PITitel"/>
      </w:pPr>
      <w:r w:rsidRPr="003B4D5E">
        <w:t>MEDIEN</w:t>
      </w:r>
      <w:r w:rsidR="00EA5933" w:rsidRPr="003B4D5E">
        <w:t>I</w:t>
      </w:r>
      <w:r w:rsidR="00E44AB6" w:rsidRPr="003B4D5E">
        <w:t>NFORMATION</w:t>
      </w:r>
    </w:p>
    <w:p w14:paraId="0E80F860" w14:textId="48A09C85" w:rsidR="00B22C1E" w:rsidRPr="003B4D5E" w:rsidRDefault="00E71824" w:rsidP="003A3EE8">
      <w:pPr>
        <w:pStyle w:val="PISubhead"/>
        <w:spacing w:after="240"/>
      </w:pPr>
      <w:r w:rsidRPr="003B4D5E">
        <w:t>ASMPT stellt Multi-Chip-</w:t>
      </w:r>
      <w:proofErr w:type="spellStart"/>
      <w:r w:rsidRPr="003B4D5E">
        <w:t>Bonder</w:t>
      </w:r>
      <w:proofErr w:type="spellEnd"/>
      <w:r w:rsidRPr="003B4D5E">
        <w:t>-Plattform MEGA vor</w:t>
      </w:r>
    </w:p>
    <w:p w14:paraId="52D5A254" w14:textId="0F444055" w:rsidR="003A3EE8" w:rsidRPr="003B4D5E" w:rsidRDefault="00E71824" w:rsidP="003A3EE8">
      <w:pPr>
        <w:pStyle w:val="PIHead"/>
        <w:spacing w:after="240"/>
      </w:pPr>
      <w:r w:rsidRPr="003B4D5E">
        <w:t>Multi-Chip-</w:t>
      </w:r>
      <w:proofErr w:type="spellStart"/>
      <w:r w:rsidRPr="003B4D5E">
        <w:t>Packaging</w:t>
      </w:r>
      <w:proofErr w:type="spellEnd"/>
      <w:r w:rsidRPr="003B4D5E">
        <w:t xml:space="preserve"> mit höchster Präzision und Flexibilität</w:t>
      </w:r>
    </w:p>
    <w:p w14:paraId="6323B1DC" w14:textId="04238116" w:rsidR="000F4211" w:rsidRPr="000F4211" w:rsidRDefault="00F1689A" w:rsidP="000F4211">
      <w:pPr>
        <w:pStyle w:val="PILead"/>
      </w:pPr>
      <w:r>
        <w:t>Regensburg</w:t>
      </w:r>
      <w:r w:rsidR="00965A98" w:rsidRPr="003B4D5E">
        <w:t xml:space="preserve">, </w:t>
      </w:r>
      <w:r w:rsidR="00AD0687">
        <w:t>6</w:t>
      </w:r>
      <w:r w:rsidR="00447634">
        <w:t xml:space="preserve">. </w:t>
      </w:r>
      <w:r w:rsidR="00AD0687">
        <w:t>August</w:t>
      </w:r>
      <w:r w:rsidR="00DF2D85" w:rsidRPr="003B4D5E">
        <w:t xml:space="preserve"> </w:t>
      </w:r>
      <w:r w:rsidR="00D04B34" w:rsidRPr="003B4D5E">
        <w:t>20</w:t>
      </w:r>
      <w:r w:rsidR="00FF7F2F" w:rsidRPr="003B4D5E">
        <w:t>2</w:t>
      </w:r>
      <w:r w:rsidR="00447634">
        <w:t>5</w:t>
      </w:r>
      <w:r w:rsidR="00BA4F55" w:rsidRPr="003B4D5E">
        <w:t xml:space="preserve"> </w:t>
      </w:r>
      <w:r w:rsidR="009A10D7" w:rsidRPr="003B4D5E">
        <w:t>–</w:t>
      </w:r>
      <w:r w:rsidR="00CB50AC" w:rsidRPr="003B4D5E">
        <w:t xml:space="preserve"> </w:t>
      </w:r>
      <w:r w:rsidR="003B4D5E" w:rsidRPr="00C7751D">
        <w:t>ASMPT SEMI</w:t>
      </w:r>
      <w:r w:rsidR="003B4D5E">
        <w:t>,</w:t>
      </w:r>
      <w:r w:rsidR="003B4D5E" w:rsidRPr="00C7751D">
        <w:t xml:space="preserve"> führende</w:t>
      </w:r>
      <w:r w:rsidR="003B4D5E">
        <w:t>r</w:t>
      </w:r>
      <w:r w:rsidR="003B4D5E" w:rsidRPr="00C7751D">
        <w:t xml:space="preserve"> Anbieter von zukunftsweisenden Lösungen für </w:t>
      </w:r>
      <w:proofErr w:type="spellStart"/>
      <w:r w:rsidR="003B4D5E" w:rsidRPr="00C7751D">
        <w:t>Advanced</w:t>
      </w:r>
      <w:proofErr w:type="spellEnd"/>
      <w:r w:rsidR="003B4D5E" w:rsidRPr="00C7751D">
        <w:t xml:space="preserve"> </w:t>
      </w:r>
      <w:proofErr w:type="spellStart"/>
      <w:r w:rsidR="003B4D5E" w:rsidRPr="00C7751D">
        <w:t>Packaging</w:t>
      </w:r>
      <w:proofErr w:type="spellEnd"/>
      <w:r w:rsidR="003B4D5E" w:rsidRPr="00C7751D">
        <w:t xml:space="preserve"> und Semiconductor Assembly</w:t>
      </w:r>
      <w:r w:rsidR="003B4D5E">
        <w:t xml:space="preserve">, setzt mit der </w:t>
      </w:r>
      <w:r w:rsidR="003B4D5E" w:rsidRPr="003B4D5E">
        <w:t>Multi-Chip-</w:t>
      </w:r>
      <w:proofErr w:type="spellStart"/>
      <w:r w:rsidR="003B4D5E" w:rsidRPr="003B4D5E">
        <w:t>Bonder</w:t>
      </w:r>
      <w:proofErr w:type="spellEnd"/>
      <w:r w:rsidR="003B4D5E" w:rsidRPr="003B4D5E">
        <w:t xml:space="preserve">-Plattform MEGA </w:t>
      </w:r>
      <w:r w:rsidR="003B4D5E">
        <w:t>Standards in Präzision und Geschwindigkeit</w:t>
      </w:r>
      <w:r w:rsidR="000F4211">
        <w:t xml:space="preserve">. Die neue Geräteklasse zeichnet sich </w:t>
      </w:r>
      <w:r w:rsidR="00447634">
        <w:t xml:space="preserve">durch </w:t>
      </w:r>
      <w:r w:rsidR="000F4211">
        <w:t xml:space="preserve">hohe Flexibilität, einen modularen Aufbau und geringen Platzbedarf aus. Die Version MEGA-G ist mit </w:t>
      </w:r>
      <w:r w:rsidR="000F4211" w:rsidRPr="000F4211">
        <w:t>1</w:t>
      </w:r>
      <w:r w:rsidR="007E4D23">
        <w:t>2</w:t>
      </w:r>
      <w:r w:rsidR="000F4211" w:rsidRPr="000F4211">
        <w:t xml:space="preserve">k </w:t>
      </w:r>
      <w:r w:rsidR="00AD0687">
        <w:t>U</w:t>
      </w:r>
      <w:r w:rsidR="000F4211" w:rsidRPr="000F4211">
        <w:t>PH</w:t>
      </w:r>
      <w:r w:rsidR="000F4211">
        <w:t xml:space="preserve"> auf höchste Geschwindigkeit ausgelegt. </w:t>
      </w:r>
      <w:r w:rsidR="003474AA">
        <w:t xml:space="preserve">Mit </w:t>
      </w:r>
      <w:r w:rsidR="000F4211">
        <w:t>MEGA-P</w:t>
      </w:r>
      <w:r w:rsidR="003474AA">
        <w:t xml:space="preserve"> und einer </w:t>
      </w:r>
      <w:r w:rsidR="003474AA" w:rsidRPr="00C7751D">
        <w:t>beispiellosen Präzision von ±2 µm</w:t>
      </w:r>
      <w:r w:rsidR="003474AA">
        <w:t xml:space="preserve"> wendet sich ASMPT SEMI insbesondere an Photonik-Hersteller.</w:t>
      </w:r>
    </w:p>
    <w:p w14:paraId="2D053938" w14:textId="443FB274" w:rsidR="002D78AC" w:rsidRDefault="00CC5095" w:rsidP="00CA5DD1">
      <w:pPr>
        <w:pStyle w:val="PITextkrper"/>
        <w:rPr>
          <w:lang w:val="de-DE"/>
        </w:rPr>
      </w:pPr>
      <w:r>
        <w:rPr>
          <w:lang w:val="de-DE"/>
        </w:rPr>
        <w:t xml:space="preserve">Die </w:t>
      </w:r>
      <w:r w:rsidR="007E4D23">
        <w:rPr>
          <w:lang w:val="de-DE"/>
        </w:rPr>
        <w:t>MEGA-Plattform</w:t>
      </w:r>
      <w:r>
        <w:rPr>
          <w:lang w:val="de-DE"/>
        </w:rPr>
        <w:t xml:space="preserve"> bietet verschiede</w:t>
      </w:r>
      <w:r w:rsidR="00447634">
        <w:rPr>
          <w:lang w:val="de-DE"/>
        </w:rPr>
        <w:t>ne</w:t>
      </w:r>
      <w:r>
        <w:rPr>
          <w:lang w:val="de-DE"/>
        </w:rPr>
        <w:t xml:space="preserve"> </w:t>
      </w:r>
      <w:proofErr w:type="spellStart"/>
      <w:r>
        <w:rPr>
          <w:lang w:val="de-DE"/>
        </w:rPr>
        <w:t>Epoxi</w:t>
      </w:r>
      <w:proofErr w:type="spellEnd"/>
      <w:r>
        <w:rPr>
          <w:lang w:val="de-DE"/>
        </w:rPr>
        <w:t xml:space="preserve">-Dispenser und </w:t>
      </w:r>
      <w:r>
        <w:rPr>
          <w:lang w:val="de-DE"/>
        </w:rPr>
        <w:noBreakHyphen/>
      </w:r>
      <w:proofErr w:type="spellStart"/>
      <w:r>
        <w:rPr>
          <w:lang w:val="de-DE"/>
        </w:rPr>
        <w:t>stempeloptionen</w:t>
      </w:r>
      <w:proofErr w:type="spellEnd"/>
      <w:r>
        <w:rPr>
          <w:lang w:val="de-DE"/>
        </w:rPr>
        <w:t xml:space="preserve">, die Möglichkeit mehrere Klebstoffe parallel zu verwenden und deren Auftrag mit einer 3D-Inspektion zu überwachen. Auch die sofortige Fixierung durch UV-Aushärtung steht zur Verfügung. Picking- und Bonding-Arm arbeiten unabhängig voneinander und zwischen ihnen </w:t>
      </w:r>
      <w:r w:rsidR="007E4D23">
        <w:rPr>
          <w:lang w:val="de-DE"/>
        </w:rPr>
        <w:t xml:space="preserve">sitzen </w:t>
      </w:r>
      <w:r w:rsidR="00753E3E">
        <w:rPr>
          <w:lang w:val="de-DE"/>
        </w:rPr>
        <w:t xml:space="preserve">ein Flip-Pick-Arm </w:t>
      </w:r>
      <w:r w:rsidR="007E4D23">
        <w:rPr>
          <w:lang w:val="de-DE"/>
        </w:rPr>
        <w:t>und</w:t>
      </w:r>
      <w:r w:rsidR="00753E3E">
        <w:rPr>
          <w:lang w:val="de-DE"/>
        </w:rPr>
        <w:t xml:space="preserve"> eine Rot</w:t>
      </w:r>
      <w:r w:rsidR="00F1689A">
        <w:rPr>
          <w:lang w:val="de-DE"/>
        </w:rPr>
        <w:t>at</w:t>
      </w:r>
      <w:r w:rsidR="00753E3E">
        <w:rPr>
          <w:lang w:val="de-DE"/>
        </w:rPr>
        <w:t xml:space="preserve">ionseinheit </w:t>
      </w:r>
      <w:r w:rsidR="00F1689A">
        <w:rPr>
          <w:lang w:val="de-DE"/>
        </w:rPr>
        <w:t>zur präzisen Ausrichtung</w:t>
      </w:r>
      <w:r w:rsidR="00753E3E">
        <w:rPr>
          <w:lang w:val="de-DE"/>
        </w:rPr>
        <w:t>.</w:t>
      </w:r>
    </w:p>
    <w:p w14:paraId="0CD36EA2" w14:textId="77777777" w:rsidR="002D78AC" w:rsidRPr="002D78AC" w:rsidRDefault="002D78AC" w:rsidP="00CA5DD1">
      <w:pPr>
        <w:pStyle w:val="PITextkrper"/>
        <w:rPr>
          <w:b/>
          <w:bCs/>
          <w:lang w:val="de-DE"/>
        </w:rPr>
      </w:pPr>
      <w:r w:rsidRPr="002D78AC">
        <w:rPr>
          <w:b/>
          <w:bCs/>
          <w:lang w:val="de-DE"/>
        </w:rPr>
        <w:t>Flexibel auch in der Zuführung</w:t>
      </w:r>
    </w:p>
    <w:p w14:paraId="476E6860" w14:textId="7718B69C" w:rsidR="002D78AC" w:rsidRDefault="002D78AC" w:rsidP="002D78AC">
      <w:pPr>
        <w:pStyle w:val="PITextkrper"/>
      </w:pPr>
      <w:r w:rsidRPr="00764241">
        <w:t xml:space="preserve">Mit automatischem Bondwerkzeugwechsel, bis zu </w:t>
      </w:r>
      <w:r>
        <w:t>zehn</w:t>
      </w:r>
      <w:r w:rsidRPr="00764241">
        <w:t xml:space="preserve"> Bond</w:t>
      </w:r>
      <w:r>
        <w:softHyphen/>
      </w:r>
      <w:r w:rsidRPr="00764241">
        <w:t xml:space="preserve">werkzeugpuffern und </w:t>
      </w:r>
      <w:r>
        <w:t>fünf</w:t>
      </w:r>
      <w:r w:rsidRPr="00764241">
        <w:t xml:space="preserve"> Auswerfwerkzeugen </w:t>
      </w:r>
      <w:r>
        <w:t>passt sich die außerordentliche vielseitige Maschine</w:t>
      </w:r>
      <w:r w:rsidRPr="00764241">
        <w:t xml:space="preserve"> </w:t>
      </w:r>
      <w:r w:rsidR="009F2AC6">
        <w:t>schnell</w:t>
      </w:r>
      <w:r>
        <w:t xml:space="preserve"> an</w:t>
      </w:r>
      <w:r w:rsidR="009F2AC6">
        <w:t xml:space="preserve"> neue Aufgaben an</w:t>
      </w:r>
      <w:r w:rsidRPr="00764241">
        <w:t xml:space="preserve">. Flexibilität </w:t>
      </w:r>
      <w:r>
        <w:t xml:space="preserve">beweist MEGA auch </w:t>
      </w:r>
      <w:r w:rsidRPr="00764241">
        <w:t xml:space="preserve">bei der </w:t>
      </w:r>
      <w:r>
        <w:t>Zuführung</w:t>
      </w:r>
      <w:r w:rsidRPr="00764241">
        <w:t xml:space="preserve"> von Wafern </w:t>
      </w:r>
      <w:r>
        <w:t>sowie</w:t>
      </w:r>
      <w:r w:rsidRPr="00764241">
        <w:t xml:space="preserve"> der Handhabung von </w:t>
      </w:r>
      <w:r>
        <w:t xml:space="preserve">Dies und </w:t>
      </w:r>
      <w:r w:rsidRPr="00764241">
        <w:t>Substraten</w:t>
      </w:r>
      <w:r>
        <w:t>.</w:t>
      </w:r>
      <w:r w:rsidR="0093273A">
        <w:t xml:space="preserve"> So können Dies beispielsweise </w:t>
      </w:r>
      <w:r w:rsidR="009C68CD">
        <w:t xml:space="preserve">auch </w:t>
      </w:r>
      <w:r w:rsidR="0093273A">
        <w:t xml:space="preserve">mit </w:t>
      </w:r>
      <w:proofErr w:type="spellStart"/>
      <w:r w:rsidR="0093273A">
        <w:t>Waffle</w:t>
      </w:r>
      <w:proofErr w:type="spellEnd"/>
      <w:r w:rsidR="0093273A">
        <w:t xml:space="preserve"> Pack, Gel-</w:t>
      </w:r>
      <w:proofErr w:type="spellStart"/>
      <w:r w:rsidR="0093273A">
        <w:t>pak</w:t>
      </w:r>
      <w:proofErr w:type="spellEnd"/>
      <w:r w:rsidR="0093273A">
        <w:t xml:space="preserve"> oder über eine optionale Tape</w:t>
      </w:r>
      <w:r w:rsidR="009C68CD">
        <w:t>-</w:t>
      </w:r>
      <w:r w:rsidR="0093273A">
        <w:t>Feeder</w:t>
      </w:r>
      <w:r w:rsidR="009C68CD">
        <w:t>-Station</w:t>
      </w:r>
      <w:r w:rsidR="0093273A">
        <w:t xml:space="preserve"> zugeführt werden. </w:t>
      </w:r>
      <w:r>
        <w:t>Der Multi-Chip-</w:t>
      </w:r>
      <w:proofErr w:type="spellStart"/>
      <w:r>
        <w:t>Bonder</w:t>
      </w:r>
      <w:proofErr w:type="spellEnd"/>
      <w:r>
        <w:t xml:space="preserve"> verarbeitet Wafer bis 12 Zoll und Dies</w:t>
      </w:r>
      <w:r w:rsidRPr="00764241">
        <w:t xml:space="preserve"> von 0,15 </w:t>
      </w:r>
      <w:r w:rsidR="00F1689A">
        <w:t>×</w:t>
      </w:r>
      <w:r w:rsidRPr="00764241">
        <w:t xml:space="preserve"> 0,15 mm bis 10 </w:t>
      </w:r>
      <w:r w:rsidR="00F1689A">
        <w:t>×</w:t>
      </w:r>
      <w:r w:rsidRPr="00764241">
        <w:t xml:space="preserve"> 10 mm sowie Substrate bis zu 130 </w:t>
      </w:r>
      <w:r w:rsidR="00F1689A">
        <w:t>×</w:t>
      </w:r>
      <w:r w:rsidRPr="00764241">
        <w:t xml:space="preserve"> 300 mm.</w:t>
      </w:r>
      <w:r w:rsidR="0093273A">
        <w:t xml:space="preserve"> </w:t>
      </w:r>
    </w:p>
    <w:p w14:paraId="605B7A8A" w14:textId="0EB648B0" w:rsidR="002D78AC" w:rsidRDefault="002D78AC" w:rsidP="002D78AC">
      <w:pPr>
        <w:pStyle w:val="PITextkrper"/>
      </w:pPr>
      <w:r w:rsidRPr="00764241">
        <w:t xml:space="preserve">Die </w:t>
      </w:r>
      <w:r>
        <w:t xml:space="preserve">individuell </w:t>
      </w:r>
      <w:r w:rsidRPr="00764241">
        <w:t xml:space="preserve">anpassbaren Optionen </w:t>
      </w:r>
      <w:r>
        <w:t xml:space="preserve">von </w:t>
      </w:r>
      <w:r w:rsidRPr="00764241">
        <w:t xml:space="preserve">MEGA erfüllen die Anforderungen </w:t>
      </w:r>
      <w:r>
        <w:t xml:space="preserve">zum </w:t>
      </w:r>
      <w:proofErr w:type="spellStart"/>
      <w:r>
        <w:t>Packaging</w:t>
      </w:r>
      <w:proofErr w:type="spellEnd"/>
      <w:r>
        <w:t xml:space="preserve"> anspruchsvoller </w:t>
      </w:r>
      <w:r w:rsidRPr="00764241">
        <w:t>Multi-Chip-</w:t>
      </w:r>
      <w:r>
        <w:t>Komponenten</w:t>
      </w:r>
      <w:r w:rsidRPr="00764241">
        <w:t xml:space="preserve"> und machen </w:t>
      </w:r>
      <w:r w:rsidR="009F2AC6">
        <w:t xml:space="preserve">den </w:t>
      </w:r>
      <w:proofErr w:type="spellStart"/>
      <w:r w:rsidR="009F2AC6">
        <w:t>Bonder</w:t>
      </w:r>
      <w:proofErr w:type="spellEnd"/>
      <w:r w:rsidRPr="00764241">
        <w:t xml:space="preserve"> zur ersten Wahl</w:t>
      </w:r>
      <w:r>
        <w:t xml:space="preserve">, zum Beispiel </w:t>
      </w:r>
      <w:r>
        <w:lastRenderedPageBreak/>
        <w:t xml:space="preserve">für </w:t>
      </w:r>
      <w:r w:rsidRPr="00764241">
        <w:t>optische Transceiver, Photonik, Sensor</w:t>
      </w:r>
      <w:r>
        <w:t>en</w:t>
      </w:r>
      <w:r w:rsidRPr="00764241">
        <w:t xml:space="preserve"> und </w:t>
      </w:r>
      <w:r>
        <w:t>viele zukunftsweisende Anwendungen</w:t>
      </w:r>
      <w:r w:rsidRPr="00764241">
        <w:t>.</w:t>
      </w:r>
      <w:r w:rsidR="00447634">
        <w:t xml:space="preserve"> In der Version MEGA-P kommt dazu ein patentierter </w:t>
      </w:r>
      <w:r w:rsidR="00447634" w:rsidRPr="00447634">
        <w:rPr>
          <w:lang w:val="de-DE"/>
        </w:rPr>
        <w:t xml:space="preserve">High Precision </w:t>
      </w:r>
      <w:proofErr w:type="spellStart"/>
      <w:r w:rsidR="00447634" w:rsidRPr="00447634">
        <w:rPr>
          <w:lang w:val="de-DE"/>
        </w:rPr>
        <w:t>Bondhead</w:t>
      </w:r>
      <w:proofErr w:type="spellEnd"/>
      <w:r w:rsidR="00447634">
        <w:rPr>
          <w:lang w:val="de-DE"/>
        </w:rPr>
        <w:t xml:space="preserve"> mit integrierter Optik zum Einsatz, der eine Platziergenauigkeit von </w:t>
      </w:r>
      <w:r w:rsidR="00447634" w:rsidRPr="00C7751D">
        <w:t>±2 µm</w:t>
      </w:r>
      <w:r w:rsidR="00447634">
        <w:t xml:space="preserve"> und </w:t>
      </w:r>
      <w:r w:rsidR="00447634" w:rsidRPr="00447634">
        <w:t>±0</w:t>
      </w:r>
      <w:r w:rsidR="005C3EBC">
        <w:t>,1</w:t>
      </w:r>
      <w:r w:rsidR="00447634" w:rsidRPr="00447634">
        <w:t>º</w:t>
      </w:r>
      <w:r w:rsidR="00447634">
        <w:t xml:space="preserve"> erreicht.</w:t>
      </w:r>
    </w:p>
    <w:p w14:paraId="734F449E" w14:textId="7AE58CD8" w:rsidR="00CA5DD1" w:rsidRDefault="003474AA" w:rsidP="00CA5DD1">
      <w:pPr>
        <w:pStyle w:val="PITextkrper"/>
        <w:rPr>
          <w:lang w:val="de-DE"/>
        </w:rPr>
      </w:pPr>
      <w:r>
        <w:rPr>
          <w:lang w:val="de-DE"/>
        </w:rPr>
        <w:t>„Der Multi-Chip-</w:t>
      </w:r>
      <w:proofErr w:type="spellStart"/>
      <w:r>
        <w:rPr>
          <w:lang w:val="de-DE"/>
        </w:rPr>
        <w:t>Bonder</w:t>
      </w:r>
      <w:proofErr w:type="spellEnd"/>
      <w:r>
        <w:rPr>
          <w:lang w:val="de-DE"/>
        </w:rPr>
        <w:t xml:space="preserve"> MEGA übernimmt in eine</w:t>
      </w:r>
      <w:r w:rsidR="00F1689A">
        <w:rPr>
          <w:lang w:val="de-DE"/>
        </w:rPr>
        <w:t>r Maschine</w:t>
      </w:r>
      <w:r>
        <w:rPr>
          <w:lang w:val="de-DE"/>
        </w:rPr>
        <w:t xml:space="preserve"> Aufgaben, für die es früher eine ganze Linie von </w:t>
      </w:r>
      <w:r w:rsidR="00F1689A">
        <w:rPr>
          <w:lang w:val="de-DE"/>
        </w:rPr>
        <w:t>Maschinen</w:t>
      </w:r>
      <w:r>
        <w:rPr>
          <w:lang w:val="de-DE"/>
        </w:rPr>
        <w:t xml:space="preserve"> </w:t>
      </w:r>
      <w:r w:rsidR="00F1689A">
        <w:rPr>
          <w:lang w:val="de-DE"/>
        </w:rPr>
        <w:t>erforderlich waren</w:t>
      </w:r>
      <w:r>
        <w:rPr>
          <w:lang w:val="de-DE"/>
        </w:rPr>
        <w:t xml:space="preserve">“, </w:t>
      </w:r>
      <w:r w:rsidR="00E01C8B">
        <w:rPr>
          <w:lang w:val="de-DE"/>
        </w:rPr>
        <w:t>erläutert</w:t>
      </w:r>
      <w:r>
        <w:rPr>
          <w:lang w:val="de-DE"/>
        </w:rPr>
        <w:t xml:space="preserve"> </w:t>
      </w:r>
      <w:r w:rsidR="00E01C8B" w:rsidRPr="005C73F3">
        <w:rPr>
          <w:lang w:val="de-DE"/>
        </w:rPr>
        <w:t xml:space="preserve">Dr. Johann Weinhändler, </w:t>
      </w:r>
      <w:r w:rsidR="00E01C8B" w:rsidRPr="005C73F3">
        <w:t>Regional Head ASMPT Semiconductor Solutions Europe</w:t>
      </w:r>
      <w:r w:rsidR="00E01C8B" w:rsidRPr="005C73F3">
        <w:rPr>
          <w:color w:val="000000" w:themeColor="text1"/>
          <w:lang w:val="de-DE"/>
        </w:rPr>
        <w:t xml:space="preserve"> und </w:t>
      </w:r>
      <w:r w:rsidR="00E01C8B">
        <w:rPr>
          <w:color w:val="000000" w:themeColor="text1"/>
          <w:lang w:val="de-DE"/>
        </w:rPr>
        <w:t xml:space="preserve">Geschäftsführer von </w:t>
      </w:r>
      <w:r w:rsidR="00E01C8B" w:rsidRPr="005C73F3">
        <w:rPr>
          <w:lang w:val="de-DE"/>
        </w:rPr>
        <w:t>ASMPT AMICRA in Regensburg</w:t>
      </w:r>
      <w:r w:rsidR="00E01C8B">
        <w:rPr>
          <w:lang w:val="de-DE"/>
        </w:rPr>
        <w:t>, Deutschland</w:t>
      </w:r>
      <w:r w:rsidR="003A7B98">
        <w:rPr>
          <w:lang w:val="de-DE"/>
        </w:rPr>
        <w:t xml:space="preserve">. „Wir haben darauf geachtet, dass die Chip-Hersteller trotzdem ein Höchstmaß an Flexibilität behalten. Der modulare Aufbau ermöglicht </w:t>
      </w:r>
      <w:r w:rsidR="00447634">
        <w:rPr>
          <w:lang w:val="de-DE"/>
        </w:rPr>
        <w:t xml:space="preserve">zudem </w:t>
      </w:r>
      <w:r w:rsidR="003A7B98">
        <w:rPr>
          <w:lang w:val="de-DE"/>
        </w:rPr>
        <w:t>eine bedarfsgerechte Ausstattung, so dass niemand Funktion kaufen muss, die nicht benötigt werden.“</w:t>
      </w:r>
    </w:p>
    <w:p w14:paraId="1B15A29B" w14:textId="77777777" w:rsidR="00A43FBE" w:rsidRPr="003B4D5E" w:rsidRDefault="00A43FBE" w:rsidP="00BB1557">
      <w:pPr>
        <w:pStyle w:val="PITextkrper"/>
        <w:pBdr>
          <w:bottom w:val="single" w:sz="4" w:space="1" w:color="auto"/>
        </w:pBdr>
        <w:rPr>
          <w:lang w:val="de-DE"/>
        </w:rPr>
      </w:pPr>
    </w:p>
    <w:p w14:paraId="6B318A05" w14:textId="0AB11A6E" w:rsidR="004243CE" w:rsidRPr="003B4D5E" w:rsidRDefault="004243CE" w:rsidP="004243CE">
      <w:pPr>
        <w:pStyle w:val="PITextkrper"/>
        <w:rPr>
          <w:lang w:val="de-DE"/>
        </w:rPr>
      </w:pPr>
    </w:p>
    <w:p w14:paraId="6688DB59" w14:textId="5624A985" w:rsidR="00852645" w:rsidRPr="003B4D5E" w:rsidRDefault="00852645" w:rsidP="00852645">
      <w:pPr>
        <w:pStyle w:val="PITextkrper"/>
        <w:rPr>
          <w:b/>
          <w:bCs/>
          <w:sz w:val="18"/>
          <w:szCs w:val="18"/>
          <w:lang w:val="de-DE"/>
        </w:rPr>
      </w:pPr>
      <w:r w:rsidRPr="003B4D5E">
        <w:rPr>
          <w:b/>
          <w:bCs/>
          <w:sz w:val="18"/>
          <w:szCs w:val="18"/>
          <w:lang w:val="de-DE"/>
        </w:rPr>
        <w:t>Verfügbares Bildmaterial</w:t>
      </w:r>
    </w:p>
    <w:p w14:paraId="2B53D726" w14:textId="6B8B9840" w:rsidR="00852645" w:rsidRPr="003B4D5E" w:rsidRDefault="00852645" w:rsidP="00852645">
      <w:pPr>
        <w:pStyle w:val="PIAbspann"/>
        <w:jc w:val="left"/>
        <w:rPr>
          <w:rStyle w:val="Hyperlink"/>
          <w:rFonts w:cs="Arial"/>
          <w:color w:val="auto"/>
          <w:u w:val="none"/>
          <w:lang w:val="de-DE"/>
        </w:rPr>
      </w:pPr>
      <w:r w:rsidRPr="003B4D5E">
        <w:rPr>
          <w:lang w:val="de-DE"/>
        </w:rPr>
        <w:t xml:space="preserve">Folgendes Bildmaterial steht druckfähig im Internet zum Download bereit: </w:t>
      </w:r>
      <w:r w:rsidRPr="003B4D5E">
        <w:rPr>
          <w:lang w:val="de-DE"/>
        </w:rPr>
        <w:br/>
      </w:r>
      <w:hyperlink r:id="rId8" w:history="1">
        <w:r w:rsidR="00E056AA" w:rsidRPr="003B4D5E">
          <w:rPr>
            <w:rStyle w:val="Hyperlink"/>
            <w:rFonts w:cs="Arial"/>
            <w:lang w:val="de-DE"/>
          </w:rPr>
          <w:t>https://kk.htcm.de/press-releases/asmpt/</w:t>
        </w:r>
      </w:hyperlink>
    </w:p>
    <w:p w14:paraId="6A06B4B9" w14:textId="77777777" w:rsidR="00303AA7" w:rsidRPr="003B4D5E" w:rsidRDefault="00303AA7" w:rsidP="00852645">
      <w:pPr>
        <w:pStyle w:val="PIAbspann"/>
        <w:jc w:val="left"/>
        <w:rPr>
          <w:lang w:val="de-DE"/>
        </w:rPr>
      </w:pPr>
    </w:p>
    <w:tbl>
      <w:tblPr>
        <w:tblW w:w="5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tblGrid>
      <w:tr w:rsidR="00E01C8B" w:rsidRPr="003B4D5E" w14:paraId="7DD56307" w14:textId="77777777" w:rsidTr="00B52A8F">
        <w:tc>
          <w:tcPr>
            <w:tcW w:w="5699" w:type="dxa"/>
            <w:tcBorders>
              <w:top w:val="single" w:sz="4" w:space="0" w:color="auto"/>
              <w:left w:val="single" w:sz="4" w:space="0" w:color="auto"/>
              <w:bottom w:val="single" w:sz="4" w:space="0" w:color="auto"/>
              <w:right w:val="single" w:sz="4" w:space="0" w:color="auto"/>
            </w:tcBorders>
          </w:tcPr>
          <w:p w14:paraId="745B1E03" w14:textId="39017575" w:rsidR="00E01C8B" w:rsidRPr="003B4D5E" w:rsidRDefault="00B52A8F" w:rsidP="00B52A8F">
            <w:pPr>
              <w:jc w:val="center"/>
              <w:rPr>
                <w:noProof/>
              </w:rPr>
            </w:pPr>
            <w:r>
              <w:rPr>
                <w:noProof/>
              </w:rPr>
              <w:drawing>
                <wp:inline distT="0" distB="0" distL="0" distR="0" wp14:anchorId="0EE3189C" wp14:editId="050594B1">
                  <wp:extent cx="1971675" cy="1937637"/>
                  <wp:effectExtent l="0" t="0" r="0" b="0"/>
                  <wp:docPr id="1526557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7779"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l="26826" r="15932"/>
                          <a:stretch/>
                        </pic:blipFill>
                        <pic:spPr bwMode="auto">
                          <a:xfrm>
                            <a:off x="0" y="0"/>
                            <a:ext cx="1982326" cy="19481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1C8B" w:rsidRPr="003B4D5E" w14:paraId="6A40E887" w14:textId="77777777" w:rsidTr="00B52A8F">
        <w:tc>
          <w:tcPr>
            <w:tcW w:w="5699" w:type="dxa"/>
            <w:tcBorders>
              <w:top w:val="single" w:sz="4" w:space="0" w:color="auto"/>
              <w:left w:val="single" w:sz="4" w:space="0" w:color="auto"/>
              <w:bottom w:val="single" w:sz="4" w:space="0" w:color="auto"/>
              <w:right w:val="single" w:sz="4" w:space="0" w:color="auto"/>
            </w:tcBorders>
          </w:tcPr>
          <w:p w14:paraId="7E44F08F" w14:textId="77777777" w:rsidR="00E01C8B" w:rsidRPr="003B4D5E" w:rsidRDefault="00E01C8B" w:rsidP="00346B28">
            <w:pPr>
              <w:rPr>
                <w:rFonts w:ascii="Arial" w:hAnsi="Arial"/>
                <w:b/>
                <w:snapToGrid w:val="0"/>
                <w:sz w:val="18"/>
                <w:lang w:eastAsia="ko-KR"/>
              </w:rPr>
            </w:pPr>
          </w:p>
          <w:p w14:paraId="512D9D79" w14:textId="77777777" w:rsidR="00B52A8F" w:rsidRDefault="00B52A8F" w:rsidP="00B52A8F">
            <w:pPr>
              <w:rPr>
                <w:rFonts w:ascii="Arial" w:hAnsi="Arial"/>
                <w:b/>
                <w:snapToGrid w:val="0"/>
                <w:sz w:val="18"/>
                <w:lang w:eastAsia="ko-KR"/>
              </w:rPr>
            </w:pPr>
            <w:r w:rsidRPr="00161970">
              <w:rPr>
                <w:rFonts w:ascii="Arial" w:hAnsi="Arial"/>
                <w:b/>
                <w:snapToGrid w:val="0"/>
                <w:sz w:val="18"/>
                <w:lang w:eastAsia="ko-KR"/>
              </w:rPr>
              <w:t>Als Die-</w:t>
            </w:r>
            <w:proofErr w:type="spellStart"/>
            <w:r w:rsidRPr="00161970">
              <w:rPr>
                <w:rFonts w:ascii="Arial" w:hAnsi="Arial"/>
                <w:b/>
                <w:snapToGrid w:val="0"/>
                <w:sz w:val="18"/>
                <w:lang w:eastAsia="ko-KR"/>
              </w:rPr>
              <w:t>Bonder</w:t>
            </w:r>
            <w:proofErr w:type="spellEnd"/>
            <w:r w:rsidRPr="00161970">
              <w:rPr>
                <w:rFonts w:ascii="Arial" w:hAnsi="Arial"/>
                <w:b/>
                <w:snapToGrid w:val="0"/>
                <w:sz w:val="18"/>
                <w:lang w:eastAsia="ko-KR"/>
              </w:rPr>
              <w:t xml:space="preserve"> für Hochleistungs-Rechenchips erfüllt MEGA perfekt die Anforderungen der nächsten Generation von Server-Clustern und AI-Edge-Geräten wie Smartphones, fortschrittlichen Fahrerassistenzsystemen (ADAS) sowie Daten- und Telekommunikationsanwendungen.</w:t>
            </w:r>
          </w:p>
          <w:p w14:paraId="5DFF00E6" w14:textId="77777777" w:rsidR="00B52A8F" w:rsidRPr="00857C8E" w:rsidRDefault="00B52A8F" w:rsidP="00B52A8F">
            <w:pPr>
              <w:rPr>
                <w:rFonts w:ascii="Arial" w:hAnsi="Arial"/>
                <w:b/>
                <w:snapToGrid w:val="0"/>
                <w:sz w:val="18"/>
                <w:lang w:eastAsia="ko-KR"/>
              </w:rPr>
            </w:pPr>
          </w:p>
          <w:p w14:paraId="1AD25E82" w14:textId="77777777" w:rsidR="00B52A8F" w:rsidRPr="00857C8E" w:rsidRDefault="00B52A8F" w:rsidP="00B52A8F">
            <w:pPr>
              <w:rPr>
                <w:rFonts w:ascii="Arial" w:hAnsi="Arial"/>
                <w:snapToGrid w:val="0"/>
                <w:sz w:val="16"/>
                <w:szCs w:val="16"/>
                <w:lang w:eastAsia="ko-KR"/>
              </w:rPr>
            </w:pPr>
            <w:r w:rsidRPr="00857C8E">
              <w:rPr>
                <w:rFonts w:ascii="Arial" w:hAnsi="Arial"/>
                <w:snapToGrid w:val="0"/>
                <w:sz w:val="16"/>
                <w:szCs w:val="16"/>
                <w:lang w:eastAsia="ko-KR"/>
              </w:rPr>
              <w:t>Bildquelle: ASMPT</w:t>
            </w:r>
          </w:p>
          <w:p w14:paraId="64D99C2F" w14:textId="77777777" w:rsidR="00E01C8B" w:rsidRPr="003B4D5E" w:rsidRDefault="00E01C8B" w:rsidP="00B52A8F">
            <w:pPr>
              <w:rPr>
                <w:rFonts w:ascii="Arial" w:hAnsi="Arial"/>
                <w:snapToGrid w:val="0"/>
                <w:sz w:val="16"/>
                <w:szCs w:val="16"/>
                <w:lang w:eastAsia="ko-KR"/>
              </w:rPr>
            </w:pPr>
          </w:p>
        </w:tc>
      </w:tr>
    </w:tbl>
    <w:p w14:paraId="572569B2" w14:textId="77777777" w:rsidR="00A41015" w:rsidRPr="003B4D5E" w:rsidRDefault="00A41015" w:rsidP="00A41015">
      <w:pPr>
        <w:pStyle w:val="PIAbspann"/>
        <w:jc w:val="left"/>
        <w:rPr>
          <w:lang w:val="de-DE"/>
        </w:rPr>
      </w:pPr>
    </w:p>
    <w:p w14:paraId="4DCE7199" w14:textId="72FBB3A5" w:rsidR="00DB5789" w:rsidRPr="003B4D5E" w:rsidRDefault="00DB5789">
      <w:pPr>
        <w:rPr>
          <w:lang w:eastAsia="x-none"/>
        </w:rPr>
      </w:pPr>
      <w:r w:rsidRPr="003B4D5E">
        <w:rPr>
          <w:lang w:eastAsia="x-none"/>
        </w:rPr>
        <w:br w:type="page"/>
      </w:r>
    </w:p>
    <w:p w14:paraId="5CE5FB51" w14:textId="77777777" w:rsidR="001757CD" w:rsidRPr="003B4D5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3B4D5E">
        <w:rPr>
          <w:rFonts w:ascii="Arial" w:eastAsia="SimSun" w:hAnsi="Arial" w:cs="Open Sans"/>
          <w:b/>
          <w:color w:val="000000" w:themeColor="text1"/>
          <w:sz w:val="18"/>
          <w:szCs w:val="18"/>
          <w:lang w:eastAsia="x-none"/>
        </w:rPr>
        <w:lastRenderedPageBreak/>
        <w:t>Über ASMPT Limited („ASMPT“)</w:t>
      </w:r>
    </w:p>
    <w:p w14:paraId="72DA295F" w14:textId="52E30F7C" w:rsidR="00317797" w:rsidRPr="003B4D5E"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bookmarkStart w:id="0" w:name="_Hlk109986664"/>
      <w:r w:rsidRPr="003B4D5E">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3B4D5E">
        <w:rPr>
          <w:rFonts w:ascii="Arial" w:eastAsia="SimSun" w:hAnsi="Arial" w:cs="Open Sans"/>
          <w:sz w:val="18"/>
          <w:szCs w:val="18"/>
          <w:lang w:eastAsia="x-none"/>
        </w:rPr>
        <w:t>Packaging</w:t>
      </w:r>
      <w:proofErr w:type="spellEnd"/>
      <w:r w:rsidRPr="003B4D5E">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3B4D5E">
        <w:rPr>
          <w:rFonts w:ascii="Arial" w:eastAsia="SimSun" w:hAnsi="Arial" w:cs="Open Sans"/>
          <w:sz w:val="18"/>
          <w:szCs w:val="18"/>
          <w:lang w:eastAsia="x-none"/>
        </w:rPr>
        <w:t>Packaging</w:t>
      </w:r>
      <w:proofErr w:type="spellEnd"/>
      <w:r w:rsidRPr="003B4D5E">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0" w:history="1">
        <w:r w:rsidR="005B1F17" w:rsidRPr="003B4D5E">
          <w:rPr>
            <w:rFonts w:ascii="Arial" w:eastAsia="SimSun" w:hAnsi="Arial"/>
            <w:sz w:val="18"/>
            <w:szCs w:val="18"/>
            <w:u w:val="single"/>
            <w:lang w:eastAsia="x-none"/>
          </w:rPr>
          <w:t xml:space="preserve">Semiconductor Climate </w:t>
        </w:r>
        <w:proofErr w:type="spellStart"/>
        <w:r w:rsidR="005B1F17" w:rsidRPr="003B4D5E">
          <w:rPr>
            <w:rFonts w:ascii="Arial" w:eastAsia="SimSun" w:hAnsi="Arial"/>
            <w:sz w:val="18"/>
            <w:szCs w:val="18"/>
            <w:u w:val="single"/>
            <w:lang w:eastAsia="x-none"/>
          </w:rPr>
          <w:t>Consortium</w:t>
        </w:r>
        <w:proofErr w:type="spellEnd"/>
      </w:hyperlink>
      <w:r w:rsidRPr="003B4D5E">
        <w:rPr>
          <w:rFonts w:ascii="Arial" w:eastAsia="SimSun" w:hAnsi="Arial" w:cs="Open Sans"/>
          <w:sz w:val="18"/>
          <w:szCs w:val="18"/>
          <w:lang w:eastAsia="x-none"/>
        </w:rPr>
        <w:t>.</w:t>
      </w:r>
    </w:p>
    <w:bookmarkEnd w:id="0"/>
    <w:p w14:paraId="329562E4" w14:textId="77777777" w:rsidR="001757CD" w:rsidRPr="003B4D5E"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3B4D5E">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3B4D5E"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F1689A" w:rsidRDefault="006E1881" w:rsidP="006E1881">
      <w:pPr>
        <w:pStyle w:val="Textkrper"/>
        <w:spacing w:line="280" w:lineRule="atLeast"/>
        <w:rPr>
          <w:color w:val="000000" w:themeColor="text1"/>
          <w:lang w:val="en-US"/>
        </w:rPr>
      </w:pPr>
      <w:bookmarkStart w:id="1" w:name="_Hlk166240551"/>
      <w:proofErr w:type="spellStart"/>
      <w:r w:rsidRPr="00F1689A">
        <w:rPr>
          <w:color w:val="000000" w:themeColor="text1"/>
          <w:lang w:val="en-US"/>
        </w:rPr>
        <w:t>Über</w:t>
      </w:r>
      <w:proofErr w:type="spellEnd"/>
      <w:r w:rsidRPr="00F1689A">
        <w:rPr>
          <w:color w:val="000000" w:themeColor="text1"/>
          <w:lang w:val="en-US"/>
        </w:rPr>
        <w:t xml:space="preserve"> ASMPT Semiconductor Solutions (“ASMPT SEMI”)</w:t>
      </w:r>
      <w:bookmarkStart w:id="2" w:name="_Hlk131065276"/>
    </w:p>
    <w:p w14:paraId="7B25B413" w14:textId="45B04D40" w:rsidR="006E1881" w:rsidRPr="003B4D5E"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3B4D5E">
        <w:rPr>
          <w:rFonts w:ascii="Arial" w:eastAsia="SimSun" w:hAnsi="Arial" w:cs="Open Sans"/>
          <w:sz w:val="18"/>
          <w:szCs w:val="18"/>
          <w:lang w:eastAsia="x-none"/>
        </w:rPr>
        <w:t xml:space="preserve">ASMPT SEMI ist der führende Anbieter von zukunftsweisenden Lösungen für </w:t>
      </w:r>
      <w:proofErr w:type="spellStart"/>
      <w:r w:rsidRPr="003B4D5E">
        <w:rPr>
          <w:rFonts w:ascii="Arial" w:eastAsia="SimSun" w:hAnsi="Arial" w:cs="Open Sans"/>
          <w:sz w:val="18"/>
          <w:szCs w:val="18"/>
          <w:lang w:eastAsia="x-none"/>
        </w:rPr>
        <w:t>Advanced</w:t>
      </w:r>
      <w:proofErr w:type="spellEnd"/>
      <w:r w:rsidRPr="003B4D5E">
        <w:rPr>
          <w:rFonts w:ascii="Arial" w:eastAsia="SimSun" w:hAnsi="Arial" w:cs="Open Sans"/>
          <w:sz w:val="18"/>
          <w:szCs w:val="18"/>
          <w:lang w:eastAsia="x-none"/>
        </w:rPr>
        <w:t xml:space="preserve"> </w:t>
      </w:r>
      <w:proofErr w:type="spellStart"/>
      <w:r w:rsidRPr="003B4D5E">
        <w:rPr>
          <w:rFonts w:ascii="Arial" w:eastAsia="SimSun" w:hAnsi="Arial" w:cs="Open Sans"/>
          <w:sz w:val="18"/>
          <w:szCs w:val="18"/>
          <w:lang w:eastAsia="x-none"/>
        </w:rPr>
        <w:t>Packaging</w:t>
      </w:r>
      <w:proofErr w:type="spellEnd"/>
      <w:r w:rsidRPr="003B4D5E">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3B4D5E">
        <w:rPr>
          <w:rFonts w:ascii="Arial" w:eastAsia="SimSun" w:hAnsi="Arial" w:cs="Open Sans"/>
          <w:sz w:val="18"/>
          <w:szCs w:val="18"/>
          <w:lang w:eastAsia="x-none"/>
        </w:rPr>
        <w:t>Packaging</w:t>
      </w:r>
      <w:proofErr w:type="spellEnd"/>
      <w:r w:rsidRPr="003B4D5E">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Pr="003B4D5E" w:rsidRDefault="006E1881" w:rsidP="006E1881">
      <w:pPr>
        <w:pStyle w:val="Textkrper"/>
        <w:spacing w:before="120"/>
        <w:rPr>
          <w:bCs w:val="0"/>
          <w:lang w:val="de-DE"/>
        </w:rPr>
      </w:pPr>
      <w:r w:rsidRPr="003B4D5E">
        <w:rPr>
          <w:rFonts w:eastAsia="SimSun" w:cs="Open Sans"/>
          <w:color w:val="000000" w:themeColor="text1"/>
          <w:lang w:val="de-DE"/>
        </w:rPr>
        <w:t xml:space="preserve">Mehr Informationen zu ASMPT SEMI finden Sie auf </w:t>
      </w:r>
      <w:r w:rsidRPr="003B4D5E">
        <w:rPr>
          <w:rFonts w:cs="Arial"/>
          <w:color w:val="auto"/>
          <w:lang w:val="de-DE"/>
        </w:rPr>
        <w:t>semi.asmpt.com.</w:t>
      </w:r>
      <w:bookmarkEnd w:id="2"/>
    </w:p>
    <w:p w14:paraId="79A4A898" w14:textId="77777777" w:rsidR="009C68F7" w:rsidRPr="003B4D5E" w:rsidRDefault="009C68F7" w:rsidP="009C68F7">
      <w:pPr>
        <w:pStyle w:val="PIAbspann"/>
        <w:spacing w:before="120" w:line="240" w:lineRule="auto"/>
        <w:rPr>
          <w:b/>
          <w:bCs/>
          <w:sz w:val="22"/>
          <w:szCs w:val="22"/>
          <w:lang w:val="de-DE"/>
        </w:rPr>
      </w:pPr>
    </w:p>
    <w:p w14:paraId="5F7346A0" w14:textId="492A955B" w:rsidR="0009477A" w:rsidRPr="00F1689A" w:rsidRDefault="00EB0845" w:rsidP="009C68F7">
      <w:pPr>
        <w:pStyle w:val="PIAbspann"/>
        <w:spacing w:before="120" w:line="240" w:lineRule="auto"/>
        <w:rPr>
          <w:b/>
          <w:bCs/>
          <w:sz w:val="22"/>
          <w:szCs w:val="22"/>
          <w:lang w:val="en-US"/>
        </w:rPr>
      </w:pPr>
      <w:r w:rsidRPr="00AD0687">
        <w:rPr>
          <w:b/>
          <w:bCs/>
          <w:sz w:val="22"/>
          <w:szCs w:val="22"/>
          <w:lang w:val="en-US"/>
        </w:rPr>
        <w:br w:type="column"/>
      </w:r>
      <w:proofErr w:type="spellStart"/>
      <w:r w:rsidR="0009477A" w:rsidRPr="00F1689A">
        <w:rPr>
          <w:b/>
          <w:bCs/>
          <w:sz w:val="22"/>
          <w:szCs w:val="22"/>
          <w:lang w:val="en-US"/>
        </w:rPr>
        <w:lastRenderedPageBreak/>
        <w:t>Pressekontakte</w:t>
      </w:r>
      <w:proofErr w:type="spellEnd"/>
      <w:r w:rsidR="0009477A" w:rsidRPr="00F1689A">
        <w:rPr>
          <w:b/>
          <w:bCs/>
          <w:sz w:val="22"/>
          <w:szCs w:val="22"/>
          <w:lang w:val="en-US"/>
        </w:rPr>
        <w:t>:</w:t>
      </w:r>
    </w:p>
    <w:p w14:paraId="66208777" w14:textId="77777777" w:rsidR="00620A4B" w:rsidRPr="003B4D5E" w:rsidRDefault="00620A4B" w:rsidP="00620A4B">
      <w:pPr>
        <w:pStyle w:val="PIAbspann"/>
        <w:jc w:val="left"/>
        <w:rPr>
          <w:lang w:val="de-DE"/>
        </w:rPr>
      </w:pPr>
      <w:bookmarkStart w:id="3" w:name="_Hlk110240856"/>
      <w:r w:rsidRPr="00F1689A">
        <w:rPr>
          <w:color w:val="000000"/>
          <w:lang w:val="en-US"/>
        </w:rPr>
        <w:t>Global ASMPT Press Office</w:t>
      </w:r>
      <w:r w:rsidRPr="00F1689A">
        <w:rPr>
          <w:color w:val="000000"/>
          <w:lang w:val="en-US"/>
        </w:rPr>
        <w:br/>
        <w:t xml:space="preserve">ASMPT Ltd. </w:t>
      </w:r>
      <w:r w:rsidRPr="00F1689A">
        <w:rPr>
          <w:color w:val="000000"/>
          <w:lang w:val="en-US"/>
        </w:rPr>
        <w:br/>
      </w:r>
      <w:r w:rsidRPr="003B4D5E">
        <w:rPr>
          <w:lang w:val="de-DE"/>
        </w:rPr>
        <w:t>Susanne Oswald</w:t>
      </w:r>
      <w:r w:rsidRPr="003B4D5E">
        <w:rPr>
          <w:lang w:val="de-DE"/>
        </w:rPr>
        <w:br/>
        <w:t>Rupert-Mayer-Straße 48</w:t>
      </w:r>
      <w:r w:rsidRPr="003B4D5E">
        <w:rPr>
          <w:lang w:val="de-DE"/>
        </w:rPr>
        <w:br/>
        <w:t>81379 München</w:t>
      </w:r>
      <w:r w:rsidRPr="003B4D5E">
        <w:rPr>
          <w:lang w:val="de-DE"/>
        </w:rPr>
        <w:br/>
        <w:t>Deutschland</w:t>
      </w:r>
      <w:r w:rsidRPr="003B4D5E">
        <w:rPr>
          <w:lang w:val="de-DE"/>
        </w:rPr>
        <w:br/>
        <w:t>Tel: +49 89 20800-26439</w:t>
      </w:r>
      <w:r w:rsidRPr="003B4D5E">
        <w:rPr>
          <w:lang w:val="de-DE"/>
        </w:rPr>
        <w:br/>
        <w:t xml:space="preserve">E-Mail: </w:t>
      </w:r>
      <w:hyperlink r:id="rId11" w:history="1">
        <w:r w:rsidRPr="003B4D5E">
          <w:rPr>
            <w:rStyle w:val="Hyperlink"/>
            <w:lang w:val="de-DE"/>
          </w:rPr>
          <w:t>susanne.oswald@asmpt.com</w:t>
        </w:r>
      </w:hyperlink>
      <w:r w:rsidRPr="003B4D5E">
        <w:rPr>
          <w:lang w:val="de-DE"/>
        </w:rPr>
        <w:br/>
        <w:t>Website: asmpt.com</w:t>
      </w:r>
    </w:p>
    <w:p w14:paraId="44BE7B95" w14:textId="26087423" w:rsidR="008A425E" w:rsidRPr="003B4D5E" w:rsidRDefault="008A425E" w:rsidP="009C68F7">
      <w:pPr>
        <w:pStyle w:val="PIAbspann"/>
        <w:spacing w:before="120"/>
        <w:jc w:val="left"/>
        <w:rPr>
          <w:color w:val="000000" w:themeColor="text1"/>
          <w:lang w:val="de-DE"/>
        </w:rPr>
      </w:pPr>
    </w:p>
    <w:p w14:paraId="0A194886" w14:textId="0D2F0120" w:rsidR="00872E20" w:rsidRPr="003B4D5E" w:rsidRDefault="0085301F" w:rsidP="009C68F7">
      <w:pPr>
        <w:pStyle w:val="PIAbspann"/>
        <w:spacing w:before="120"/>
        <w:jc w:val="left"/>
        <w:rPr>
          <w:lang w:val="de-DE"/>
        </w:rPr>
      </w:pPr>
      <w:proofErr w:type="spellStart"/>
      <w:r w:rsidRPr="003B4D5E">
        <w:rPr>
          <w:lang w:val="de-DE"/>
        </w:rPr>
        <w:t>HighTech</w:t>
      </w:r>
      <w:proofErr w:type="spellEnd"/>
      <w:r w:rsidRPr="003B4D5E">
        <w:rPr>
          <w:lang w:val="de-DE"/>
        </w:rPr>
        <w:t xml:space="preserve"> </w:t>
      </w:r>
      <w:proofErr w:type="spellStart"/>
      <w:r w:rsidRPr="003B4D5E">
        <w:rPr>
          <w:lang w:val="de-DE"/>
        </w:rPr>
        <w:t>communications</w:t>
      </w:r>
      <w:proofErr w:type="spellEnd"/>
      <w:r w:rsidRPr="003B4D5E">
        <w:rPr>
          <w:lang w:val="de-DE"/>
        </w:rPr>
        <w:t xml:space="preserve"> GmbH</w:t>
      </w:r>
      <w:r w:rsidRPr="003B4D5E">
        <w:rPr>
          <w:lang w:val="de-DE"/>
        </w:rPr>
        <w:br/>
        <w:t>Barbara Ostermeier</w:t>
      </w:r>
      <w:r w:rsidRPr="003B4D5E">
        <w:rPr>
          <w:lang w:val="de-DE"/>
        </w:rPr>
        <w:br/>
      </w:r>
      <w:proofErr w:type="spellStart"/>
      <w:r w:rsidRPr="003B4D5E">
        <w:rPr>
          <w:lang w:val="de-DE"/>
        </w:rPr>
        <w:t>Brunhamstraße</w:t>
      </w:r>
      <w:proofErr w:type="spellEnd"/>
      <w:r w:rsidRPr="003B4D5E">
        <w:rPr>
          <w:lang w:val="de-DE"/>
        </w:rPr>
        <w:t xml:space="preserve"> 21</w:t>
      </w:r>
      <w:r w:rsidRPr="003B4D5E">
        <w:rPr>
          <w:lang w:val="de-DE"/>
        </w:rPr>
        <w:br/>
        <w:t>81249 München</w:t>
      </w:r>
      <w:r w:rsidRPr="003B4D5E">
        <w:rPr>
          <w:lang w:val="de-DE"/>
        </w:rPr>
        <w:br/>
        <w:t>Deutschland</w:t>
      </w:r>
      <w:r w:rsidRPr="003B4D5E">
        <w:rPr>
          <w:lang w:val="de-DE"/>
        </w:rPr>
        <w:br/>
        <w:t>Tel.: +49-89 500778-10</w:t>
      </w:r>
      <w:r w:rsidRPr="003B4D5E">
        <w:rPr>
          <w:lang w:val="de-DE"/>
        </w:rPr>
        <w:br/>
        <w:t>E-Mail: b.ostermeier@htcm.de</w:t>
      </w:r>
      <w:r w:rsidRPr="003B4D5E">
        <w:rPr>
          <w:lang w:val="de-DE"/>
        </w:rPr>
        <w:br/>
        <w:t>Website: www.htcm.de</w:t>
      </w:r>
    </w:p>
    <w:bookmarkEnd w:id="3"/>
    <w:sectPr w:rsidR="00872E20" w:rsidRPr="003B4D5E"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7478" w14:textId="77777777" w:rsidR="0084596D" w:rsidRDefault="0084596D">
      <w:r>
        <w:separator/>
      </w:r>
    </w:p>
  </w:endnote>
  <w:endnote w:type="continuationSeparator" w:id="0">
    <w:p w14:paraId="63A134D2" w14:textId="77777777" w:rsidR="0084596D" w:rsidRDefault="008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A01EF38" w:rsidR="00C1019C" w:rsidRPr="00CB0EBA" w:rsidRDefault="00335524" w:rsidP="003F3DB6">
    <w:pPr>
      <w:pStyle w:val="PIFusszeile"/>
      <w:rPr>
        <w:lang w:val="de-DE"/>
      </w:rPr>
    </w:pPr>
    <w:r>
      <w:rPr>
        <w:rStyle w:val="Seitenzahl"/>
        <w:rFonts w:cs="Arial"/>
        <w:lang w:val="de-DE"/>
      </w:rPr>
      <w:t>ASMPTSC1PI019_de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B783" w14:textId="77777777" w:rsidR="0084596D" w:rsidRDefault="0084596D">
      <w:r>
        <w:separator/>
      </w:r>
    </w:p>
  </w:footnote>
  <w:footnote w:type="continuationSeparator" w:id="0">
    <w:p w14:paraId="183D4613" w14:textId="77777777" w:rsidR="0084596D" w:rsidRDefault="008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211"/>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24B7"/>
    <w:rsid w:val="002C4AD7"/>
    <w:rsid w:val="002C676E"/>
    <w:rsid w:val="002C7C11"/>
    <w:rsid w:val="002D0532"/>
    <w:rsid w:val="002D0FCD"/>
    <w:rsid w:val="002D14BF"/>
    <w:rsid w:val="002D1B3E"/>
    <w:rsid w:val="002D1DE2"/>
    <w:rsid w:val="002D4221"/>
    <w:rsid w:val="002D6AA8"/>
    <w:rsid w:val="002D78AC"/>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2EC3"/>
    <w:rsid w:val="003277E1"/>
    <w:rsid w:val="00330309"/>
    <w:rsid w:val="00330D1E"/>
    <w:rsid w:val="00332F3B"/>
    <w:rsid w:val="00332F57"/>
    <w:rsid w:val="00334472"/>
    <w:rsid w:val="0033499C"/>
    <w:rsid w:val="00334A79"/>
    <w:rsid w:val="00335524"/>
    <w:rsid w:val="00335731"/>
    <w:rsid w:val="00335E6D"/>
    <w:rsid w:val="0033765A"/>
    <w:rsid w:val="00337710"/>
    <w:rsid w:val="00340059"/>
    <w:rsid w:val="00340D57"/>
    <w:rsid w:val="003451E3"/>
    <w:rsid w:val="00346555"/>
    <w:rsid w:val="00346B28"/>
    <w:rsid w:val="003474AA"/>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8BE"/>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A7B98"/>
    <w:rsid w:val="003B0BEF"/>
    <w:rsid w:val="003B12E7"/>
    <w:rsid w:val="003B1823"/>
    <w:rsid w:val="003B37C6"/>
    <w:rsid w:val="003B3C2A"/>
    <w:rsid w:val="003B419A"/>
    <w:rsid w:val="003B4D5E"/>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634"/>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3EBC"/>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3E"/>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4D23"/>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45B"/>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82F"/>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1F5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73A"/>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5F85"/>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CD"/>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2AC6"/>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46A3"/>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0687"/>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A8F"/>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2D6"/>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48B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095"/>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8F5"/>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1C8B"/>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1824"/>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7FAF"/>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733"/>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89A"/>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3229"/>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637</Words>
  <Characters>4790</Characters>
  <Application>Microsoft Office Word</Application>
  <DocSecurity>0</DocSecurity>
  <Lines>191</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5292</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4</cp:revision>
  <cp:lastPrinted>2013-08-22T07:31:00Z</cp:lastPrinted>
  <dcterms:created xsi:type="dcterms:W3CDTF">2025-07-30T10:05:00Z</dcterms:created>
  <dcterms:modified xsi:type="dcterms:W3CDTF">2025-07-30T10:11:00Z</dcterms:modified>
</cp:coreProperties>
</file>