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77777777" w:rsidR="00D75180" w:rsidRPr="00FD27F8" w:rsidRDefault="004F5751" w:rsidP="00D75180">
      <w:pPr>
        <w:pStyle w:val="Presseinformation"/>
      </w:pPr>
      <w:r w:rsidRPr="00FD27F8">
        <w:t>Medien</w:t>
      </w:r>
      <w:r w:rsidR="00D75180" w:rsidRPr="00FD27F8">
        <w:t>information</w:t>
      </w:r>
    </w:p>
    <w:p w14:paraId="48E84CFB" w14:textId="24591AB2" w:rsidR="00A91331" w:rsidRPr="00FD27F8" w:rsidRDefault="00213AB7" w:rsidP="004D6DD1">
      <w:pPr>
        <w:pStyle w:val="PIInfoline"/>
      </w:pPr>
      <w:r>
        <w:t>Schröder Group macht Automatisierung zur Option</w:t>
      </w:r>
    </w:p>
    <w:p w14:paraId="12DE03F7" w14:textId="1740D6D5" w:rsidR="00D75180" w:rsidRPr="00FD27F8" w:rsidRDefault="00213AB7" w:rsidP="004D6DD1">
      <w:pPr>
        <w:pStyle w:val="PIHeadline"/>
      </w:pPr>
      <w:r>
        <w:t>Einmal anschlagen, automatisch biegen</w:t>
      </w:r>
    </w:p>
    <w:p w14:paraId="24C9439E" w14:textId="22799712" w:rsidR="00AB75D6" w:rsidRDefault="005D170E" w:rsidP="004D6DD1">
      <w:pPr>
        <w:pStyle w:val="PILead"/>
      </w:pPr>
      <w:r w:rsidRPr="00FD27F8">
        <w:t xml:space="preserve">Wessobrunn-Forst, </w:t>
      </w:r>
      <w:r w:rsidR="002E13E0">
        <w:t>29</w:t>
      </w:r>
      <w:r w:rsidRPr="00FD27F8">
        <w:t xml:space="preserve">. </w:t>
      </w:r>
      <w:r w:rsidR="002E13E0">
        <w:t>Juli</w:t>
      </w:r>
      <w:r w:rsidRPr="00FD27F8">
        <w:t xml:space="preserve"> 20</w:t>
      </w:r>
      <w:r w:rsidR="00A8457A" w:rsidRPr="00FD27F8">
        <w:t>2</w:t>
      </w:r>
      <w:r w:rsidR="007E375B">
        <w:t>5</w:t>
      </w:r>
      <w:r w:rsidRPr="00FD27F8">
        <w:t xml:space="preserve"> – </w:t>
      </w:r>
      <w:r w:rsidR="00213AB7">
        <w:t xml:space="preserve">Die Schröder Group hat ihr </w:t>
      </w:r>
      <w:proofErr w:type="spellStart"/>
      <w:r w:rsidR="007A0805" w:rsidRPr="007A0805">
        <w:rPr>
          <w:lang w:val="de-CH"/>
        </w:rPr>
        <w:t>Advanced</w:t>
      </w:r>
      <w:proofErr w:type="spellEnd"/>
      <w:r w:rsidR="00213AB7" w:rsidRPr="00213AB7">
        <w:t xml:space="preserve"> Handling System</w:t>
      </w:r>
      <w:r w:rsidR="00213AB7">
        <w:t xml:space="preserve"> (AHS) zur </w:t>
      </w:r>
      <w:r w:rsidR="00094916">
        <w:t xml:space="preserve">optionalen Ausstattung der Schwenkbiegemaschinen </w:t>
      </w:r>
      <w:r w:rsidR="00094916" w:rsidRPr="00094916">
        <w:t>EVO Center</w:t>
      </w:r>
      <w:r w:rsidR="007A0805">
        <w:t xml:space="preserve"> und</w:t>
      </w:r>
      <w:r w:rsidR="00094916" w:rsidRPr="00094916">
        <w:t xml:space="preserve"> </w:t>
      </w:r>
      <w:r w:rsidR="00094916" w:rsidRPr="00094916">
        <w:rPr>
          <w:lang w:val="de-CH"/>
        </w:rPr>
        <w:t xml:space="preserve">MAK 4 Evolution </w:t>
      </w:r>
      <w:r w:rsidR="00094916">
        <w:rPr>
          <w:lang w:val="de-CH"/>
        </w:rPr>
        <w:t xml:space="preserve">UD </w:t>
      </w:r>
      <w:r w:rsidR="00094916">
        <w:t xml:space="preserve">gemacht. Zuvor </w:t>
      </w:r>
      <w:r w:rsidR="00AB75D6">
        <w:t xml:space="preserve">war </w:t>
      </w:r>
      <w:r w:rsidR="00094916">
        <w:t xml:space="preserve">das </w:t>
      </w:r>
      <w:r w:rsidR="00AB75D6">
        <w:t xml:space="preserve">innovative </w:t>
      </w:r>
      <w:r w:rsidR="00094916">
        <w:t xml:space="preserve">System </w:t>
      </w:r>
      <w:r w:rsidR="00AB75D6">
        <w:t>überarbeitet worden</w:t>
      </w:r>
      <w:r w:rsidR="00094916">
        <w:t xml:space="preserve">, um auch im Dauerbetrieb mit schweren Blechen </w:t>
      </w:r>
      <w:r w:rsidR="00AB75D6">
        <w:t xml:space="preserve">höchste Präzision zu beweisen. AHS kann in weitergehende Automatisierungslösungen mit </w:t>
      </w:r>
      <w:proofErr w:type="spellStart"/>
      <w:r w:rsidR="00AB75D6">
        <w:t>Roboterbe</w:t>
      </w:r>
      <w:proofErr w:type="spellEnd"/>
      <w:r w:rsidR="00AB75D6">
        <w:t xml:space="preserve">- und </w:t>
      </w:r>
      <w:r w:rsidR="007A0805">
        <w:noBreakHyphen/>
      </w:r>
      <w:proofErr w:type="spellStart"/>
      <w:r w:rsidR="00AB75D6">
        <w:t>entladung</w:t>
      </w:r>
      <w:proofErr w:type="spellEnd"/>
      <w:r w:rsidR="00AB75D6">
        <w:t xml:space="preserve"> integriert werden, die Schröder gemeinsam mit </w:t>
      </w:r>
      <w:proofErr w:type="spellStart"/>
      <w:r w:rsidR="00AB75D6">
        <w:t>Starmatik</w:t>
      </w:r>
      <w:proofErr w:type="spellEnd"/>
      <w:r w:rsidR="00B54322">
        <w:t xml:space="preserve"> anbietet</w:t>
      </w:r>
      <w:r w:rsidR="00AB75D6">
        <w:t>.</w:t>
      </w:r>
    </w:p>
    <w:p w14:paraId="0702ACFC" w14:textId="5258FB0F" w:rsidR="007A0805" w:rsidRDefault="00094916" w:rsidP="004D6DD1">
      <w:pPr>
        <w:pStyle w:val="PILead"/>
        <w:rPr>
          <w:b w:val="0"/>
          <w:bCs w:val="0"/>
        </w:rPr>
      </w:pPr>
      <w:r w:rsidRPr="00B54322">
        <w:rPr>
          <w:b w:val="0"/>
          <w:bCs w:val="0"/>
        </w:rPr>
        <w:t xml:space="preserve">AHS </w:t>
      </w:r>
      <w:r w:rsidR="00AB75D6" w:rsidRPr="00B54322">
        <w:rPr>
          <w:b w:val="0"/>
          <w:bCs w:val="0"/>
        </w:rPr>
        <w:t xml:space="preserve">war </w:t>
      </w:r>
      <w:r w:rsidRPr="00B54322">
        <w:rPr>
          <w:b w:val="0"/>
          <w:bCs w:val="0"/>
        </w:rPr>
        <w:t>bisher</w:t>
      </w:r>
      <w:r w:rsidR="00AB75D6" w:rsidRPr="00B54322">
        <w:rPr>
          <w:b w:val="0"/>
          <w:bCs w:val="0"/>
        </w:rPr>
        <w:t xml:space="preserve"> nur als kundenspezifische Sonderausstattung für die </w:t>
      </w:r>
      <w:r w:rsidR="00AB75D6" w:rsidRPr="00B54322">
        <w:rPr>
          <w:b w:val="0"/>
          <w:bCs w:val="0"/>
          <w:lang w:val="de-CH"/>
        </w:rPr>
        <w:t>MAK</w:t>
      </w:r>
      <w:r w:rsidR="00CB38A3">
        <w:rPr>
          <w:b w:val="0"/>
          <w:bCs w:val="0"/>
          <w:lang w:val="de-CH"/>
        </w:rPr>
        <w:t> </w:t>
      </w:r>
      <w:r w:rsidR="00AB75D6" w:rsidRPr="00B54322">
        <w:rPr>
          <w:b w:val="0"/>
          <w:bCs w:val="0"/>
          <w:lang w:val="de-CH"/>
        </w:rPr>
        <w:t>4</w:t>
      </w:r>
      <w:r w:rsidR="00CB38A3">
        <w:rPr>
          <w:b w:val="0"/>
          <w:bCs w:val="0"/>
          <w:lang w:val="de-CH"/>
        </w:rPr>
        <w:t> </w:t>
      </w:r>
      <w:r w:rsidR="00AB75D6" w:rsidRPr="00B54322">
        <w:rPr>
          <w:b w:val="0"/>
          <w:bCs w:val="0"/>
          <w:lang w:val="de-CH"/>
        </w:rPr>
        <w:t>Evolution</w:t>
      </w:r>
      <w:r w:rsidR="00CB38A3">
        <w:rPr>
          <w:b w:val="0"/>
          <w:bCs w:val="0"/>
          <w:lang w:val="de-CH"/>
        </w:rPr>
        <w:t> </w:t>
      </w:r>
      <w:r w:rsidR="00AB75D6" w:rsidRPr="00B54322">
        <w:rPr>
          <w:b w:val="0"/>
          <w:bCs w:val="0"/>
          <w:lang w:val="de-CH"/>
        </w:rPr>
        <w:t xml:space="preserve">UD </w:t>
      </w:r>
      <w:r w:rsidR="00B54322" w:rsidRPr="00B54322">
        <w:rPr>
          <w:b w:val="0"/>
          <w:bCs w:val="0"/>
        </w:rPr>
        <w:t>realisiert</w:t>
      </w:r>
      <w:r w:rsidR="00B54322" w:rsidRPr="00B54322">
        <w:rPr>
          <w:b w:val="0"/>
          <w:bCs w:val="0"/>
          <w:lang w:val="de-CH"/>
        </w:rPr>
        <w:t xml:space="preserve"> </w:t>
      </w:r>
      <w:r w:rsidR="00AB75D6" w:rsidRPr="00B54322">
        <w:rPr>
          <w:b w:val="0"/>
          <w:bCs w:val="0"/>
          <w:lang w:val="de-CH"/>
        </w:rPr>
        <w:t xml:space="preserve">worden. Die Anschlagtechnik mit einem Saugplattendrehteller wurde </w:t>
      </w:r>
      <w:r w:rsidR="00AB75D6" w:rsidRPr="00B54322">
        <w:rPr>
          <w:b w:val="0"/>
          <w:bCs w:val="0"/>
        </w:rPr>
        <w:t xml:space="preserve">für noch zuverlässigere Prozesse und kürzere Taktzeiten </w:t>
      </w:r>
      <w:r w:rsidR="00AB75D6" w:rsidRPr="00B54322">
        <w:rPr>
          <w:b w:val="0"/>
          <w:bCs w:val="0"/>
          <w:lang w:val="de-CH"/>
        </w:rPr>
        <w:t xml:space="preserve">überarbeitet. </w:t>
      </w:r>
      <w:r w:rsidR="00AB75D6" w:rsidRPr="002A3BAA">
        <w:rPr>
          <w:b w:val="0"/>
          <w:bCs w:val="0"/>
        </w:rPr>
        <w:t xml:space="preserve">Die </w:t>
      </w:r>
      <w:r w:rsidR="00B54322" w:rsidRPr="002A3BAA">
        <w:rPr>
          <w:b w:val="0"/>
          <w:bCs w:val="0"/>
        </w:rPr>
        <w:t xml:space="preserve">optimierte </w:t>
      </w:r>
      <w:r w:rsidR="00AB75D6" w:rsidRPr="00B54322">
        <w:rPr>
          <w:b w:val="0"/>
          <w:bCs w:val="0"/>
        </w:rPr>
        <w:t>Drehtellerkinematik erlaubt ein präziseres Positionieren auch bei höheren Werkstückgewichten</w:t>
      </w:r>
      <w:r w:rsidR="00DE18E6">
        <w:rPr>
          <w:b w:val="0"/>
          <w:bCs w:val="0"/>
        </w:rPr>
        <w:t xml:space="preserve"> bis </w:t>
      </w:r>
      <w:r w:rsidR="00DE18E6" w:rsidRPr="00DE18E6">
        <w:rPr>
          <w:b w:val="0"/>
          <w:bCs w:val="0"/>
        </w:rPr>
        <w:t>236 kg</w:t>
      </w:r>
      <w:r w:rsidR="00B54322" w:rsidRPr="00B54322">
        <w:rPr>
          <w:b w:val="0"/>
          <w:bCs w:val="0"/>
        </w:rPr>
        <w:t>. Die stabilere Mechanik und Ansteuerung sind für den Dauerbetrieb ausgelegt und der Drehteller ist für unterschiedliche Bauteilgrößen skalierbar.</w:t>
      </w:r>
      <w:r w:rsidR="007A0805" w:rsidRPr="002A3BAA">
        <w:rPr>
          <w:b w:val="0"/>
          <w:bCs w:val="0"/>
        </w:rPr>
        <w:t xml:space="preserve"> </w:t>
      </w:r>
      <w:r w:rsidR="002A3BAA" w:rsidRPr="002A3BAA">
        <w:rPr>
          <w:b w:val="0"/>
          <w:bCs w:val="0"/>
        </w:rPr>
        <w:t>Das k</w:t>
      </w:r>
      <w:r w:rsidR="002A3BAA" w:rsidRPr="007A0805">
        <w:rPr>
          <w:b w:val="0"/>
          <w:bCs w:val="0"/>
        </w:rPr>
        <w:t>lein</w:t>
      </w:r>
      <w:r w:rsidR="00DE18E6">
        <w:rPr>
          <w:b w:val="0"/>
          <w:bCs w:val="0"/>
        </w:rPr>
        <w:t>ste</w:t>
      </w:r>
      <w:r w:rsidR="002A3BAA" w:rsidRPr="007A0805">
        <w:rPr>
          <w:b w:val="0"/>
          <w:bCs w:val="0"/>
        </w:rPr>
        <w:t xml:space="preserve"> Blechformat</w:t>
      </w:r>
      <w:r w:rsidR="002A3BAA">
        <w:rPr>
          <w:b w:val="0"/>
          <w:bCs w:val="0"/>
        </w:rPr>
        <w:t>, mit dem das AHS umgehen kann</w:t>
      </w:r>
      <w:r w:rsidR="00DE18E6">
        <w:rPr>
          <w:b w:val="0"/>
          <w:bCs w:val="0"/>
        </w:rPr>
        <w:t>,</w:t>
      </w:r>
      <w:r w:rsidR="002A3BAA">
        <w:rPr>
          <w:b w:val="0"/>
          <w:bCs w:val="0"/>
        </w:rPr>
        <w:t xml:space="preserve"> </w:t>
      </w:r>
      <w:r w:rsidR="00DE18E6">
        <w:rPr>
          <w:b w:val="0"/>
          <w:bCs w:val="0"/>
        </w:rPr>
        <w:t>misst</w:t>
      </w:r>
      <w:r w:rsidR="002A3BAA" w:rsidRPr="007A0805">
        <w:rPr>
          <w:b w:val="0"/>
          <w:bCs w:val="0"/>
        </w:rPr>
        <w:t xml:space="preserve"> 360</w:t>
      </w:r>
      <w:r w:rsidR="002A3BAA">
        <w:rPr>
          <w:b w:val="0"/>
          <w:bCs w:val="0"/>
        </w:rPr>
        <w:t> </w:t>
      </w:r>
      <w:r w:rsidR="00D24990">
        <w:rPr>
          <w:b w:val="0"/>
          <w:bCs w:val="0"/>
        </w:rPr>
        <w:t>× </w:t>
      </w:r>
      <w:r w:rsidR="002A3BAA" w:rsidRPr="007A0805">
        <w:rPr>
          <w:b w:val="0"/>
          <w:bCs w:val="0"/>
        </w:rPr>
        <w:t>360</w:t>
      </w:r>
      <w:r w:rsidR="002A3BAA">
        <w:rPr>
          <w:b w:val="0"/>
          <w:bCs w:val="0"/>
        </w:rPr>
        <w:t> </w:t>
      </w:r>
      <w:r w:rsidR="002A3BAA" w:rsidRPr="007A0805">
        <w:rPr>
          <w:b w:val="0"/>
          <w:bCs w:val="0"/>
        </w:rPr>
        <w:t>mm</w:t>
      </w:r>
      <w:r w:rsidR="002A3BAA">
        <w:rPr>
          <w:b w:val="0"/>
          <w:bCs w:val="0"/>
        </w:rPr>
        <w:t xml:space="preserve">, das größte </w:t>
      </w:r>
      <w:r w:rsidR="002A3BAA" w:rsidRPr="007A0805">
        <w:rPr>
          <w:b w:val="0"/>
          <w:bCs w:val="0"/>
        </w:rPr>
        <w:t>3700</w:t>
      </w:r>
      <w:r w:rsidR="002A3BAA">
        <w:rPr>
          <w:b w:val="0"/>
          <w:bCs w:val="0"/>
        </w:rPr>
        <w:t> </w:t>
      </w:r>
      <w:r w:rsidR="00D24990">
        <w:rPr>
          <w:b w:val="0"/>
          <w:bCs w:val="0"/>
        </w:rPr>
        <w:t>× </w:t>
      </w:r>
      <w:r w:rsidR="002A3BAA" w:rsidRPr="007A0805">
        <w:rPr>
          <w:b w:val="0"/>
          <w:bCs w:val="0"/>
        </w:rPr>
        <w:t>1500</w:t>
      </w:r>
      <w:r w:rsidR="002A3BAA">
        <w:rPr>
          <w:b w:val="0"/>
          <w:bCs w:val="0"/>
        </w:rPr>
        <w:t> </w:t>
      </w:r>
      <w:r w:rsidR="002A3BAA" w:rsidRPr="007A0805">
        <w:rPr>
          <w:b w:val="0"/>
          <w:bCs w:val="0"/>
        </w:rPr>
        <w:t>mm</w:t>
      </w:r>
      <w:r w:rsidR="002A3BAA">
        <w:rPr>
          <w:b w:val="0"/>
          <w:bCs w:val="0"/>
        </w:rPr>
        <w:t xml:space="preserve">. Zum </w:t>
      </w:r>
      <w:r w:rsidR="00DE18E6">
        <w:rPr>
          <w:b w:val="0"/>
          <w:bCs w:val="0"/>
        </w:rPr>
        <w:t>AHS</w:t>
      </w:r>
      <w:r w:rsidR="002A3BAA">
        <w:rPr>
          <w:b w:val="0"/>
          <w:bCs w:val="0"/>
        </w:rPr>
        <w:t xml:space="preserve"> gehören ein </w:t>
      </w:r>
      <w:r w:rsidR="007A0805" w:rsidRPr="002A3BAA">
        <w:rPr>
          <w:b w:val="0"/>
          <w:bCs w:val="0"/>
        </w:rPr>
        <w:t>Kamerasystem zum Vermessen der Blechkontur</w:t>
      </w:r>
      <w:r w:rsidR="002A3BAA">
        <w:rPr>
          <w:b w:val="0"/>
          <w:bCs w:val="0"/>
        </w:rPr>
        <w:t xml:space="preserve">, </w:t>
      </w:r>
      <w:r w:rsidR="007A0805" w:rsidRPr="002A3BAA">
        <w:rPr>
          <w:b w:val="0"/>
          <w:bCs w:val="0"/>
        </w:rPr>
        <w:t>motorische</w:t>
      </w:r>
      <w:r w:rsidR="002A3BAA">
        <w:rPr>
          <w:b w:val="0"/>
          <w:bCs w:val="0"/>
        </w:rPr>
        <w:t xml:space="preserve"> </w:t>
      </w:r>
      <w:proofErr w:type="spellStart"/>
      <w:r w:rsidR="007A0805" w:rsidRPr="002A3BAA">
        <w:rPr>
          <w:b w:val="0"/>
          <w:bCs w:val="0"/>
        </w:rPr>
        <w:t>Referenzier</w:t>
      </w:r>
      <w:r w:rsidR="000D34EB">
        <w:rPr>
          <w:b w:val="0"/>
          <w:bCs w:val="0"/>
        </w:rPr>
        <w:t>a</w:t>
      </w:r>
      <w:r w:rsidR="007A0805" w:rsidRPr="002A3BAA">
        <w:rPr>
          <w:b w:val="0"/>
          <w:bCs w:val="0"/>
        </w:rPr>
        <w:t>chsen</w:t>
      </w:r>
      <w:proofErr w:type="spellEnd"/>
      <w:r w:rsidR="007A0805" w:rsidRPr="002A3BAA">
        <w:rPr>
          <w:b w:val="0"/>
          <w:bCs w:val="0"/>
        </w:rPr>
        <w:t xml:space="preserve"> zum Anschlagen</w:t>
      </w:r>
      <w:r w:rsidR="002A3BAA">
        <w:rPr>
          <w:b w:val="0"/>
          <w:bCs w:val="0"/>
        </w:rPr>
        <w:t xml:space="preserve"> und ein </w:t>
      </w:r>
      <w:r w:rsidR="007A0805" w:rsidRPr="002A3BAA">
        <w:rPr>
          <w:b w:val="0"/>
          <w:bCs w:val="0"/>
        </w:rPr>
        <w:t>zusätzliches Bedienterminal</w:t>
      </w:r>
      <w:r w:rsidR="002A3BAA">
        <w:rPr>
          <w:b w:val="0"/>
          <w:bCs w:val="0"/>
        </w:rPr>
        <w:t xml:space="preserve"> auf einer dreh- und höhenverstellbaren </w:t>
      </w:r>
      <w:r w:rsidR="007A0805" w:rsidRPr="002A3BAA">
        <w:rPr>
          <w:b w:val="0"/>
          <w:bCs w:val="0"/>
        </w:rPr>
        <w:t>Standsäule</w:t>
      </w:r>
      <w:r w:rsidR="002A3BAA">
        <w:rPr>
          <w:b w:val="0"/>
          <w:bCs w:val="0"/>
        </w:rPr>
        <w:t xml:space="preserve">. Das automatische System bringt selbstverständlich sein eigenes </w:t>
      </w:r>
      <w:r w:rsidR="007A0805" w:rsidRPr="002A3BAA">
        <w:rPr>
          <w:b w:val="0"/>
          <w:bCs w:val="0"/>
        </w:rPr>
        <w:t>Sicherheitskonzept</w:t>
      </w:r>
      <w:r w:rsidR="002A3BAA">
        <w:rPr>
          <w:b w:val="0"/>
          <w:bCs w:val="0"/>
        </w:rPr>
        <w:t xml:space="preserve"> mit.</w:t>
      </w:r>
    </w:p>
    <w:p w14:paraId="5A895E18" w14:textId="1B25F8AC" w:rsidR="00B54322" w:rsidRPr="008E0964" w:rsidRDefault="00B54322" w:rsidP="004D6DD1">
      <w:pPr>
        <w:pStyle w:val="PILead"/>
        <w:rPr>
          <w:bCs w:val="0"/>
        </w:rPr>
      </w:pPr>
      <w:r w:rsidRPr="008E0964">
        <w:rPr>
          <w:bCs w:val="0"/>
        </w:rPr>
        <w:t>Funktionsweise</w:t>
      </w:r>
      <w:r w:rsidR="000C0DE2">
        <w:rPr>
          <w:bCs w:val="0"/>
        </w:rPr>
        <w:t xml:space="preserve"> AHS</w:t>
      </w:r>
    </w:p>
    <w:p w14:paraId="51AC6EB3" w14:textId="0534BAC7" w:rsidR="008E0964" w:rsidRDefault="00B54322" w:rsidP="004D6DD1">
      <w:pPr>
        <w:pStyle w:val="PILead"/>
        <w:rPr>
          <w:b w:val="0"/>
        </w:rPr>
      </w:pPr>
      <w:r>
        <w:rPr>
          <w:b w:val="0"/>
        </w:rPr>
        <w:t>AHS benötigt eine Up-and-Down</w:t>
      </w:r>
      <w:r w:rsidR="00C06BE8">
        <w:rPr>
          <w:b w:val="0"/>
        </w:rPr>
        <w:t>-</w:t>
      </w:r>
      <w:r>
        <w:rPr>
          <w:b w:val="0"/>
        </w:rPr>
        <w:t>Biegewange.</w:t>
      </w:r>
      <w:r w:rsidRPr="00B54322">
        <w:rPr>
          <w:b w:val="0"/>
        </w:rPr>
        <w:t xml:space="preserve"> </w:t>
      </w:r>
      <w:r>
        <w:rPr>
          <w:b w:val="0"/>
        </w:rPr>
        <w:t xml:space="preserve">Das Blech wird einmalig an der </w:t>
      </w:r>
      <w:proofErr w:type="spellStart"/>
      <w:r>
        <w:rPr>
          <w:b w:val="0"/>
        </w:rPr>
        <w:t>Referenzierachse</w:t>
      </w:r>
      <w:proofErr w:type="spellEnd"/>
      <w:r>
        <w:rPr>
          <w:b w:val="0"/>
        </w:rPr>
        <w:t xml:space="preserve"> angeschlagen. Der Saugplattenanschlag fixiert das Blech und positioniert es nun zunächst für die Auf- und Abkantungen an der zuvor angeschlagenen Seite. Anschließend wird das Blech mit dem Drehteller automatisch für die </w:t>
      </w:r>
      <w:proofErr w:type="spellStart"/>
      <w:r>
        <w:rPr>
          <w:b w:val="0"/>
        </w:rPr>
        <w:t>Kantungen</w:t>
      </w:r>
      <w:proofErr w:type="spellEnd"/>
      <w:r>
        <w:rPr>
          <w:b w:val="0"/>
        </w:rPr>
        <w:t xml:space="preserve"> an der nächsten Seite ausgerichtet. Das System stellt den höchsten Grad an Automatisierung dar, den man ohne Robotereinsatz erreichen kann</w:t>
      </w:r>
      <w:r w:rsidR="00D24990">
        <w:rPr>
          <w:b w:val="0"/>
        </w:rPr>
        <w:t>,</w:t>
      </w:r>
      <w:r w:rsidR="008E0964">
        <w:rPr>
          <w:b w:val="0"/>
        </w:rPr>
        <w:t xml:space="preserve"> und ist </w:t>
      </w:r>
      <w:r w:rsidR="008E0964" w:rsidRPr="00EE3128">
        <w:rPr>
          <w:b w:val="0"/>
        </w:rPr>
        <w:t xml:space="preserve">ideal für </w:t>
      </w:r>
      <w:proofErr w:type="spellStart"/>
      <w:r w:rsidR="008E0964" w:rsidRPr="00EE3128">
        <w:rPr>
          <w:b w:val="0"/>
        </w:rPr>
        <w:t>mannarme</w:t>
      </w:r>
      <w:proofErr w:type="spellEnd"/>
      <w:r w:rsidR="008E0964" w:rsidRPr="00EE3128">
        <w:rPr>
          <w:b w:val="0"/>
        </w:rPr>
        <w:t xml:space="preserve"> Schichten</w:t>
      </w:r>
      <w:r w:rsidR="008E0964">
        <w:rPr>
          <w:b w:val="0"/>
        </w:rPr>
        <w:t>.</w:t>
      </w:r>
    </w:p>
    <w:p w14:paraId="129330A9" w14:textId="77777777" w:rsidR="00AE6467" w:rsidRDefault="00AE6467" w:rsidP="004D6DD1">
      <w:pPr>
        <w:suppressAutoHyphens/>
        <w:overflowPunct/>
        <w:autoSpaceDE/>
        <w:autoSpaceDN/>
        <w:adjustRightInd/>
        <w:textAlignment w:val="auto"/>
        <w:rPr>
          <w:b/>
          <w:bCs/>
          <w:lang w:val="de-DE"/>
        </w:rPr>
      </w:pPr>
      <w:r>
        <w:br w:type="page"/>
      </w:r>
    </w:p>
    <w:p w14:paraId="0522C300" w14:textId="755680AC" w:rsidR="008845FA" w:rsidRPr="000C0DE2" w:rsidRDefault="008845FA" w:rsidP="004D6DD1">
      <w:pPr>
        <w:pStyle w:val="PILead"/>
      </w:pPr>
      <w:r w:rsidRPr="000C0DE2">
        <w:lastRenderedPageBreak/>
        <w:t>Weitere Anschlagoption: Greifer</w:t>
      </w:r>
    </w:p>
    <w:p w14:paraId="219F804A" w14:textId="77777777" w:rsidR="008845FA" w:rsidRPr="007A0805" w:rsidRDefault="008845FA" w:rsidP="004D6DD1">
      <w:pPr>
        <w:pStyle w:val="PILead"/>
        <w:rPr>
          <w:b w:val="0"/>
          <w:bCs w:val="0"/>
        </w:rPr>
      </w:pPr>
      <w:r>
        <w:rPr>
          <w:b w:val="0"/>
          <w:bCs w:val="0"/>
        </w:rPr>
        <w:t xml:space="preserve">Eine weitere Anschlagvariante ist jetzt für </w:t>
      </w:r>
      <w:r w:rsidRPr="000C0DE2">
        <w:rPr>
          <w:b w:val="0"/>
          <w:bCs w:val="0"/>
        </w:rPr>
        <w:t>EVO</w:t>
      </w:r>
      <w:r>
        <w:rPr>
          <w:b w:val="0"/>
          <w:bCs w:val="0"/>
        </w:rPr>
        <w:t> </w:t>
      </w:r>
      <w:r w:rsidRPr="000C0DE2">
        <w:rPr>
          <w:b w:val="0"/>
          <w:bCs w:val="0"/>
        </w:rPr>
        <w:t>Center und MAK</w:t>
      </w:r>
      <w:r>
        <w:rPr>
          <w:b w:val="0"/>
          <w:bCs w:val="0"/>
        </w:rPr>
        <w:t> </w:t>
      </w:r>
      <w:r w:rsidRPr="000C0DE2">
        <w:rPr>
          <w:b w:val="0"/>
          <w:bCs w:val="0"/>
        </w:rPr>
        <w:t>4</w:t>
      </w:r>
      <w:r>
        <w:rPr>
          <w:b w:val="0"/>
          <w:bCs w:val="0"/>
        </w:rPr>
        <w:t> </w:t>
      </w:r>
      <w:r w:rsidRPr="000C0DE2">
        <w:rPr>
          <w:b w:val="0"/>
          <w:bCs w:val="0"/>
        </w:rPr>
        <w:t>Evolution</w:t>
      </w:r>
      <w:r>
        <w:rPr>
          <w:b w:val="0"/>
          <w:bCs w:val="0"/>
        </w:rPr>
        <w:t> </w:t>
      </w:r>
      <w:r w:rsidRPr="000C0DE2">
        <w:rPr>
          <w:b w:val="0"/>
          <w:bCs w:val="0"/>
        </w:rPr>
        <w:t>UD</w:t>
      </w:r>
      <w:r>
        <w:rPr>
          <w:b w:val="0"/>
          <w:bCs w:val="0"/>
        </w:rPr>
        <w:t xml:space="preserve"> verfügbar: der </w:t>
      </w:r>
      <w:proofErr w:type="spellStart"/>
      <w:r w:rsidRPr="000C0DE2">
        <w:rPr>
          <w:b w:val="0"/>
          <w:bCs w:val="0"/>
          <w:lang w:val="de-CH"/>
        </w:rPr>
        <w:t>Greiferanschlag</w:t>
      </w:r>
      <w:proofErr w:type="spellEnd"/>
      <w:r>
        <w:rPr>
          <w:b w:val="0"/>
          <w:bCs w:val="0"/>
        </w:rPr>
        <w:t xml:space="preserve">. Dieser war bisher ein Merkmal der </w:t>
      </w:r>
      <w:r w:rsidRPr="000C0DE2">
        <w:rPr>
          <w:b w:val="0"/>
          <w:bCs w:val="0"/>
        </w:rPr>
        <w:t>EVO</w:t>
      </w:r>
      <w:r>
        <w:rPr>
          <w:b w:val="0"/>
          <w:bCs w:val="0"/>
        </w:rPr>
        <w:t> </w:t>
      </w:r>
      <w:r w:rsidRPr="000C0DE2">
        <w:rPr>
          <w:b w:val="0"/>
          <w:bCs w:val="0"/>
        </w:rPr>
        <w:t>Heavy</w:t>
      </w:r>
      <w:r>
        <w:rPr>
          <w:b w:val="0"/>
          <w:bCs w:val="0"/>
        </w:rPr>
        <w:t> </w:t>
      </w:r>
      <w:r w:rsidRPr="000C0DE2">
        <w:rPr>
          <w:b w:val="0"/>
          <w:bCs w:val="0"/>
        </w:rPr>
        <w:t>Duty</w:t>
      </w:r>
      <w:r>
        <w:rPr>
          <w:b w:val="0"/>
          <w:bCs w:val="0"/>
        </w:rPr>
        <w:t xml:space="preserve">, einer Schwenkbiegemaschine, die bis zu 16 mm starke Stahlbleche abkantet. Der </w:t>
      </w:r>
      <w:proofErr w:type="spellStart"/>
      <w:r>
        <w:rPr>
          <w:b w:val="0"/>
          <w:bCs w:val="0"/>
        </w:rPr>
        <w:t>Greiferanschlag</w:t>
      </w:r>
      <w:proofErr w:type="spellEnd"/>
      <w:r>
        <w:rPr>
          <w:b w:val="0"/>
          <w:bCs w:val="0"/>
        </w:rPr>
        <w:t xml:space="preserve"> ist immer dann sinnvoll, wenn der Saugplattenanschlag nicht funktioniert. Dies ist der Fall bei Lochblechen oder wenn bei sehr schweren Blechen ein langer zu biegender Schenkel eine Hebelwirkung erzeugt.</w:t>
      </w:r>
    </w:p>
    <w:p w14:paraId="79CAE4C8" w14:textId="77777777" w:rsidR="001E12A4" w:rsidRPr="00FD27F8" w:rsidRDefault="001E12A4" w:rsidP="00D6553F">
      <w:pPr>
        <w:pBdr>
          <w:bottom w:val="single" w:sz="6" w:space="1" w:color="auto"/>
        </w:pBdr>
        <w:spacing w:after="120" w:line="280" w:lineRule="exact"/>
        <w:jc w:val="both"/>
        <w:rPr>
          <w:lang w:val="de-DE"/>
        </w:rPr>
      </w:pPr>
    </w:p>
    <w:p w14:paraId="77B7D15A" w14:textId="77777777" w:rsidR="00CB3AB5" w:rsidRPr="00FD27F8" w:rsidRDefault="00CB3AB5" w:rsidP="006761B1">
      <w:pPr>
        <w:spacing w:after="120" w:line="280" w:lineRule="exact"/>
        <w:jc w:val="both"/>
        <w:rPr>
          <w:b/>
          <w:bCs/>
          <w:sz w:val="18"/>
          <w:szCs w:val="18"/>
          <w:lang w:val="de-DE"/>
        </w:rPr>
      </w:pPr>
    </w:p>
    <w:p w14:paraId="61E75DE8" w14:textId="77777777" w:rsidR="00712BE8" w:rsidRPr="00FD27F8" w:rsidRDefault="00712BE8" w:rsidP="0003056D">
      <w:pPr>
        <w:spacing w:after="120" w:line="280" w:lineRule="exact"/>
        <w:rPr>
          <w:b/>
          <w:bCs/>
          <w:sz w:val="18"/>
          <w:szCs w:val="18"/>
          <w:lang w:val="de-DE"/>
        </w:rPr>
      </w:pPr>
      <w:r w:rsidRPr="00FD27F8">
        <w:rPr>
          <w:b/>
          <w:bCs/>
          <w:sz w:val="18"/>
          <w:szCs w:val="18"/>
          <w:lang w:val="de-DE"/>
        </w:rPr>
        <w:t>Verfügbares Bildmaterial</w:t>
      </w:r>
    </w:p>
    <w:p w14:paraId="54B3F60E" w14:textId="128AE235" w:rsidR="00A363DC" w:rsidRPr="00FD27F8" w:rsidRDefault="00712BE8" w:rsidP="008D042C">
      <w:pPr>
        <w:spacing w:after="120" w:line="280" w:lineRule="exact"/>
        <w:rPr>
          <w:bCs/>
          <w:sz w:val="18"/>
          <w:szCs w:val="18"/>
          <w:lang w:val="de-DE"/>
        </w:rPr>
      </w:pPr>
      <w:r w:rsidRPr="00FD27F8">
        <w:rPr>
          <w:bCs/>
          <w:sz w:val="18"/>
          <w:szCs w:val="18"/>
          <w:lang w:val="de-DE"/>
        </w:rPr>
        <w:t>Folgendes Bildmaterial steht druckfähig im Internet zum Download bereit:</w:t>
      </w:r>
      <w:r w:rsidR="0003056D" w:rsidRPr="00FD27F8">
        <w:rPr>
          <w:bCs/>
          <w:sz w:val="18"/>
          <w:szCs w:val="18"/>
          <w:lang w:val="de-DE"/>
        </w:rPr>
        <w:br/>
      </w:r>
      <w:hyperlink r:id="rId8" w:history="1">
        <w:r w:rsidR="00992C72" w:rsidRPr="00FD27F8">
          <w:rPr>
            <w:rStyle w:val="Hyperlink"/>
            <w:sz w:val="18"/>
            <w:szCs w:val="18"/>
            <w:lang w:val="de-DE"/>
          </w:rPr>
          <w:t>https://kk.htcm.de/press-releases/schroeder/</w:t>
        </w:r>
      </w:hyperlink>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E6467" w:rsidRPr="007B2C05" w14:paraId="5F6D270A" w14:textId="77777777" w:rsidTr="00631095">
        <w:tc>
          <w:tcPr>
            <w:tcW w:w="3936" w:type="dxa"/>
          </w:tcPr>
          <w:p w14:paraId="0780468C" w14:textId="5C68DE24" w:rsidR="00AE6467" w:rsidRPr="007B2C05" w:rsidRDefault="00AE6467" w:rsidP="004D6DD1">
            <w:pPr>
              <w:suppressAutoHyphens/>
              <w:rPr>
                <w:bCs/>
                <w:sz w:val="16"/>
                <w:szCs w:val="16"/>
                <w:lang w:val="en-US"/>
              </w:rPr>
            </w:pPr>
            <w:r>
              <w:rPr>
                <w:noProof/>
                <w:lang w:val="de-DE"/>
              </w:rPr>
              <w:drawing>
                <wp:anchor distT="0" distB="0" distL="114300" distR="114300" simplePos="0" relativeHeight="251670528" behindDoc="0" locked="0" layoutInCell="1" allowOverlap="1" wp14:anchorId="2C4644EA" wp14:editId="711F9783">
                  <wp:simplePos x="0" y="0"/>
                  <wp:positionH relativeFrom="column">
                    <wp:posOffset>-1270</wp:posOffset>
                  </wp:positionH>
                  <wp:positionV relativeFrom="paragraph">
                    <wp:posOffset>85725</wp:posOffset>
                  </wp:positionV>
                  <wp:extent cx="2362200" cy="1329055"/>
                  <wp:effectExtent l="0" t="0" r="0" b="4445"/>
                  <wp:wrapTopAndBottom/>
                  <wp:docPr id="1697991652" name="Grafik 1" descr="Ein Bild, das Essen, Screenshot,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91652" name="Grafik 1" descr="Ein Bild, das Essen, Screenshot, Im Haus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329055"/>
                          </a:xfrm>
                          <a:prstGeom prst="rect">
                            <a:avLst/>
                          </a:prstGeom>
                          <a:noFill/>
                          <a:ln>
                            <a:noFill/>
                          </a:ln>
                        </pic:spPr>
                      </pic:pic>
                    </a:graphicData>
                  </a:graphic>
                </wp:anchor>
              </w:drawing>
            </w:r>
            <w:proofErr w:type="spellStart"/>
            <w:r w:rsidRPr="00AE6467">
              <w:rPr>
                <w:bCs/>
                <w:sz w:val="16"/>
                <w:szCs w:val="16"/>
                <w:lang w:val="en-US"/>
              </w:rPr>
              <w:t>Bildquelle</w:t>
            </w:r>
            <w:proofErr w:type="spellEnd"/>
            <w:r w:rsidRPr="007B2C05">
              <w:rPr>
                <w:bCs/>
                <w:sz w:val="16"/>
                <w:szCs w:val="16"/>
                <w:lang w:val="en-US"/>
              </w:rPr>
              <w:t>: Schröder Group</w:t>
            </w:r>
            <w:r>
              <w:rPr>
                <w:bCs/>
                <w:sz w:val="16"/>
                <w:szCs w:val="16"/>
                <w:lang w:val="en-US"/>
              </w:rPr>
              <w:br/>
            </w:r>
            <w:r>
              <w:rPr>
                <w:bCs/>
                <w:sz w:val="16"/>
                <w:szCs w:val="16"/>
                <w:lang w:val="en-US"/>
              </w:rPr>
              <w:br/>
            </w:r>
            <w:proofErr w:type="spellStart"/>
            <w:r w:rsidRPr="00AE6467">
              <w:rPr>
                <w:b/>
                <w:bCs/>
                <w:sz w:val="18"/>
                <w:szCs w:val="18"/>
                <w:lang w:val="en-US"/>
              </w:rPr>
              <w:t>Überarbeitet</w:t>
            </w:r>
            <w:proofErr w:type="spellEnd"/>
            <w:r w:rsidRPr="00AE6467">
              <w:rPr>
                <w:b/>
                <w:bCs/>
                <w:sz w:val="18"/>
                <w:szCs w:val="18"/>
                <w:lang w:val="en-US"/>
              </w:rPr>
              <w:t xml:space="preserve"> und </w:t>
            </w:r>
            <w:proofErr w:type="spellStart"/>
            <w:r w:rsidRPr="00AE6467">
              <w:rPr>
                <w:b/>
                <w:bCs/>
                <w:sz w:val="18"/>
                <w:szCs w:val="18"/>
                <w:lang w:val="en-US"/>
              </w:rPr>
              <w:t>jetzt</w:t>
            </w:r>
            <w:proofErr w:type="spellEnd"/>
            <w:r w:rsidRPr="00AE6467">
              <w:rPr>
                <w:b/>
                <w:bCs/>
                <w:sz w:val="18"/>
                <w:szCs w:val="18"/>
                <w:lang w:val="en-US"/>
              </w:rPr>
              <w:t xml:space="preserve"> </w:t>
            </w:r>
            <w:proofErr w:type="spellStart"/>
            <w:r w:rsidRPr="00AE6467">
              <w:rPr>
                <w:b/>
                <w:bCs/>
                <w:sz w:val="18"/>
                <w:szCs w:val="18"/>
                <w:lang w:val="en-US"/>
              </w:rPr>
              <w:t>auch</w:t>
            </w:r>
            <w:proofErr w:type="spellEnd"/>
            <w:r w:rsidRPr="00AE6467">
              <w:rPr>
                <w:b/>
                <w:bCs/>
                <w:sz w:val="18"/>
                <w:szCs w:val="18"/>
                <w:lang w:val="en-US"/>
              </w:rPr>
              <w:t xml:space="preserve"> für das EVO Center: der </w:t>
            </w:r>
            <w:proofErr w:type="spellStart"/>
            <w:r w:rsidRPr="00AE6467">
              <w:rPr>
                <w:b/>
                <w:bCs/>
                <w:sz w:val="18"/>
                <w:szCs w:val="18"/>
                <w:lang w:val="en-US"/>
              </w:rPr>
              <w:t>drehbare</w:t>
            </w:r>
            <w:proofErr w:type="spellEnd"/>
            <w:r w:rsidRPr="00AE6467">
              <w:rPr>
                <w:b/>
                <w:bCs/>
                <w:sz w:val="18"/>
                <w:szCs w:val="18"/>
                <w:lang w:val="en-US"/>
              </w:rPr>
              <w:t xml:space="preserve"> </w:t>
            </w:r>
            <w:proofErr w:type="spellStart"/>
            <w:r w:rsidRPr="00AE6467">
              <w:rPr>
                <w:b/>
                <w:bCs/>
                <w:sz w:val="18"/>
                <w:szCs w:val="18"/>
                <w:lang w:val="en-US"/>
              </w:rPr>
              <w:t>Saugplattenanschlag</w:t>
            </w:r>
            <w:proofErr w:type="spellEnd"/>
            <w:r w:rsidRPr="007B2C05">
              <w:rPr>
                <w:sz w:val="18"/>
                <w:szCs w:val="18"/>
                <w:lang w:val="en-US"/>
              </w:rPr>
              <w:br/>
            </w:r>
          </w:p>
        </w:tc>
        <w:tc>
          <w:tcPr>
            <w:tcW w:w="3936" w:type="dxa"/>
          </w:tcPr>
          <w:p w14:paraId="5F1F0C26" w14:textId="77777777" w:rsidR="00AE6467" w:rsidRDefault="00AE6467" w:rsidP="004D6DD1">
            <w:pPr>
              <w:suppressAutoHyphens/>
              <w:rPr>
                <w:bCs/>
                <w:sz w:val="16"/>
                <w:szCs w:val="16"/>
                <w:lang w:val="en-US"/>
              </w:rPr>
            </w:pPr>
            <w:r>
              <w:rPr>
                <w:noProof/>
              </w:rPr>
              <w:drawing>
                <wp:anchor distT="0" distB="0" distL="114300" distR="114300" simplePos="0" relativeHeight="251671552" behindDoc="0" locked="0" layoutInCell="1" allowOverlap="1" wp14:anchorId="7629CE17" wp14:editId="640460D8">
                  <wp:simplePos x="0" y="0"/>
                  <wp:positionH relativeFrom="column">
                    <wp:posOffset>-3175</wp:posOffset>
                  </wp:positionH>
                  <wp:positionV relativeFrom="paragraph">
                    <wp:posOffset>85725</wp:posOffset>
                  </wp:positionV>
                  <wp:extent cx="2361600" cy="1328400"/>
                  <wp:effectExtent l="0" t="0" r="635" b="5715"/>
                  <wp:wrapNone/>
                  <wp:docPr id="1282308744" name="Grafik 1" descr="Ein Bild, das Im Haus, Waschbecken, Küchengerät, Arbeitsfläc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08744" name="Grafik 1" descr="Ein Bild, das Im Haus, Waschbecken, Küchengerät, Arbeitsfläche enthält.&#10;&#10;KI-generierte Inhalte können fehlerhaft sein."/>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61600" cy="13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21FCD9" w14:textId="77777777" w:rsidR="00AE6467" w:rsidRDefault="00AE6467" w:rsidP="004D6DD1">
            <w:pPr>
              <w:suppressAutoHyphens/>
              <w:rPr>
                <w:bCs/>
                <w:sz w:val="16"/>
                <w:szCs w:val="16"/>
                <w:lang w:val="en-US"/>
              </w:rPr>
            </w:pPr>
          </w:p>
          <w:p w14:paraId="43EDF204" w14:textId="77777777" w:rsidR="00AE6467" w:rsidRDefault="00AE6467" w:rsidP="004D6DD1">
            <w:pPr>
              <w:suppressAutoHyphens/>
              <w:rPr>
                <w:bCs/>
                <w:sz w:val="16"/>
                <w:szCs w:val="16"/>
                <w:lang w:val="en-US"/>
              </w:rPr>
            </w:pPr>
          </w:p>
          <w:p w14:paraId="1A6A4D7C" w14:textId="77777777" w:rsidR="00AE6467" w:rsidRDefault="00AE6467" w:rsidP="004D6DD1">
            <w:pPr>
              <w:suppressAutoHyphens/>
              <w:rPr>
                <w:bCs/>
                <w:sz w:val="16"/>
                <w:szCs w:val="16"/>
                <w:lang w:val="en-US"/>
              </w:rPr>
            </w:pPr>
          </w:p>
          <w:p w14:paraId="7B2B5334" w14:textId="77777777" w:rsidR="00AE6467" w:rsidRDefault="00AE6467" w:rsidP="004D6DD1">
            <w:pPr>
              <w:suppressAutoHyphens/>
              <w:rPr>
                <w:bCs/>
                <w:sz w:val="16"/>
                <w:szCs w:val="16"/>
                <w:lang w:val="en-US"/>
              </w:rPr>
            </w:pPr>
          </w:p>
          <w:p w14:paraId="4823E4D5" w14:textId="77777777" w:rsidR="00AE6467" w:rsidRDefault="00AE6467" w:rsidP="004D6DD1">
            <w:pPr>
              <w:suppressAutoHyphens/>
              <w:rPr>
                <w:bCs/>
                <w:sz w:val="16"/>
                <w:szCs w:val="16"/>
                <w:lang w:val="en-US"/>
              </w:rPr>
            </w:pPr>
          </w:p>
          <w:p w14:paraId="240E8B6F" w14:textId="77777777" w:rsidR="00AE6467" w:rsidRDefault="00AE6467" w:rsidP="004D6DD1">
            <w:pPr>
              <w:suppressAutoHyphens/>
              <w:rPr>
                <w:bCs/>
                <w:sz w:val="16"/>
                <w:szCs w:val="16"/>
                <w:lang w:val="en-US"/>
              </w:rPr>
            </w:pPr>
          </w:p>
          <w:p w14:paraId="5D07E2CF" w14:textId="77777777" w:rsidR="00AE6467" w:rsidRDefault="00AE6467" w:rsidP="004D6DD1">
            <w:pPr>
              <w:suppressAutoHyphens/>
              <w:rPr>
                <w:bCs/>
                <w:sz w:val="16"/>
                <w:szCs w:val="16"/>
                <w:lang w:val="en-US"/>
              </w:rPr>
            </w:pPr>
          </w:p>
          <w:p w14:paraId="129515F7" w14:textId="77777777" w:rsidR="00AE6467" w:rsidRDefault="00AE6467" w:rsidP="004D6DD1">
            <w:pPr>
              <w:suppressAutoHyphens/>
              <w:rPr>
                <w:bCs/>
                <w:sz w:val="16"/>
                <w:szCs w:val="16"/>
                <w:lang w:val="en-US"/>
              </w:rPr>
            </w:pPr>
          </w:p>
          <w:p w14:paraId="7C785462" w14:textId="77777777" w:rsidR="00AE6467" w:rsidRDefault="00AE6467" w:rsidP="004D6DD1">
            <w:pPr>
              <w:suppressAutoHyphens/>
              <w:rPr>
                <w:bCs/>
                <w:sz w:val="16"/>
                <w:szCs w:val="16"/>
                <w:lang w:val="en-US"/>
              </w:rPr>
            </w:pPr>
          </w:p>
          <w:p w14:paraId="2F4A2186" w14:textId="77777777" w:rsidR="00AE6467" w:rsidRDefault="00AE6467" w:rsidP="004D6DD1">
            <w:pPr>
              <w:suppressAutoHyphens/>
              <w:rPr>
                <w:bCs/>
                <w:sz w:val="16"/>
                <w:szCs w:val="16"/>
                <w:lang w:val="en-US"/>
              </w:rPr>
            </w:pPr>
          </w:p>
          <w:p w14:paraId="49F4D723" w14:textId="77777777" w:rsidR="00AE6467" w:rsidRDefault="00AE6467" w:rsidP="004D6DD1">
            <w:pPr>
              <w:suppressAutoHyphens/>
              <w:rPr>
                <w:bCs/>
                <w:sz w:val="16"/>
                <w:szCs w:val="16"/>
                <w:lang w:val="en-US"/>
              </w:rPr>
            </w:pPr>
          </w:p>
          <w:p w14:paraId="50EE422A" w14:textId="272DA441" w:rsidR="00AE6467" w:rsidRPr="007B2C05" w:rsidRDefault="00AE6467" w:rsidP="004D6DD1">
            <w:pPr>
              <w:suppressAutoHyphens/>
              <w:rPr>
                <w:bCs/>
                <w:sz w:val="16"/>
                <w:szCs w:val="16"/>
                <w:lang w:val="en-US"/>
              </w:rPr>
            </w:pPr>
            <w:proofErr w:type="spellStart"/>
            <w:r w:rsidRPr="00AE6467">
              <w:rPr>
                <w:bCs/>
                <w:sz w:val="16"/>
                <w:szCs w:val="16"/>
                <w:lang w:val="en-US"/>
              </w:rPr>
              <w:t>Bildquelle</w:t>
            </w:r>
            <w:proofErr w:type="spellEnd"/>
            <w:r w:rsidRPr="007B2C05">
              <w:rPr>
                <w:bCs/>
                <w:sz w:val="16"/>
                <w:szCs w:val="16"/>
                <w:lang w:val="en-US"/>
              </w:rPr>
              <w:t>: Schröder Group</w:t>
            </w:r>
            <w:r>
              <w:rPr>
                <w:bCs/>
                <w:sz w:val="16"/>
                <w:szCs w:val="16"/>
                <w:lang w:val="en-US"/>
              </w:rPr>
              <w:br/>
            </w:r>
            <w:r>
              <w:rPr>
                <w:bCs/>
                <w:sz w:val="16"/>
                <w:szCs w:val="16"/>
                <w:lang w:val="en-US"/>
              </w:rPr>
              <w:br/>
            </w:r>
            <w:r w:rsidRPr="00AE6467">
              <w:rPr>
                <w:b/>
                <w:bCs/>
                <w:sz w:val="18"/>
                <w:szCs w:val="18"/>
                <w:lang w:val="en-US"/>
              </w:rPr>
              <w:t xml:space="preserve">Ein </w:t>
            </w:r>
            <w:proofErr w:type="spellStart"/>
            <w:r w:rsidRPr="00AE6467">
              <w:rPr>
                <w:b/>
                <w:bCs/>
                <w:sz w:val="18"/>
                <w:szCs w:val="18"/>
                <w:lang w:val="en-US"/>
              </w:rPr>
              <w:t>weiterer</w:t>
            </w:r>
            <w:proofErr w:type="spellEnd"/>
            <w:r w:rsidRPr="00AE6467">
              <w:rPr>
                <w:b/>
                <w:bCs/>
                <w:sz w:val="18"/>
                <w:szCs w:val="18"/>
                <w:lang w:val="en-US"/>
              </w:rPr>
              <w:t xml:space="preserve"> </w:t>
            </w:r>
            <w:proofErr w:type="spellStart"/>
            <w:r w:rsidRPr="00AE6467">
              <w:rPr>
                <w:b/>
                <w:bCs/>
                <w:sz w:val="18"/>
                <w:szCs w:val="18"/>
                <w:lang w:val="en-US"/>
              </w:rPr>
              <w:t>motorischer</w:t>
            </w:r>
            <w:proofErr w:type="spellEnd"/>
            <w:r w:rsidRPr="00AE6467">
              <w:rPr>
                <w:b/>
                <w:bCs/>
                <w:sz w:val="18"/>
                <w:szCs w:val="18"/>
                <w:lang w:val="en-US"/>
              </w:rPr>
              <w:t xml:space="preserve"> </w:t>
            </w:r>
            <w:proofErr w:type="spellStart"/>
            <w:r w:rsidRPr="00AE6467">
              <w:rPr>
                <w:b/>
                <w:bCs/>
                <w:sz w:val="18"/>
                <w:szCs w:val="18"/>
                <w:lang w:val="en-US"/>
              </w:rPr>
              <w:t>Anschlag</w:t>
            </w:r>
            <w:proofErr w:type="spellEnd"/>
            <w:r w:rsidRPr="00AE6467">
              <w:rPr>
                <w:b/>
                <w:bCs/>
                <w:sz w:val="18"/>
                <w:szCs w:val="18"/>
                <w:lang w:val="en-US"/>
              </w:rPr>
              <w:t xml:space="preserve"> für EVO Center und MAK 4 Evolution UD: der </w:t>
            </w:r>
            <w:proofErr w:type="spellStart"/>
            <w:r w:rsidRPr="00AE6467">
              <w:rPr>
                <w:b/>
                <w:bCs/>
                <w:sz w:val="18"/>
                <w:szCs w:val="18"/>
                <w:lang w:val="en-US"/>
              </w:rPr>
              <w:t>Greiferanschlag</w:t>
            </w:r>
            <w:proofErr w:type="spellEnd"/>
            <w:r w:rsidRPr="007B2C05">
              <w:rPr>
                <w:sz w:val="18"/>
                <w:szCs w:val="18"/>
                <w:lang w:val="en-US"/>
              </w:rPr>
              <w:br/>
            </w:r>
          </w:p>
        </w:tc>
      </w:tr>
    </w:tbl>
    <w:p w14:paraId="29962331" w14:textId="77777777" w:rsidR="00AE6467" w:rsidRPr="00FD27F8" w:rsidRDefault="00AE6467" w:rsidP="00712BE8">
      <w:pPr>
        <w:spacing w:after="120" w:line="280" w:lineRule="exact"/>
        <w:jc w:val="both"/>
        <w:rPr>
          <w:b/>
          <w:bCs/>
          <w:sz w:val="18"/>
          <w:szCs w:val="18"/>
          <w:lang w:val="de-DE"/>
        </w:rPr>
      </w:pPr>
    </w:p>
    <w:p w14:paraId="5EBBDE23"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Über Schröder Group</w:t>
      </w:r>
    </w:p>
    <w:p w14:paraId="6845DD0C"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11D2862F" w:rsidR="00014023" w:rsidRDefault="00014023" w:rsidP="00014023">
      <w:pPr>
        <w:suppressAutoHyphens/>
        <w:spacing w:after="120" w:line="280" w:lineRule="exact"/>
        <w:jc w:val="both"/>
        <w:rPr>
          <w:bCs/>
          <w:sz w:val="18"/>
          <w:szCs w:val="18"/>
          <w:lang w:val="de-DE"/>
        </w:rPr>
      </w:pPr>
      <w:r w:rsidRPr="00FD27F8">
        <w:rPr>
          <w:bCs/>
          <w:sz w:val="18"/>
          <w:szCs w:val="18"/>
          <w:lang w:val="de-DE"/>
        </w:rPr>
        <w:t>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w:t>
      </w:r>
    </w:p>
    <w:p w14:paraId="46283E78" w14:textId="10F168B3" w:rsidR="00AE6467" w:rsidRDefault="00AE6467">
      <w:pPr>
        <w:overflowPunct/>
        <w:autoSpaceDE/>
        <w:autoSpaceDN/>
        <w:adjustRightInd/>
        <w:textAlignment w:val="auto"/>
        <w:rPr>
          <w:bCs/>
          <w:sz w:val="18"/>
          <w:szCs w:val="18"/>
          <w:lang w:val="de-DE"/>
        </w:rPr>
      </w:pPr>
      <w:r>
        <w:rPr>
          <w:bCs/>
          <w:sz w:val="18"/>
          <w:szCs w:val="18"/>
          <w:lang w:val="de-DE"/>
        </w:rPr>
        <w:br w:type="page"/>
      </w:r>
    </w:p>
    <w:p w14:paraId="762A59DD"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lastRenderedPageBreak/>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10AD1B24" w:rsidR="00014023" w:rsidRPr="00FD27F8" w:rsidRDefault="00014023" w:rsidP="00014023">
      <w:pPr>
        <w:spacing w:after="120" w:line="280" w:lineRule="exact"/>
        <w:jc w:val="both"/>
        <w:rPr>
          <w:bCs/>
          <w:sz w:val="18"/>
          <w:szCs w:val="18"/>
          <w:lang w:val="de-DE"/>
        </w:rPr>
      </w:pPr>
      <w:r w:rsidRPr="00FD27F8">
        <w:rPr>
          <w:bCs/>
          <w:sz w:val="18"/>
          <w:szCs w:val="18"/>
          <w:lang w:val="de-DE"/>
        </w:rPr>
        <w:t xml:space="preserve">Weitere Informationen finden Sie unter </w:t>
      </w:r>
      <w:hyperlink r:id="rId11" w:history="1">
        <w:r w:rsidR="008A127A" w:rsidRPr="008A127A">
          <w:rPr>
            <w:rStyle w:val="Hyperlink"/>
            <w:rFonts w:cs="Arial"/>
            <w:bCs/>
            <w:sz w:val="18"/>
            <w:szCs w:val="18"/>
          </w:rPr>
          <w:t>https://www.schroedergroup.eu</w:t>
        </w:r>
      </w:hyperlink>
      <w:r w:rsidR="008A127A">
        <w:rPr>
          <w:bCs/>
          <w:sz w:val="18"/>
          <w:szCs w:val="18"/>
          <w:lang w:val="de-DE"/>
        </w:rPr>
        <w:t>.</w:t>
      </w:r>
    </w:p>
    <w:p w14:paraId="436669E2" w14:textId="77777777" w:rsidR="00014023" w:rsidRPr="00FD27F8" w:rsidRDefault="00014023" w:rsidP="00014023">
      <w:pPr>
        <w:spacing w:after="120" w:line="280" w:lineRule="exact"/>
        <w:jc w:val="both"/>
        <w:rPr>
          <w:bCs/>
          <w:sz w:val="18"/>
          <w:szCs w:val="18"/>
          <w:lang w:val="de-DE"/>
        </w:rPr>
      </w:pPr>
    </w:p>
    <w:p w14:paraId="4AF8E542"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Pressekontakt:</w:t>
      </w:r>
    </w:p>
    <w:p w14:paraId="497FECDE" w14:textId="77777777" w:rsidR="00014023" w:rsidRPr="00FD27F8" w:rsidRDefault="00014023" w:rsidP="00014023">
      <w:pPr>
        <w:spacing w:after="120" w:line="280" w:lineRule="exact"/>
        <w:rPr>
          <w:bCs/>
          <w:sz w:val="18"/>
          <w:szCs w:val="18"/>
          <w:lang w:val="de-DE"/>
        </w:rPr>
      </w:pPr>
      <w:r w:rsidRPr="00FD27F8">
        <w:rPr>
          <w:bCs/>
          <w:sz w:val="18"/>
          <w:szCs w:val="18"/>
          <w:lang w:val="de-DE"/>
        </w:rPr>
        <w:t>Schröder Group</w:t>
      </w:r>
      <w:r w:rsidRPr="00FD27F8">
        <w:rPr>
          <w:bCs/>
          <w:sz w:val="18"/>
          <w:szCs w:val="18"/>
          <w:lang w:val="de-DE"/>
        </w:rPr>
        <w:br/>
        <w:t>Hans Schröder Maschinenbau GmbH</w:t>
      </w:r>
      <w:r w:rsidRPr="00FD27F8">
        <w:rPr>
          <w:bCs/>
          <w:sz w:val="18"/>
          <w:szCs w:val="18"/>
          <w:lang w:val="de-DE"/>
        </w:rPr>
        <w:br/>
        <w:t>Janina Biró</w:t>
      </w:r>
      <w:r w:rsidRPr="00FD27F8">
        <w:rPr>
          <w:bCs/>
          <w:sz w:val="18"/>
          <w:szCs w:val="18"/>
          <w:lang w:val="de-DE"/>
        </w:rPr>
        <w:br/>
        <w:t xml:space="preserve">Feuchten 2 </w:t>
      </w:r>
      <w:r w:rsidRPr="00FD27F8">
        <w:rPr>
          <w:bCs/>
          <w:sz w:val="18"/>
          <w:szCs w:val="18"/>
          <w:lang w:val="de-DE"/>
        </w:rPr>
        <w:br/>
        <w:t>82405 Wessobrunn-Forst</w:t>
      </w:r>
      <w:r w:rsidRPr="00FD27F8">
        <w:rPr>
          <w:bCs/>
          <w:sz w:val="18"/>
          <w:szCs w:val="18"/>
          <w:lang w:val="de-DE"/>
        </w:rPr>
        <w:br/>
        <w:t>Deutschland</w:t>
      </w:r>
      <w:r w:rsidRPr="00FD27F8">
        <w:rPr>
          <w:bCs/>
          <w:sz w:val="18"/>
          <w:szCs w:val="18"/>
          <w:lang w:val="de-DE"/>
        </w:rPr>
        <w:br/>
        <w:t>T: +49 8809 9220-68</w:t>
      </w:r>
      <w:r w:rsidRPr="00FD27F8">
        <w:rPr>
          <w:bCs/>
          <w:sz w:val="18"/>
          <w:szCs w:val="18"/>
          <w:lang w:val="de-DE"/>
        </w:rPr>
        <w:br/>
        <w:t>E-Mail: jj@schroedergroup.eu</w:t>
      </w:r>
      <w:r w:rsidRPr="00FD27F8">
        <w:rPr>
          <w:bCs/>
          <w:sz w:val="18"/>
          <w:szCs w:val="18"/>
          <w:lang w:val="de-DE"/>
        </w:rPr>
        <w:br/>
        <w:t>Website: www.schroedergroup.eu</w:t>
      </w:r>
    </w:p>
    <w:p w14:paraId="4BAEDCF6" w14:textId="77777777" w:rsidR="00014023" w:rsidRPr="00FD27F8" w:rsidRDefault="00014023" w:rsidP="00014023">
      <w:pPr>
        <w:spacing w:after="120" w:line="280" w:lineRule="exact"/>
        <w:rPr>
          <w:bCs/>
          <w:sz w:val="18"/>
          <w:szCs w:val="18"/>
          <w:lang w:val="de-DE"/>
        </w:rPr>
      </w:pPr>
    </w:p>
    <w:p w14:paraId="0E5F9AD1" w14:textId="77777777" w:rsidR="00014023" w:rsidRPr="00FD27F8" w:rsidRDefault="00014023" w:rsidP="00014023">
      <w:pPr>
        <w:spacing w:after="120" w:line="280" w:lineRule="exact"/>
        <w:rPr>
          <w:lang w:val="de-DE"/>
        </w:rPr>
      </w:pPr>
      <w:r w:rsidRPr="00FD27F8">
        <w:rPr>
          <w:bCs/>
          <w:sz w:val="18"/>
          <w:szCs w:val="18"/>
          <w:lang w:val="de-DE"/>
        </w:rPr>
        <w:t>HighTech communications GmbH</w:t>
      </w:r>
      <w:r w:rsidRPr="00FD27F8">
        <w:rPr>
          <w:bCs/>
          <w:sz w:val="18"/>
          <w:szCs w:val="18"/>
          <w:lang w:val="de-DE"/>
        </w:rPr>
        <w:tab/>
      </w:r>
      <w:r w:rsidRPr="00FD27F8">
        <w:rPr>
          <w:bCs/>
          <w:sz w:val="18"/>
          <w:szCs w:val="18"/>
          <w:lang w:val="de-DE"/>
        </w:rPr>
        <w:br/>
        <w:t>Brigitte Basilio</w:t>
      </w:r>
      <w:r w:rsidRPr="00FD27F8">
        <w:rPr>
          <w:bCs/>
          <w:sz w:val="18"/>
          <w:szCs w:val="18"/>
          <w:lang w:val="de-DE"/>
        </w:rPr>
        <w:br/>
      </w:r>
      <w:proofErr w:type="spellStart"/>
      <w:r w:rsidRPr="00FD27F8">
        <w:rPr>
          <w:bCs/>
          <w:sz w:val="18"/>
          <w:szCs w:val="18"/>
          <w:lang w:val="de-DE"/>
        </w:rPr>
        <w:t>Brunhamstraße</w:t>
      </w:r>
      <w:proofErr w:type="spellEnd"/>
      <w:r w:rsidRPr="00FD27F8">
        <w:rPr>
          <w:bCs/>
          <w:sz w:val="18"/>
          <w:szCs w:val="18"/>
          <w:lang w:val="de-DE"/>
        </w:rPr>
        <w:t xml:space="preserve"> 21</w:t>
      </w:r>
      <w:r w:rsidRPr="00FD27F8">
        <w:rPr>
          <w:bCs/>
          <w:sz w:val="18"/>
          <w:szCs w:val="18"/>
          <w:lang w:val="de-DE"/>
        </w:rPr>
        <w:br/>
        <w:t xml:space="preserve">81249 München </w:t>
      </w:r>
      <w:r w:rsidRPr="00FD27F8">
        <w:rPr>
          <w:bCs/>
          <w:sz w:val="18"/>
          <w:szCs w:val="18"/>
          <w:lang w:val="de-DE"/>
        </w:rPr>
        <w:br/>
        <w:t>Deutschland</w:t>
      </w:r>
      <w:r w:rsidRPr="00FD27F8">
        <w:rPr>
          <w:bCs/>
          <w:sz w:val="18"/>
          <w:szCs w:val="18"/>
          <w:lang w:val="de-DE"/>
        </w:rPr>
        <w:br/>
        <w:t>T: +49 89 500778-20</w:t>
      </w:r>
      <w:r w:rsidRPr="00FD27F8">
        <w:rPr>
          <w:bCs/>
          <w:sz w:val="18"/>
          <w:szCs w:val="18"/>
          <w:lang w:val="de-DE"/>
        </w:rPr>
        <w:br/>
        <w:t>E-Mail: b.basilio@htcm.de</w:t>
      </w:r>
      <w:r w:rsidRPr="00FD27F8">
        <w:rPr>
          <w:bCs/>
          <w:sz w:val="18"/>
          <w:szCs w:val="18"/>
          <w:lang w:val="de-DE"/>
        </w:rPr>
        <w:br/>
        <w:t>Website: www.htcm.de</w:t>
      </w:r>
    </w:p>
    <w:p w14:paraId="04C3086A" w14:textId="77777777" w:rsidR="00014023" w:rsidRPr="00FD27F8" w:rsidRDefault="00014023" w:rsidP="00014023">
      <w:pPr>
        <w:spacing w:after="120" w:line="280" w:lineRule="exact"/>
        <w:jc w:val="both"/>
        <w:rPr>
          <w:lang w:val="de-DE"/>
        </w:rPr>
      </w:pPr>
    </w:p>
    <w:p w14:paraId="7BB095FA" w14:textId="77777777" w:rsidR="00EA524F" w:rsidRPr="00FD27F8" w:rsidRDefault="00EA524F" w:rsidP="00014023">
      <w:pPr>
        <w:spacing w:after="120" w:line="280" w:lineRule="exact"/>
        <w:jc w:val="both"/>
        <w:rPr>
          <w:lang w:val="de-DE"/>
        </w:rPr>
      </w:pPr>
    </w:p>
    <w:sectPr w:rsidR="00EA524F" w:rsidRPr="00FD27F8">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DAA7" w14:textId="77777777" w:rsidR="00E60338" w:rsidRDefault="00E60338">
      <w:r>
        <w:separator/>
      </w:r>
    </w:p>
  </w:endnote>
  <w:endnote w:type="continuationSeparator" w:id="0">
    <w:p w14:paraId="2D317385" w14:textId="77777777" w:rsidR="00E60338" w:rsidRDefault="00E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0719714C" w:rsidR="006860E3" w:rsidRPr="00C06BE8" w:rsidRDefault="00B610AB" w:rsidP="00BC0944">
    <w:pPr>
      <w:pStyle w:val="Fuzeile"/>
      <w:rPr>
        <w:sz w:val="16"/>
        <w:szCs w:val="16"/>
        <w:lang w:val="de-DE"/>
      </w:rPr>
    </w:pPr>
    <w:r>
      <w:rPr>
        <w:sz w:val="16"/>
        <w:szCs w:val="16"/>
        <w:lang w:val="en-US"/>
      </w:rPr>
      <w:fldChar w:fldCharType="begin"/>
    </w:r>
    <w:r w:rsidRPr="00C06BE8">
      <w:rPr>
        <w:sz w:val="16"/>
        <w:szCs w:val="16"/>
        <w:lang w:val="de-DE"/>
      </w:rPr>
      <w:instrText xml:space="preserve"> FILENAME   \* MERGEFORMAT </w:instrText>
    </w:r>
    <w:r>
      <w:rPr>
        <w:sz w:val="16"/>
        <w:szCs w:val="16"/>
        <w:lang w:val="en-US"/>
      </w:rPr>
      <w:fldChar w:fldCharType="separate"/>
    </w:r>
    <w:r w:rsidR="00014D4C">
      <w:rPr>
        <w:noProof/>
        <w:sz w:val="16"/>
        <w:szCs w:val="16"/>
        <w:lang w:val="de-DE"/>
      </w:rPr>
      <w:t>HSM1PI335</w:t>
    </w:r>
    <w:r w:rsidR="007071F8">
      <w:rPr>
        <w:noProof/>
        <w:sz w:val="16"/>
        <w:szCs w:val="16"/>
        <w:lang w:val="de-DE"/>
      </w:rPr>
      <w:t>_de</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124E3" w14:textId="77777777" w:rsidR="00E60338" w:rsidRDefault="00E60338">
      <w:r>
        <w:separator/>
      </w:r>
    </w:p>
  </w:footnote>
  <w:footnote w:type="continuationSeparator" w:id="0">
    <w:p w14:paraId="02711E7D" w14:textId="77777777" w:rsidR="00E60338" w:rsidRDefault="00E6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4A4FD372" w:rsidR="006860E3" w:rsidRDefault="00F24541" w:rsidP="003B52B0">
    <w:pPr>
      <w:tabs>
        <w:tab w:val="left" w:pos="6540"/>
      </w:tabs>
      <w:spacing w:before="480"/>
    </w:pPr>
    <w:r>
      <w:rPr>
        <w:noProof/>
      </w:rPr>
      <w:drawing>
        <wp:anchor distT="0" distB="0" distL="114300" distR="114300" simplePos="0" relativeHeight="251657728" behindDoc="0" locked="1" layoutInCell="1" allowOverlap="1" wp14:anchorId="522CED40" wp14:editId="5FB55377">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324556126">
    <w:abstractNumId w:val="0"/>
  </w:num>
  <w:num w:numId="2" w16cid:durableId="1431005234">
    <w:abstractNumId w:val="5"/>
  </w:num>
  <w:num w:numId="3" w16cid:durableId="510949199">
    <w:abstractNumId w:val="4"/>
  </w:num>
  <w:num w:numId="4" w16cid:durableId="1311792033">
    <w:abstractNumId w:val="2"/>
  </w:num>
  <w:num w:numId="5" w16cid:durableId="1234698360">
    <w:abstractNumId w:val="6"/>
  </w:num>
  <w:num w:numId="6" w16cid:durableId="1781949805">
    <w:abstractNumId w:val="1"/>
  </w:num>
  <w:num w:numId="7" w16cid:durableId="161763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10"/>
    <w:rsid w:val="000000DE"/>
    <w:rsid w:val="00014023"/>
    <w:rsid w:val="00014D4C"/>
    <w:rsid w:val="00017172"/>
    <w:rsid w:val="00020000"/>
    <w:rsid w:val="00023BDC"/>
    <w:rsid w:val="000262F6"/>
    <w:rsid w:val="0003056D"/>
    <w:rsid w:val="0004148D"/>
    <w:rsid w:val="0005272C"/>
    <w:rsid w:val="00057721"/>
    <w:rsid w:val="000656A1"/>
    <w:rsid w:val="0007298C"/>
    <w:rsid w:val="00081BD2"/>
    <w:rsid w:val="00086D37"/>
    <w:rsid w:val="000945B4"/>
    <w:rsid w:val="00094916"/>
    <w:rsid w:val="0009498F"/>
    <w:rsid w:val="00095A0E"/>
    <w:rsid w:val="000A1961"/>
    <w:rsid w:val="000A1C8D"/>
    <w:rsid w:val="000A5779"/>
    <w:rsid w:val="000A59E0"/>
    <w:rsid w:val="000A6375"/>
    <w:rsid w:val="000B0391"/>
    <w:rsid w:val="000B175A"/>
    <w:rsid w:val="000B249E"/>
    <w:rsid w:val="000B2811"/>
    <w:rsid w:val="000B328B"/>
    <w:rsid w:val="000B6E2F"/>
    <w:rsid w:val="000B7CC5"/>
    <w:rsid w:val="000C0DE2"/>
    <w:rsid w:val="000C1E3B"/>
    <w:rsid w:val="000C7A14"/>
    <w:rsid w:val="000C7E1A"/>
    <w:rsid w:val="000D2316"/>
    <w:rsid w:val="000D2A60"/>
    <w:rsid w:val="000D34EB"/>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363C2"/>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D6F4C"/>
    <w:rsid w:val="001E12A4"/>
    <w:rsid w:val="001E16F8"/>
    <w:rsid w:val="001E5076"/>
    <w:rsid w:val="001E6C4A"/>
    <w:rsid w:val="001F324C"/>
    <w:rsid w:val="001F6EB2"/>
    <w:rsid w:val="001F7EDC"/>
    <w:rsid w:val="002022A5"/>
    <w:rsid w:val="002026DB"/>
    <w:rsid w:val="00205CC6"/>
    <w:rsid w:val="00210257"/>
    <w:rsid w:val="002130A2"/>
    <w:rsid w:val="00213AB7"/>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3BAA"/>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3E0"/>
    <w:rsid w:val="002E1739"/>
    <w:rsid w:val="002E19FD"/>
    <w:rsid w:val="002E36B2"/>
    <w:rsid w:val="002E4601"/>
    <w:rsid w:val="002E5AAC"/>
    <w:rsid w:val="002F0565"/>
    <w:rsid w:val="002F1679"/>
    <w:rsid w:val="002F271C"/>
    <w:rsid w:val="002F6148"/>
    <w:rsid w:val="002F71CD"/>
    <w:rsid w:val="003021FB"/>
    <w:rsid w:val="00310404"/>
    <w:rsid w:val="0031311C"/>
    <w:rsid w:val="00313234"/>
    <w:rsid w:val="00321CD6"/>
    <w:rsid w:val="00324F61"/>
    <w:rsid w:val="00330AA0"/>
    <w:rsid w:val="003320C4"/>
    <w:rsid w:val="00333FA4"/>
    <w:rsid w:val="00334D3F"/>
    <w:rsid w:val="00337750"/>
    <w:rsid w:val="00337C81"/>
    <w:rsid w:val="00340878"/>
    <w:rsid w:val="00340F53"/>
    <w:rsid w:val="003417A1"/>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542E"/>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6A34"/>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0CA3"/>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6DD1"/>
    <w:rsid w:val="004D7470"/>
    <w:rsid w:val="004E1C74"/>
    <w:rsid w:val="004E2CA1"/>
    <w:rsid w:val="004E50F5"/>
    <w:rsid w:val="004E6694"/>
    <w:rsid w:val="004E7237"/>
    <w:rsid w:val="004F3258"/>
    <w:rsid w:val="004F5751"/>
    <w:rsid w:val="004F65A7"/>
    <w:rsid w:val="004F6643"/>
    <w:rsid w:val="005018A8"/>
    <w:rsid w:val="00502871"/>
    <w:rsid w:val="00503D20"/>
    <w:rsid w:val="005047B8"/>
    <w:rsid w:val="00506955"/>
    <w:rsid w:val="00513CB1"/>
    <w:rsid w:val="00513F8F"/>
    <w:rsid w:val="0052030E"/>
    <w:rsid w:val="00522DB7"/>
    <w:rsid w:val="005232C1"/>
    <w:rsid w:val="00523809"/>
    <w:rsid w:val="005249B1"/>
    <w:rsid w:val="00537089"/>
    <w:rsid w:val="005416BB"/>
    <w:rsid w:val="00543F19"/>
    <w:rsid w:val="00544D15"/>
    <w:rsid w:val="00546BD7"/>
    <w:rsid w:val="00550528"/>
    <w:rsid w:val="00554B62"/>
    <w:rsid w:val="00563C83"/>
    <w:rsid w:val="005645CA"/>
    <w:rsid w:val="00567104"/>
    <w:rsid w:val="005679DF"/>
    <w:rsid w:val="005712E3"/>
    <w:rsid w:val="005747DE"/>
    <w:rsid w:val="00586AE1"/>
    <w:rsid w:val="005903D7"/>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570A"/>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6DB9"/>
    <w:rsid w:val="00647BF9"/>
    <w:rsid w:val="0065076A"/>
    <w:rsid w:val="00650B4A"/>
    <w:rsid w:val="00650F58"/>
    <w:rsid w:val="006544AE"/>
    <w:rsid w:val="00656409"/>
    <w:rsid w:val="00656480"/>
    <w:rsid w:val="006572D5"/>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071F8"/>
    <w:rsid w:val="007108B0"/>
    <w:rsid w:val="00712086"/>
    <w:rsid w:val="00712BE8"/>
    <w:rsid w:val="00716DE1"/>
    <w:rsid w:val="0072081B"/>
    <w:rsid w:val="0072473D"/>
    <w:rsid w:val="00725D1D"/>
    <w:rsid w:val="007260EC"/>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0805"/>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75B"/>
    <w:rsid w:val="007E3854"/>
    <w:rsid w:val="007E5D0B"/>
    <w:rsid w:val="007E6563"/>
    <w:rsid w:val="007F0FC7"/>
    <w:rsid w:val="007F13AD"/>
    <w:rsid w:val="007F15DF"/>
    <w:rsid w:val="007F1FF2"/>
    <w:rsid w:val="007F365F"/>
    <w:rsid w:val="007F5343"/>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5FA"/>
    <w:rsid w:val="00884C45"/>
    <w:rsid w:val="00886C98"/>
    <w:rsid w:val="0088798D"/>
    <w:rsid w:val="008905A2"/>
    <w:rsid w:val="008932C9"/>
    <w:rsid w:val="00893C0C"/>
    <w:rsid w:val="00894339"/>
    <w:rsid w:val="0089556B"/>
    <w:rsid w:val="008958EB"/>
    <w:rsid w:val="00896E16"/>
    <w:rsid w:val="008A127A"/>
    <w:rsid w:val="008A285F"/>
    <w:rsid w:val="008A3D6A"/>
    <w:rsid w:val="008A7774"/>
    <w:rsid w:val="008A7F41"/>
    <w:rsid w:val="008B1FAE"/>
    <w:rsid w:val="008C0226"/>
    <w:rsid w:val="008D042C"/>
    <w:rsid w:val="008D10BD"/>
    <w:rsid w:val="008D272D"/>
    <w:rsid w:val="008D3954"/>
    <w:rsid w:val="008D661A"/>
    <w:rsid w:val="008D77D1"/>
    <w:rsid w:val="008E0964"/>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37D90"/>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70A98"/>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573B"/>
    <w:rsid w:val="00AB75D6"/>
    <w:rsid w:val="00AB7684"/>
    <w:rsid w:val="00AB7B94"/>
    <w:rsid w:val="00AC3038"/>
    <w:rsid w:val="00AC74EE"/>
    <w:rsid w:val="00AC7708"/>
    <w:rsid w:val="00AD58A7"/>
    <w:rsid w:val="00AD7030"/>
    <w:rsid w:val="00AD756C"/>
    <w:rsid w:val="00AD75AD"/>
    <w:rsid w:val="00AE0F82"/>
    <w:rsid w:val="00AE1850"/>
    <w:rsid w:val="00AE6467"/>
    <w:rsid w:val="00AF73C5"/>
    <w:rsid w:val="00B05302"/>
    <w:rsid w:val="00B064C6"/>
    <w:rsid w:val="00B173DA"/>
    <w:rsid w:val="00B20D4F"/>
    <w:rsid w:val="00B25DC8"/>
    <w:rsid w:val="00B41AF9"/>
    <w:rsid w:val="00B45126"/>
    <w:rsid w:val="00B4553A"/>
    <w:rsid w:val="00B45FE1"/>
    <w:rsid w:val="00B4756A"/>
    <w:rsid w:val="00B50D7D"/>
    <w:rsid w:val="00B53B09"/>
    <w:rsid w:val="00B54322"/>
    <w:rsid w:val="00B543F3"/>
    <w:rsid w:val="00B5711C"/>
    <w:rsid w:val="00B60FC4"/>
    <w:rsid w:val="00B610AB"/>
    <w:rsid w:val="00B61E99"/>
    <w:rsid w:val="00B626D5"/>
    <w:rsid w:val="00B70033"/>
    <w:rsid w:val="00B71075"/>
    <w:rsid w:val="00B73146"/>
    <w:rsid w:val="00B74518"/>
    <w:rsid w:val="00B75AAB"/>
    <w:rsid w:val="00B762F4"/>
    <w:rsid w:val="00B8532C"/>
    <w:rsid w:val="00B9137F"/>
    <w:rsid w:val="00B96760"/>
    <w:rsid w:val="00B96E5C"/>
    <w:rsid w:val="00B97931"/>
    <w:rsid w:val="00BA0833"/>
    <w:rsid w:val="00BA4854"/>
    <w:rsid w:val="00BA51C4"/>
    <w:rsid w:val="00BA6FB0"/>
    <w:rsid w:val="00BA7C1A"/>
    <w:rsid w:val="00BB02E8"/>
    <w:rsid w:val="00BB0609"/>
    <w:rsid w:val="00BB124D"/>
    <w:rsid w:val="00BB5862"/>
    <w:rsid w:val="00BC0944"/>
    <w:rsid w:val="00BC2C33"/>
    <w:rsid w:val="00BC328E"/>
    <w:rsid w:val="00BC3E1F"/>
    <w:rsid w:val="00BC40D6"/>
    <w:rsid w:val="00BC5173"/>
    <w:rsid w:val="00BC557D"/>
    <w:rsid w:val="00BD7BD0"/>
    <w:rsid w:val="00BD7E07"/>
    <w:rsid w:val="00BE1753"/>
    <w:rsid w:val="00BE39EA"/>
    <w:rsid w:val="00BE780B"/>
    <w:rsid w:val="00BF01C1"/>
    <w:rsid w:val="00BF6977"/>
    <w:rsid w:val="00C0024F"/>
    <w:rsid w:val="00C03257"/>
    <w:rsid w:val="00C04CA1"/>
    <w:rsid w:val="00C06BE8"/>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69E7"/>
    <w:rsid w:val="00C47A6D"/>
    <w:rsid w:val="00C544F5"/>
    <w:rsid w:val="00C62063"/>
    <w:rsid w:val="00C625DB"/>
    <w:rsid w:val="00C81407"/>
    <w:rsid w:val="00C839BE"/>
    <w:rsid w:val="00C8631E"/>
    <w:rsid w:val="00C924F0"/>
    <w:rsid w:val="00C926A9"/>
    <w:rsid w:val="00C96193"/>
    <w:rsid w:val="00C976C3"/>
    <w:rsid w:val="00CA097E"/>
    <w:rsid w:val="00CA0C08"/>
    <w:rsid w:val="00CA363A"/>
    <w:rsid w:val="00CA51A4"/>
    <w:rsid w:val="00CA61C2"/>
    <w:rsid w:val="00CB198A"/>
    <w:rsid w:val="00CB38A3"/>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4990"/>
    <w:rsid w:val="00D27AB8"/>
    <w:rsid w:val="00D30F82"/>
    <w:rsid w:val="00D3266D"/>
    <w:rsid w:val="00D32BE8"/>
    <w:rsid w:val="00D35432"/>
    <w:rsid w:val="00D368DC"/>
    <w:rsid w:val="00D36E7D"/>
    <w:rsid w:val="00D44A76"/>
    <w:rsid w:val="00D44C39"/>
    <w:rsid w:val="00D45BA5"/>
    <w:rsid w:val="00D538F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18E6"/>
    <w:rsid w:val="00DE2EC5"/>
    <w:rsid w:val="00DE4F8C"/>
    <w:rsid w:val="00DE5DC0"/>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0338"/>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3128"/>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4541"/>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31A0"/>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C06BE8"/>
    <w:rPr>
      <w:rFonts w:ascii="Arial" w:hAnsi="Arial" w:cs="Arial"/>
      <w:sz w:val="22"/>
      <w:szCs w:val="22"/>
      <w:lang w:val="de-CH"/>
    </w:rPr>
  </w:style>
  <w:style w:type="character" w:styleId="NichtaufgelsteErwhnung">
    <w:name w:val="Unresolved Mention"/>
    <w:basedOn w:val="Absatz-Standardschriftart"/>
    <w:uiPriority w:val="99"/>
    <w:semiHidden/>
    <w:unhideWhenUsed/>
    <w:rsid w:val="008A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17929417">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969359740">
      <w:bodyDiv w:val="1"/>
      <w:marLeft w:val="0"/>
      <w:marRight w:val="0"/>
      <w:marTop w:val="0"/>
      <w:marBottom w:val="0"/>
      <w:divBdr>
        <w:top w:val="none" w:sz="0" w:space="0" w:color="auto"/>
        <w:left w:val="none" w:sz="0" w:space="0" w:color="auto"/>
        <w:bottom w:val="none" w:sz="0" w:space="0" w:color="auto"/>
        <w:right w:val="none" w:sz="0" w:space="0" w:color="auto"/>
      </w:divBdr>
    </w:div>
    <w:div w:id="1194809038">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589460747">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roedergroup.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94AC9-2D63-44B2-A6F8-836ACB8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4541</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9</cp:revision>
  <cp:lastPrinted>2017-10-05T15:30:00Z</cp:lastPrinted>
  <dcterms:created xsi:type="dcterms:W3CDTF">2025-07-25T07:33:00Z</dcterms:created>
  <dcterms:modified xsi:type="dcterms:W3CDTF">2025-07-28T11:24:00Z</dcterms:modified>
</cp:coreProperties>
</file>