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2FDB6CEC" w:rsidR="00E44AB6" w:rsidRPr="00FB69A8" w:rsidRDefault="00FA7B6D" w:rsidP="006B381A">
      <w:pPr>
        <w:pStyle w:val="PITitel"/>
      </w:pPr>
      <w:r w:rsidRPr="00A70E60">
        <w:t xml:space="preserve">FOR </w:t>
      </w:r>
      <w:r w:rsidRPr="00F57F7D">
        <w:t>THE</w:t>
      </w:r>
      <w:r w:rsidRPr="00A70E60">
        <w:t xml:space="preserve"> MED</w:t>
      </w:r>
      <w:r>
        <w:t>IA</w:t>
      </w:r>
    </w:p>
    <w:p w14:paraId="28197D06" w14:textId="4968F095" w:rsidR="00827BC8" w:rsidRPr="00776A38" w:rsidRDefault="0074177E" w:rsidP="00827BC8">
      <w:pPr>
        <w:pStyle w:val="PISubhead"/>
        <w:spacing w:after="240"/>
      </w:pPr>
      <w:r>
        <w:t>ASMPT presents software duo for seamlessly automated material flow optimization</w:t>
      </w:r>
    </w:p>
    <w:p w14:paraId="52D5A254" w14:textId="30988C64" w:rsidR="003A3EE8" w:rsidRPr="00C12F34" w:rsidRDefault="00F95562" w:rsidP="003A3EE8">
      <w:pPr>
        <w:pStyle w:val="PIHead"/>
        <w:spacing w:after="240"/>
      </w:pPr>
      <w:r>
        <w:t xml:space="preserve">Maximum uptime with 100-percent transparency </w:t>
      </w:r>
    </w:p>
    <w:p w14:paraId="1B88926E" w14:textId="5770797E" w:rsidR="00CB50AC" w:rsidRPr="00FB69A8" w:rsidRDefault="002B2C9F" w:rsidP="00CB50AC">
      <w:pPr>
        <w:pStyle w:val="PILead"/>
      </w:pPr>
      <w:r w:rsidRPr="002B2C9F">
        <w:t xml:space="preserve">Shanghai (China), </w:t>
      </w:r>
      <w:r w:rsidR="00E62887">
        <w:t>July</w:t>
      </w:r>
      <w:r w:rsidR="00F3665A">
        <w:t xml:space="preserve"> 1</w:t>
      </w:r>
      <w:r w:rsidR="00E62887">
        <w:t>5</w:t>
      </w:r>
      <w:r w:rsidR="00F3665A">
        <w:t>, 2025 – ASMPT, the world</w:t>
      </w:r>
      <w:r w:rsidR="00156486">
        <w:t>’</w:t>
      </w:r>
      <w:r w:rsidR="00F3665A">
        <w:t xml:space="preserve">s leading provider of hardware and software for semiconductor and electronics manufacturing, presents its </w:t>
      </w:r>
      <w:r w:rsidR="00E62887" w:rsidRPr="00E62887">
        <w:t xml:space="preserve">powerful </w:t>
      </w:r>
      <w:r w:rsidR="00F3665A">
        <w:t>software duo for comprehensively automated material flow optimization in the Intelligent Factory. It is only with the integrated Factory Material Manager and WORKS Logistics applications that ASMPT</w:t>
      </w:r>
      <w:r w:rsidR="00156486">
        <w:t>’</w:t>
      </w:r>
      <w:r w:rsidR="00F3665A">
        <w:t xml:space="preserve">s highly developed </w:t>
      </w:r>
      <w:bookmarkStart w:id="0" w:name="_Hlk191631310"/>
      <w:r w:rsidR="00F3665A">
        <w:t>manufacturing hardware</w:t>
      </w:r>
      <w:bookmarkEnd w:id="0"/>
      <w:r w:rsidR="00F3665A">
        <w:t xml:space="preserve"> can unfold its full potential.</w:t>
      </w:r>
    </w:p>
    <w:p w14:paraId="1EAE3945" w14:textId="469EC0A3" w:rsidR="00FB69A8" w:rsidRDefault="00FB69A8" w:rsidP="006C73CC">
      <w:pPr>
        <w:pStyle w:val="PITextkrper"/>
      </w:pPr>
      <w:r>
        <w:t>To optimize the utilization of your production equipment, avoid excess material stocks and reduce scrap</w:t>
      </w:r>
      <w:r w:rsidR="009F649B">
        <w:t>,</w:t>
      </w:r>
      <w:r>
        <w:t xml:space="preserve"> you need total transparency of inventories, storage locations and the current material requirements of the SMT line. </w:t>
      </w:r>
      <w:r w:rsidR="00E114A0" w:rsidRPr="00E110F8">
        <w:t>A data-driven connection between real-time material stock and requirement data enables precise control of manufacturing processes, ultimately maximizing your return on investment</w:t>
      </w:r>
      <w:r>
        <w:t xml:space="preserve">. </w:t>
      </w:r>
    </w:p>
    <w:p w14:paraId="14331FD0" w14:textId="2856830B" w:rsidR="002F0AC6" w:rsidRDefault="00156486" w:rsidP="006C73CC">
      <w:pPr>
        <w:pStyle w:val="PITextkrper"/>
      </w:pPr>
      <w:r>
        <w:t>“</w:t>
      </w:r>
      <w:r w:rsidR="002F0AC6">
        <w:t xml:space="preserve">In order for our cutting-edge manufacturing equipment to churn out </w:t>
      </w:r>
      <w:r w:rsidR="002F0AC6" w:rsidRPr="00E62887">
        <w:t>products efficiently and without interruptions, it must be continuously replenish</w:t>
      </w:r>
      <w:r w:rsidR="009F649B" w:rsidRPr="00E62887">
        <w:t>ed with material</w:t>
      </w:r>
      <w:r w:rsidR="002F0AC6" w:rsidRPr="00E62887">
        <w:t>,</w:t>
      </w:r>
      <w:r w:rsidRPr="00E62887">
        <w:t>”</w:t>
      </w:r>
      <w:r w:rsidR="009F649B" w:rsidRPr="00E62887">
        <w:t xml:space="preserve"> </w:t>
      </w:r>
      <w:r w:rsidR="002F0AC6" w:rsidRPr="00E62887">
        <w:t xml:space="preserve">explains </w:t>
      </w:r>
      <w:r w:rsidR="00CD40C7" w:rsidRPr="00CD40C7">
        <w:t xml:space="preserve">Thomas </w:t>
      </w:r>
      <w:proofErr w:type="spellStart"/>
      <w:r w:rsidR="00CD40C7" w:rsidRPr="00CD40C7">
        <w:t>Bliem</w:t>
      </w:r>
      <w:proofErr w:type="spellEnd"/>
      <w:r w:rsidR="00CD40C7" w:rsidRPr="00CD40C7">
        <w:t xml:space="preserve">, Vice President R&amp;D </w:t>
      </w:r>
      <w:r w:rsidR="00CD40C7">
        <w:t>at</w:t>
      </w:r>
      <w:r w:rsidR="00CD40C7" w:rsidRPr="00CD40C7">
        <w:t xml:space="preserve"> ASMPT SMT Solutions</w:t>
      </w:r>
      <w:r w:rsidR="002F0AC6" w:rsidRPr="00E62887">
        <w:t xml:space="preserve">. </w:t>
      </w:r>
      <w:r w:rsidRPr="00E62887">
        <w:t>“</w:t>
      </w:r>
      <w:r w:rsidR="002F0AC6" w:rsidRPr="00E62887">
        <w:t>This raises two fundamental questions. First, the where</w:t>
      </w:r>
      <w:r w:rsidR="009F649B" w:rsidRPr="00E62887">
        <w:t xml:space="preserve"> </w:t>
      </w:r>
      <w:r w:rsidR="002F0AC6" w:rsidRPr="00E62887">
        <w:t xml:space="preserve">– i.e., where exactly is which material located in what package or container? Second, the where to – i.e., </w:t>
      </w:r>
      <w:r w:rsidR="009F649B" w:rsidRPr="00E62887">
        <w:t>where exactly is the material needed and in what quantity?</w:t>
      </w:r>
      <w:r w:rsidR="002F0AC6" w:rsidRPr="00E62887">
        <w:t xml:space="preserve"> ASMPT provides answers to both questions with its seamlessly integrated Factory Material Manager and WORKS Logistics applications</w:t>
      </w:r>
      <w:r w:rsidR="002F0AC6">
        <w:t xml:space="preserve"> for automated material flow </w:t>
      </w:r>
      <w:proofErr w:type="gramStart"/>
      <w:r w:rsidR="002F0AC6">
        <w:t>optimization.</w:t>
      </w:r>
      <w:r>
        <w:t>”</w:t>
      </w:r>
      <w:proofErr w:type="gramEnd"/>
    </w:p>
    <w:p w14:paraId="5F9DFED6" w14:textId="4F8485B6" w:rsidR="00CA5DD1" w:rsidRPr="006C73CC" w:rsidRDefault="006C73CC" w:rsidP="009F649B">
      <w:pPr>
        <w:pStyle w:val="PITextkrper"/>
        <w:keepNext/>
        <w:rPr>
          <w:b/>
          <w:bCs/>
        </w:rPr>
      </w:pPr>
      <w:r>
        <w:rPr>
          <w:b/>
        </w:rPr>
        <w:t>FACTORY Material Manager: Up-to-date inventory data in real time</w:t>
      </w:r>
    </w:p>
    <w:p w14:paraId="3B07AD40" w14:textId="75C5F487" w:rsidR="004F5E89" w:rsidRDefault="008865C7" w:rsidP="004F5E89">
      <w:pPr>
        <w:pStyle w:val="PITextkrper"/>
      </w:pPr>
      <w:r>
        <w:t xml:space="preserve">As soon as new material is received, </w:t>
      </w:r>
      <w:proofErr w:type="gramStart"/>
      <w:r>
        <w:t>Factory</w:t>
      </w:r>
      <w:proofErr w:type="gramEnd"/>
      <w:r>
        <w:t xml:space="preserve"> Material Manager assigns </w:t>
      </w:r>
      <w:r w:rsidR="009F649B">
        <w:t xml:space="preserve">to each package or container </w:t>
      </w:r>
      <w:r>
        <w:t xml:space="preserve">a unique ID (UID) that is linked to information about quantity, material number, manufacturer, batch number, delivery date, and special properties such as moisture </w:t>
      </w:r>
      <w:r>
        <w:lastRenderedPageBreak/>
        <w:t>sensitivity or its expiration date. Whenever the material changes its location, the UID on its label gets scanned, and the material consumption on the line is reported to Factory Material Manager via standardized interfaces. This permanent real-time inventory forms a digital twin of the physical material flow and thus</w:t>
      </w:r>
      <w:r w:rsidR="009F649B">
        <w:t xml:space="preserve"> provides</w:t>
      </w:r>
      <w:r>
        <w:t xml:space="preserve"> the basis for all further optimization steps. The program uses this information to generate path-optimized pick lists and communicate with automatic storage systems. Factory Material Manager also ensures that materials are always taken from storage in accordance with the first-in-first-out (FIFO) principle and that exposure times are </w:t>
      </w:r>
      <w:proofErr w:type="gramStart"/>
      <w:r>
        <w:t>taken into account</w:t>
      </w:r>
      <w:proofErr w:type="gramEnd"/>
      <w:r>
        <w:t xml:space="preserve"> for moisture-sensitive devices (MSDs).</w:t>
      </w:r>
    </w:p>
    <w:p w14:paraId="6CB4C404" w14:textId="3C2BAEB9" w:rsidR="004F5E89" w:rsidRPr="004F5E89" w:rsidRDefault="004F5E89" w:rsidP="009F649B">
      <w:pPr>
        <w:pStyle w:val="PITextkrper"/>
        <w:keepNext/>
        <w:rPr>
          <w:b/>
        </w:rPr>
      </w:pPr>
      <w:r>
        <w:rPr>
          <w:b/>
        </w:rPr>
        <w:t>WORKS Logistics: Material flow according to the 4R principle</w:t>
      </w:r>
    </w:p>
    <w:p w14:paraId="775ACCA7" w14:textId="1A448C56" w:rsidR="004F5E89" w:rsidRDefault="006E260A" w:rsidP="004E32EA">
      <w:pPr>
        <w:pStyle w:val="PITextkrper"/>
      </w:pPr>
      <w:r>
        <w:t>Factory Material Manager receives the information on the</w:t>
      </w:r>
      <w:r w:rsidR="00AA47F0">
        <w:t xml:space="preserve"> line</w:t>
      </w:r>
      <w:r w:rsidR="00156486">
        <w:t>’</w:t>
      </w:r>
      <w:r w:rsidR="00AA47F0">
        <w:t>s</w:t>
      </w:r>
      <w:r>
        <w:t xml:space="preserve"> material consumption from WORKS Logistics, which takes data from the rough production schedule (for example, from WORKS Planning) and reconciles it with the existing production resources, thus balancing material supply and consumption.</w:t>
      </w:r>
    </w:p>
    <w:p w14:paraId="47BF0F6C" w14:textId="59A4832B" w:rsidR="006E260A" w:rsidRDefault="006E260A" w:rsidP="004E32EA">
      <w:pPr>
        <w:pStyle w:val="PITextkrper"/>
      </w:pPr>
      <w:r>
        <w:t xml:space="preserve">For smaller production runs, it is often sufficient to provide the material </w:t>
      </w:r>
      <w:r w:rsidR="00AA47F0">
        <w:t xml:space="preserve">needed </w:t>
      </w:r>
      <w:r>
        <w:t xml:space="preserve">for the initial setup </w:t>
      </w:r>
      <w:r w:rsidR="00AA47F0">
        <w:t>along with</w:t>
      </w:r>
      <w:r>
        <w:t xml:space="preserve"> a</w:t>
      </w:r>
      <w:r w:rsidR="00AA47F0">
        <w:t>ny</w:t>
      </w:r>
      <w:r>
        <w:t xml:space="preserve"> refills that cover the entire order. For larger runs, WORKS Logistics forecasts the material requirements based on time slices and reports them to Factory Material Manager, which uses the data to generate supply requests to central and intermediate storage locations </w:t>
      </w:r>
      <w:r w:rsidR="00AA47F0">
        <w:t>along with</w:t>
      </w:r>
      <w:r>
        <w:t xml:space="preserve"> precisely timed transport orders. Working together, the two programs create an automated just-in-time in-house logistics system that consistently implements the 4R principle: the right material in the right place at the right time and in the right quantity.</w:t>
      </w:r>
    </w:p>
    <w:p w14:paraId="716A2976" w14:textId="230603B8" w:rsidR="004F5E89" w:rsidRDefault="006E260A" w:rsidP="4EF27844">
      <w:pPr>
        <w:pStyle w:val="PITextkrper"/>
      </w:pPr>
      <w:r>
        <w:t xml:space="preserve">After the completion of each production job, WORKS Logistics also analyzes how much material is still on each machine. If </w:t>
      </w:r>
      <w:r w:rsidR="00AA47F0">
        <w:t>a feeder</w:t>
      </w:r>
      <w:r>
        <w:t xml:space="preserve"> </w:t>
      </w:r>
      <w:proofErr w:type="gramStart"/>
      <w:r w:rsidR="00AA47F0">
        <w:t>will</w:t>
      </w:r>
      <w:r>
        <w:t xml:space="preserve"> be</w:t>
      </w:r>
      <w:proofErr w:type="gramEnd"/>
      <w:r>
        <w:t xml:space="preserve"> needed again in the coming days, </w:t>
      </w:r>
      <w:r w:rsidR="00AA47F0">
        <w:t xml:space="preserve">the system instructs the </w:t>
      </w:r>
      <w:r w:rsidR="00156486">
        <w:t>staff</w:t>
      </w:r>
      <w:r w:rsidR="00AA47F0">
        <w:t xml:space="preserve"> to move </w:t>
      </w:r>
      <w:r w:rsidR="00156486">
        <w:t>it</w:t>
      </w:r>
      <w:r>
        <w:t xml:space="preserve"> </w:t>
      </w:r>
      <w:r w:rsidR="00AA47F0">
        <w:t>t</w:t>
      </w:r>
      <w:r>
        <w:t xml:space="preserve">o the </w:t>
      </w:r>
      <w:r w:rsidR="00AA47F0">
        <w:t xml:space="preserve">Active Feeder Rack located in the </w:t>
      </w:r>
      <w:r>
        <w:t>setup preparation area</w:t>
      </w:r>
      <w:r w:rsidR="00AA47F0">
        <w:t>.</w:t>
      </w:r>
      <w:r>
        <w:t xml:space="preserve"> </w:t>
      </w:r>
      <w:r w:rsidR="00156486">
        <w:t>O</w:t>
      </w:r>
      <w:r>
        <w:t xml:space="preserve">perators receive color-coded instructions from the software: </w:t>
      </w:r>
      <w:r w:rsidR="00156486">
        <w:t>a</w:t>
      </w:r>
      <w:r>
        <w:t xml:space="preserve"> blinking red LED on the feeder means that it should be torn down and the material returned to storage</w:t>
      </w:r>
      <w:r w:rsidR="00156486">
        <w:t>, while a</w:t>
      </w:r>
      <w:r>
        <w:t xml:space="preserve"> steady green LED means that the feeder should be kept ready in the Active Feeder Rack for an upcoming setup.</w:t>
      </w:r>
    </w:p>
    <w:p w14:paraId="72C90637" w14:textId="77777777" w:rsidR="00C12F34" w:rsidRPr="009F649B" w:rsidRDefault="00C12F34" w:rsidP="00BB1557">
      <w:pPr>
        <w:pStyle w:val="PITextkrper"/>
        <w:pBdr>
          <w:bottom w:val="single" w:sz="4" w:space="1" w:color="auto"/>
        </w:pBdr>
      </w:pPr>
    </w:p>
    <w:p w14:paraId="38C6D007" w14:textId="77777777" w:rsidR="006C5D62" w:rsidRDefault="006C5D62">
      <w:pPr>
        <w:rPr>
          <w:rFonts w:ascii="Arial" w:hAnsi="Arial"/>
          <w:b/>
          <w:sz w:val="18"/>
          <w:szCs w:val="22"/>
        </w:rPr>
      </w:pPr>
      <w:r>
        <w:rPr>
          <w:b/>
          <w:sz w:val="18"/>
        </w:rPr>
        <w:br w:type="page"/>
      </w:r>
    </w:p>
    <w:p w14:paraId="6688DB59" w14:textId="0789491F"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F649B"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401FF56" w:rsidR="00A41015" w:rsidRDefault="002C03DB" w:rsidP="004F5E89">
            <w:pPr>
              <w:rPr>
                <w:noProof/>
              </w:rPr>
            </w:pPr>
            <w:r>
              <w:rPr>
                <w:noProof/>
              </w:rPr>
              <w:drawing>
                <wp:inline distT="0" distB="0" distL="0" distR="0" wp14:anchorId="4BAD5870" wp14:editId="70714A95">
                  <wp:extent cx="2059259" cy="9794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0666" name=""/>
                          <pic:cNvPicPr/>
                        </pic:nvPicPr>
                        <pic:blipFill rotWithShape="1">
                          <a:blip r:embed="rId9"/>
                          <a:srcRect t="15388"/>
                          <a:stretch/>
                        </pic:blipFill>
                        <pic:spPr bwMode="auto">
                          <a:xfrm>
                            <a:off x="0" y="0"/>
                            <a:ext cx="2072227" cy="985643"/>
                          </a:xfrm>
                          <a:prstGeom prst="rect">
                            <a:avLst/>
                          </a:prstGeom>
                          <a:ln>
                            <a:noFill/>
                          </a:ln>
                          <a:extLst>
                            <a:ext uri="{53640926-AAD7-44D8-BBD7-CCE9431645EC}">
                              <a14:shadowObscured xmlns:a14="http://schemas.microsoft.com/office/drawing/2010/main"/>
                            </a:ext>
                          </a:extLst>
                        </pic:spPr>
                      </pic:pic>
                    </a:graphicData>
                  </a:graphic>
                </wp:inline>
              </w:drawing>
            </w:r>
          </w:p>
          <w:p w14:paraId="745B1E03" w14:textId="77777777" w:rsidR="00A41015" w:rsidRPr="005B1A8D" w:rsidRDefault="00A41015" w:rsidP="004F5E89">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6907E159" w:rsidR="00A41015" w:rsidRDefault="002067B9" w:rsidP="004F5E89">
            <w:pPr>
              <w:rPr>
                <w:noProof/>
              </w:rPr>
            </w:pPr>
            <w:r>
              <w:rPr>
                <w:noProof/>
              </w:rPr>
              <w:drawing>
                <wp:inline distT="0" distB="0" distL="0" distR="0" wp14:anchorId="50108605" wp14:editId="659A8537">
                  <wp:extent cx="2033741" cy="135872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114" cy="1369660"/>
                          </a:xfrm>
                          <a:prstGeom prst="rect">
                            <a:avLst/>
                          </a:prstGeom>
                          <a:noFill/>
                        </pic:spPr>
                      </pic:pic>
                    </a:graphicData>
                  </a:graphic>
                </wp:inline>
              </w:drawing>
            </w:r>
          </w:p>
          <w:p w14:paraId="6E563FAB" w14:textId="77777777" w:rsidR="00A41015" w:rsidRDefault="00A41015" w:rsidP="004F5E89">
            <w:pPr>
              <w:rPr>
                <w:noProof/>
              </w:rPr>
            </w:pPr>
          </w:p>
        </w:tc>
      </w:tr>
      <w:tr w:rsidR="00346B28" w:rsidRPr="00796AF8"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A41015" w:rsidRDefault="00346B28" w:rsidP="00346B28">
            <w:pPr>
              <w:rPr>
                <w:rFonts w:ascii="Arial" w:hAnsi="Arial"/>
                <w:b/>
                <w:snapToGrid w:val="0"/>
                <w:sz w:val="18"/>
                <w:lang w:eastAsia="ko-KR"/>
              </w:rPr>
            </w:pPr>
          </w:p>
          <w:p w14:paraId="55005CCB" w14:textId="6F9A0E12" w:rsidR="00346B28" w:rsidRPr="002067B9" w:rsidRDefault="002067B9" w:rsidP="00346B28">
            <w:pPr>
              <w:rPr>
                <w:rFonts w:ascii="Arial" w:hAnsi="Arial"/>
                <w:b/>
                <w:snapToGrid w:val="0"/>
                <w:sz w:val="18"/>
              </w:rPr>
            </w:pPr>
            <w:r>
              <w:rPr>
                <w:rFonts w:ascii="Arial" w:hAnsi="Arial"/>
                <w:b/>
                <w:snapToGrid w:val="0"/>
                <w:sz w:val="18"/>
              </w:rPr>
              <w:t>A strong pair: Factory Material Manager and WORKS Logistics ensure the seamlessly automated flow of materials in the entire factory.</w:t>
            </w:r>
          </w:p>
          <w:p w14:paraId="35CDA93E" w14:textId="09F4B6AF" w:rsidR="00346B28" w:rsidRPr="00346B28" w:rsidRDefault="00346B28" w:rsidP="00346B28">
            <w:pPr>
              <w:rPr>
                <w:rFonts w:ascii="Arial" w:hAnsi="Arial"/>
                <w:b/>
                <w:snapToGrid w:val="0"/>
                <w:sz w:val="18"/>
                <w:lang w:eastAsia="ko-KR"/>
              </w:rPr>
            </w:pPr>
          </w:p>
          <w:p w14:paraId="2DE27CC7" w14:textId="11AF4DC4" w:rsidR="00346B28"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E4563A"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A41015" w:rsidRDefault="00346B28" w:rsidP="00346B28">
            <w:pPr>
              <w:rPr>
                <w:rFonts w:ascii="Arial" w:hAnsi="Arial"/>
                <w:b/>
                <w:snapToGrid w:val="0"/>
                <w:sz w:val="18"/>
                <w:lang w:eastAsia="ko-KR"/>
              </w:rPr>
            </w:pPr>
          </w:p>
          <w:p w14:paraId="29D3E3C9" w14:textId="43526156" w:rsidR="00346B28" w:rsidRPr="002067B9" w:rsidRDefault="002067B9" w:rsidP="00346B28">
            <w:pPr>
              <w:rPr>
                <w:rFonts w:ascii="Arial" w:hAnsi="Arial"/>
                <w:b/>
                <w:snapToGrid w:val="0"/>
                <w:sz w:val="18"/>
              </w:rPr>
            </w:pPr>
            <w:r>
              <w:rPr>
                <w:rFonts w:ascii="Arial" w:hAnsi="Arial"/>
                <w:b/>
                <w:snapToGrid w:val="0"/>
                <w:sz w:val="18"/>
              </w:rPr>
              <w:t xml:space="preserve">Permanent automatic inventory: With Factory Material Manager, operators </w:t>
            </w:r>
            <w:proofErr w:type="gramStart"/>
            <w:r>
              <w:rPr>
                <w:rFonts w:ascii="Arial" w:hAnsi="Arial"/>
                <w:b/>
                <w:snapToGrid w:val="0"/>
                <w:sz w:val="18"/>
              </w:rPr>
              <w:t>have access to real-time inventory data at all times</w:t>
            </w:r>
            <w:proofErr w:type="gramEnd"/>
            <w:r>
              <w:rPr>
                <w:rFonts w:ascii="Arial" w:hAnsi="Arial"/>
                <w:b/>
                <w:snapToGrid w:val="0"/>
                <w:sz w:val="18"/>
              </w:rPr>
              <w:t>.</w:t>
            </w:r>
          </w:p>
          <w:p w14:paraId="40D67075" w14:textId="77777777" w:rsidR="00346B28" w:rsidRPr="00346B28" w:rsidRDefault="00346B28" w:rsidP="00346B28">
            <w:pPr>
              <w:rPr>
                <w:rFonts w:ascii="Arial" w:hAnsi="Arial"/>
                <w:b/>
                <w:snapToGrid w:val="0"/>
                <w:sz w:val="18"/>
                <w:lang w:eastAsia="ko-KR"/>
              </w:rPr>
            </w:pPr>
          </w:p>
          <w:p w14:paraId="7DA51B8E" w14:textId="43CB5C57" w:rsidR="00346B28"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F861B1" w:rsidRPr="00796AF8" w14:paraId="7CE59819" w14:textId="77777777" w:rsidTr="00274FE7">
        <w:tc>
          <w:tcPr>
            <w:tcW w:w="3402" w:type="dxa"/>
            <w:tcBorders>
              <w:top w:val="single" w:sz="4" w:space="0" w:color="auto"/>
              <w:left w:val="single" w:sz="4" w:space="0" w:color="auto"/>
              <w:bottom w:val="single" w:sz="4" w:space="0" w:color="auto"/>
              <w:right w:val="single" w:sz="4" w:space="0" w:color="auto"/>
            </w:tcBorders>
          </w:tcPr>
          <w:p w14:paraId="75935B32" w14:textId="121173AD" w:rsidR="00F861B1" w:rsidRPr="00A41015" w:rsidRDefault="00F861B1" w:rsidP="00346B28">
            <w:pPr>
              <w:rPr>
                <w:rFonts w:ascii="Arial" w:hAnsi="Arial"/>
                <w:b/>
                <w:snapToGrid w:val="0"/>
                <w:sz w:val="18"/>
                <w:lang w:eastAsia="ko-KR"/>
              </w:rPr>
            </w:pPr>
            <w:r>
              <w:rPr>
                <w:rFonts w:ascii="Arial" w:hAnsi="Arial"/>
                <w:noProof/>
                <w:snapToGrid w:val="0"/>
                <w:sz w:val="16"/>
              </w:rPr>
              <w:drawing>
                <wp:inline distT="0" distB="0" distL="0" distR="0" wp14:anchorId="0549F35F" wp14:editId="010A3A70">
                  <wp:extent cx="2019935" cy="1344295"/>
                  <wp:effectExtent l="0" t="0" r="0" b="8255"/>
                  <wp:docPr id="205138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134429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311E9276" w14:textId="428F7DA7" w:rsidR="00F861B1" w:rsidRPr="00A41015" w:rsidRDefault="00F861B1" w:rsidP="00346B28">
            <w:pPr>
              <w:rPr>
                <w:rFonts w:ascii="Arial" w:hAnsi="Arial"/>
                <w:b/>
                <w:snapToGrid w:val="0"/>
                <w:sz w:val="18"/>
                <w:lang w:eastAsia="ko-KR"/>
              </w:rPr>
            </w:pPr>
            <w:r>
              <w:rPr>
                <w:rFonts w:ascii="Arial" w:hAnsi="Arial"/>
                <w:b/>
                <w:noProof/>
                <w:snapToGrid w:val="0"/>
                <w:sz w:val="18"/>
                <w:lang w:eastAsia="ko-KR"/>
              </w:rPr>
              <w:drawing>
                <wp:inline distT="0" distB="0" distL="0" distR="0" wp14:anchorId="15D4464A" wp14:editId="58D5A4C4">
                  <wp:extent cx="2012950" cy="1337310"/>
                  <wp:effectExtent l="0" t="0" r="6350" b="0"/>
                  <wp:docPr id="305258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7310"/>
                          </a:xfrm>
                          <a:prstGeom prst="rect">
                            <a:avLst/>
                          </a:prstGeom>
                          <a:noFill/>
                          <a:ln>
                            <a:noFill/>
                          </a:ln>
                        </pic:spPr>
                      </pic:pic>
                    </a:graphicData>
                  </a:graphic>
                </wp:inline>
              </w:drawing>
            </w:r>
          </w:p>
        </w:tc>
      </w:tr>
      <w:tr w:rsidR="00F861B1" w:rsidRPr="00796AF8" w14:paraId="25032451" w14:textId="77777777" w:rsidTr="00274FE7">
        <w:tc>
          <w:tcPr>
            <w:tcW w:w="3402" w:type="dxa"/>
            <w:tcBorders>
              <w:top w:val="single" w:sz="4" w:space="0" w:color="auto"/>
              <w:left w:val="single" w:sz="4" w:space="0" w:color="auto"/>
              <w:bottom w:val="single" w:sz="4" w:space="0" w:color="auto"/>
              <w:right w:val="single" w:sz="4" w:space="0" w:color="auto"/>
            </w:tcBorders>
          </w:tcPr>
          <w:p w14:paraId="1FC6BE05" w14:textId="77777777" w:rsidR="007B318C" w:rsidRDefault="007B318C" w:rsidP="00346B28">
            <w:pPr>
              <w:rPr>
                <w:rFonts w:ascii="Arial" w:hAnsi="Arial"/>
                <w:snapToGrid w:val="0"/>
                <w:sz w:val="16"/>
              </w:rPr>
            </w:pPr>
          </w:p>
          <w:p w14:paraId="5EB6F466" w14:textId="1C1FAA16" w:rsidR="007B318C" w:rsidRPr="007B318C" w:rsidRDefault="007B318C" w:rsidP="007B318C">
            <w:pPr>
              <w:rPr>
                <w:rFonts w:ascii="Arial" w:hAnsi="Arial"/>
                <w:b/>
                <w:bCs/>
                <w:snapToGrid w:val="0"/>
                <w:sz w:val="16"/>
              </w:rPr>
            </w:pPr>
            <w:r w:rsidRPr="007B318C">
              <w:rPr>
                <w:rFonts w:ascii="Arial" w:hAnsi="Arial"/>
                <w:b/>
                <w:bCs/>
                <w:snapToGrid w:val="0"/>
                <w:sz w:val="16"/>
              </w:rPr>
              <w:t>Employees receive pick lists optimized by Factory Material Manager to their handheld devices and confirm the removal by scanning the UID.</w:t>
            </w:r>
          </w:p>
          <w:p w14:paraId="57DD2039" w14:textId="77777777" w:rsidR="007B318C" w:rsidRPr="007B318C" w:rsidRDefault="007B318C" w:rsidP="007B318C">
            <w:pPr>
              <w:rPr>
                <w:rFonts w:ascii="Arial" w:hAnsi="Arial"/>
                <w:snapToGrid w:val="0"/>
                <w:sz w:val="16"/>
              </w:rPr>
            </w:pPr>
          </w:p>
          <w:p w14:paraId="5698490F" w14:textId="77777777" w:rsidR="00F861B1" w:rsidRDefault="00F861B1" w:rsidP="00346B28">
            <w:pPr>
              <w:rPr>
                <w:rFonts w:ascii="Arial" w:hAnsi="Arial"/>
                <w:snapToGrid w:val="0"/>
                <w:sz w:val="16"/>
              </w:rPr>
            </w:pPr>
            <w:r>
              <w:rPr>
                <w:rFonts w:ascii="Arial" w:hAnsi="Arial"/>
                <w:snapToGrid w:val="0"/>
                <w:sz w:val="16"/>
              </w:rPr>
              <w:t>Image credit: ASMPT</w:t>
            </w:r>
          </w:p>
          <w:p w14:paraId="75F1CF79" w14:textId="26748249" w:rsidR="007B318C" w:rsidRPr="00A41015" w:rsidRDefault="007B318C"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617D3AB7" w14:textId="77777777" w:rsidR="007B318C" w:rsidRDefault="007B318C" w:rsidP="00346B28">
            <w:pPr>
              <w:rPr>
                <w:rFonts w:ascii="Arial" w:hAnsi="Arial"/>
                <w:b/>
                <w:snapToGrid w:val="0"/>
                <w:sz w:val="16"/>
              </w:rPr>
            </w:pPr>
            <w:bookmarkStart w:id="1" w:name="_Hlk144110172"/>
          </w:p>
          <w:p w14:paraId="3DBBBB5E" w14:textId="1A7FEA13" w:rsidR="007B318C" w:rsidRDefault="007B318C" w:rsidP="00346B28">
            <w:pPr>
              <w:rPr>
                <w:rFonts w:ascii="Arial" w:hAnsi="Arial"/>
                <w:snapToGrid w:val="0"/>
                <w:sz w:val="16"/>
              </w:rPr>
            </w:pPr>
            <w:r>
              <w:rPr>
                <w:rFonts w:ascii="Arial" w:hAnsi="Arial"/>
                <w:b/>
                <w:snapToGrid w:val="0"/>
                <w:sz w:val="16"/>
              </w:rPr>
              <w:t xml:space="preserve">WORKS </w:t>
            </w:r>
            <w:bookmarkEnd w:id="1"/>
            <w:r>
              <w:rPr>
                <w:rFonts w:ascii="Arial" w:hAnsi="Arial"/>
                <w:b/>
                <w:snapToGrid w:val="0"/>
                <w:sz w:val="16"/>
              </w:rPr>
              <w:t xml:space="preserve">Logistics </w:t>
            </w:r>
            <w:r>
              <w:rPr>
                <w:rFonts w:ascii="Arial" w:hAnsi="Arial"/>
                <w:b/>
                <w:bCs/>
                <w:snapToGrid w:val="0"/>
                <w:sz w:val="16"/>
              </w:rPr>
              <w:t>organizes and optimizes the intermediate storage of material in an Active Feeder Rack in the setup preparation area.</w:t>
            </w:r>
          </w:p>
          <w:p w14:paraId="0801B792" w14:textId="77777777" w:rsidR="007B318C" w:rsidRDefault="007B318C" w:rsidP="00346B28">
            <w:pPr>
              <w:rPr>
                <w:rFonts w:ascii="Arial" w:hAnsi="Arial"/>
                <w:snapToGrid w:val="0"/>
                <w:sz w:val="16"/>
              </w:rPr>
            </w:pPr>
          </w:p>
          <w:p w14:paraId="0E7E5D0B" w14:textId="77777777" w:rsidR="00F861B1" w:rsidRDefault="00F861B1" w:rsidP="00346B28">
            <w:pPr>
              <w:rPr>
                <w:rFonts w:ascii="Arial" w:hAnsi="Arial"/>
                <w:snapToGrid w:val="0"/>
                <w:sz w:val="16"/>
              </w:rPr>
            </w:pPr>
            <w:r>
              <w:rPr>
                <w:rFonts w:ascii="Arial" w:hAnsi="Arial"/>
                <w:snapToGrid w:val="0"/>
                <w:sz w:val="16"/>
              </w:rPr>
              <w:t>Image credit: ASMPT</w:t>
            </w:r>
          </w:p>
          <w:p w14:paraId="58B14DD1" w14:textId="660FD23F" w:rsidR="007B318C" w:rsidRPr="00A41015" w:rsidRDefault="007B318C"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4AA15069" w14:textId="2996A144" w:rsidR="004E32EA" w:rsidRPr="00796AF8" w:rsidRDefault="004E32EA" w:rsidP="00303AA7">
      <w:pPr>
        <w:pStyle w:val="PIAbspann"/>
        <w:jc w:val="left"/>
      </w:pPr>
    </w:p>
    <w:p w14:paraId="12B56E5F" w14:textId="77777777" w:rsidR="004E32EA" w:rsidRPr="00796AF8" w:rsidRDefault="004E32EA" w:rsidP="00303AA7">
      <w:pPr>
        <w:pStyle w:val="PIAbspann"/>
        <w:jc w:val="left"/>
      </w:pPr>
    </w:p>
    <w:p w14:paraId="4DCE7199" w14:textId="72FBB3A5" w:rsidR="00DB5789" w:rsidRDefault="00DB5789">
      <w:r>
        <w:br w:type="page"/>
      </w:r>
    </w:p>
    <w:p w14:paraId="0D1AF68F" w14:textId="4B580B52" w:rsidR="00921CE9" w:rsidRPr="00921CE9"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w:t>
      </w:r>
      <w:r w:rsidR="00156486">
        <w:rPr>
          <w:rFonts w:ascii="Arial" w:hAnsi="Arial"/>
          <w:b/>
          <w:color w:val="000000" w:themeColor="text1"/>
          <w:sz w:val="18"/>
        </w:rPr>
        <w:t>“</w:t>
      </w:r>
      <w:r>
        <w:rPr>
          <w:rFonts w:ascii="Arial" w:hAnsi="Arial"/>
          <w:b/>
          <w:color w:val="000000" w:themeColor="text1"/>
          <w:sz w:val="18"/>
        </w:rPr>
        <w:t>ASMPT</w:t>
      </w:r>
      <w:r w:rsidR="00156486">
        <w:rPr>
          <w:rFonts w:ascii="Arial" w:hAnsi="Arial"/>
          <w:b/>
          <w:color w:val="000000" w:themeColor="text1"/>
          <w:sz w:val="18"/>
        </w:rPr>
        <w:t>”</w:t>
      </w:r>
      <w:r>
        <w:rPr>
          <w:rFonts w:ascii="Arial" w:hAnsi="Arial"/>
          <w:b/>
          <w:color w:val="000000" w:themeColor="text1"/>
          <w:sz w:val="18"/>
        </w:rPr>
        <w:t>)</w:t>
      </w:r>
    </w:p>
    <w:p w14:paraId="2B98EF73" w14:textId="70447EBC" w:rsidR="005940FB" w:rsidRPr="005940FB"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2" w:name="_Hlk109986664"/>
      <w:r>
        <w:rPr>
          <w:rFonts w:ascii="Arial" w:hAnsi="Arial"/>
          <w:sz w:val="18"/>
        </w:rPr>
        <w:t>ASMPT Limited is a leading global supplier of hardware and software solutions for the manufacture of semiconductors and electronics. Headquartered in Singapore, ASMPT</w:t>
      </w:r>
      <w:r w:rsidR="00156486">
        <w:rPr>
          <w:rFonts w:ascii="Arial" w:hAnsi="Arial"/>
          <w:sz w:val="18"/>
        </w:rPr>
        <w:t>’</w:t>
      </w:r>
      <w:r>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Pr>
            <w:rFonts w:ascii="Arial" w:hAnsi="Arial"/>
            <w:sz w:val="18"/>
            <w:u w:val="single"/>
          </w:rPr>
          <w:t>Semiconductor Climate Consortium</w:t>
        </w:r>
      </w:hyperlink>
      <w:r>
        <w:rPr>
          <w:rFonts w:ascii="Arial" w:hAnsi="Arial"/>
          <w:sz w:val="18"/>
        </w:rPr>
        <w:t>.</w:t>
      </w:r>
    </w:p>
    <w:bookmarkEnd w:id="2"/>
    <w:p w14:paraId="6F14EE52" w14:textId="77777777" w:rsidR="00921CE9" w:rsidRPr="00921CE9"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176E335B" w14:textId="77777777" w:rsidR="0085301F" w:rsidRPr="009F649B" w:rsidRDefault="0085301F" w:rsidP="00574BC5">
      <w:pPr>
        <w:pStyle w:val="Textkrper"/>
        <w:spacing w:before="120" w:after="120" w:line="280" w:lineRule="atLeast"/>
        <w:jc w:val="both"/>
        <w:rPr>
          <w:b w:val="0"/>
          <w:bCs w:val="0"/>
          <w:color w:val="000000" w:themeColor="text1"/>
        </w:rPr>
      </w:pPr>
    </w:p>
    <w:p w14:paraId="79B4D98F" w14:textId="77777777" w:rsidR="0085301F" w:rsidRPr="00A646E6" w:rsidRDefault="0085301F" w:rsidP="00574BC5">
      <w:pPr>
        <w:pStyle w:val="Textkrper"/>
        <w:spacing w:before="120" w:after="120" w:line="280" w:lineRule="atLeast"/>
        <w:rPr>
          <w:color w:val="000000" w:themeColor="text1"/>
        </w:rPr>
      </w:pPr>
      <w:bookmarkStart w:id="3" w:name="_Hlk131065309"/>
      <w:r>
        <w:rPr>
          <w:color w:val="000000" w:themeColor="text1"/>
        </w:rPr>
        <w:t>The ASMPT SMT Solutions segment</w:t>
      </w:r>
    </w:p>
    <w:p w14:paraId="2A0B494C" w14:textId="331501FF" w:rsidR="0085301F" w:rsidRPr="004C4ECB" w:rsidRDefault="0085301F" w:rsidP="00574BC5">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0E07B650" w14:textId="657D184A" w:rsidR="0085301F" w:rsidRPr="004C4ECB" w:rsidRDefault="0085301F" w:rsidP="00574BC5">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1FE47E5C" w:rsidR="0085301F" w:rsidRDefault="0085301F" w:rsidP="00574BC5">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156486">
        <w:rPr>
          <w:b w:val="0"/>
          <w:color w:val="auto"/>
        </w:rPr>
        <w:t>’</w:t>
      </w:r>
      <w:r>
        <w:rPr>
          <w:b w:val="0"/>
          <w:color w:val="auto"/>
        </w:rPr>
        <w:t>s strategy.</w:t>
      </w:r>
    </w:p>
    <w:p w14:paraId="51FE09CE" w14:textId="78FFE666" w:rsidR="0085301F" w:rsidRPr="00A646E6" w:rsidRDefault="0085301F" w:rsidP="00574BC5">
      <w:pPr>
        <w:pStyle w:val="Textkrper"/>
        <w:spacing w:before="120" w:after="120" w:line="280" w:lineRule="atLeast"/>
        <w:rPr>
          <w:color w:val="000000" w:themeColor="text1"/>
        </w:rPr>
      </w:pPr>
      <w:r>
        <w:rPr>
          <w:color w:val="000000" w:themeColor="text1"/>
        </w:rPr>
        <w:t>For more information about ASMPT SMT Solutions, visit smt.asmpt.com.</w:t>
      </w:r>
      <w:bookmarkEnd w:id="3"/>
    </w:p>
    <w:p w14:paraId="7B640C2D" w14:textId="77777777" w:rsidR="00FA7B6D" w:rsidRDefault="00FA7B6D">
      <w:pPr>
        <w:rPr>
          <w:rFonts w:ascii="Arial" w:hAnsi="Arial" w:cs="Arial"/>
          <w:b/>
          <w:bCs/>
          <w:sz w:val="18"/>
          <w:szCs w:val="18"/>
        </w:rPr>
      </w:pPr>
      <w:r>
        <w:rPr>
          <w:b/>
          <w:bCs/>
        </w:rPr>
        <w:br w:type="page"/>
      </w:r>
    </w:p>
    <w:p w14:paraId="7107A896" w14:textId="77777777" w:rsidR="00FA7B6D" w:rsidRPr="00251DCE" w:rsidRDefault="00FA7B6D" w:rsidP="00FA7B6D">
      <w:pPr>
        <w:spacing w:before="120" w:line="360" w:lineRule="auto"/>
        <w:rPr>
          <w:rFonts w:ascii="Arial" w:hAnsi="Arial" w:cs="Arial"/>
          <w:b/>
          <w:lang w:val="en-GB"/>
        </w:rPr>
      </w:pPr>
      <w:r>
        <w:rPr>
          <w:rFonts w:ascii="Arial" w:hAnsi="Arial" w:cs="Arial"/>
          <w:b/>
          <w:lang w:val="en-GB"/>
        </w:rPr>
        <w:lastRenderedPageBreak/>
        <w:t>M</w:t>
      </w:r>
      <w:r w:rsidRPr="00251DCE">
        <w:rPr>
          <w:rFonts w:ascii="Arial" w:hAnsi="Arial" w:cs="Arial"/>
          <w:b/>
          <w:lang w:val="en-GB"/>
        </w:rPr>
        <w:t>edia contacts:</w:t>
      </w:r>
    </w:p>
    <w:p w14:paraId="5F18AB24" w14:textId="77777777" w:rsidR="002B2C9F" w:rsidRPr="002B2C9F" w:rsidRDefault="002B2C9F" w:rsidP="002B2C9F">
      <w:pPr>
        <w:overflowPunct w:val="0"/>
        <w:autoSpaceDE w:val="0"/>
        <w:autoSpaceDN w:val="0"/>
        <w:adjustRightInd w:val="0"/>
        <w:spacing w:before="120" w:after="120" w:line="280" w:lineRule="atLeast"/>
        <w:textAlignment w:val="baseline"/>
        <w:rPr>
          <w:rFonts w:ascii="Arial" w:hAnsi="Arial" w:cs="Arial"/>
          <w:bCs/>
          <w:sz w:val="18"/>
          <w:szCs w:val="18"/>
          <w:lang w:val="en-GB"/>
        </w:rPr>
      </w:pPr>
      <w:r w:rsidRPr="002B2C9F">
        <w:rPr>
          <w:rFonts w:ascii="Arial" w:hAnsi="Arial" w:cs="Arial"/>
          <w:sz w:val="18"/>
          <w:szCs w:val="18"/>
          <w:lang w:val="en-GB"/>
        </w:rPr>
        <w:t>China ASMPT Press Office</w:t>
      </w:r>
      <w:r w:rsidRPr="002B2C9F">
        <w:rPr>
          <w:rFonts w:ascii="Arial" w:hAnsi="Arial" w:cs="Arial"/>
          <w:sz w:val="18"/>
          <w:szCs w:val="18"/>
          <w:lang w:val="en-GB"/>
        </w:rPr>
        <w:br/>
        <w:t>SMT Solutions</w:t>
      </w:r>
      <w:r w:rsidRPr="002B2C9F">
        <w:rPr>
          <w:rFonts w:ascii="Arial" w:hAnsi="Arial" w:cs="Arial"/>
          <w:sz w:val="18"/>
          <w:szCs w:val="18"/>
          <w:lang w:val="en-GB"/>
        </w:rPr>
        <w:br/>
        <w:t>Guan Jing</w:t>
      </w:r>
      <w:r w:rsidRPr="002B2C9F">
        <w:rPr>
          <w:rFonts w:ascii="Arial" w:hAnsi="Arial" w:cs="Arial"/>
          <w:sz w:val="18"/>
          <w:szCs w:val="18"/>
          <w:lang w:val="en-GB"/>
        </w:rPr>
        <w:br/>
        <w:t>Phone: +86 (755) 26934550-2109</w:t>
      </w:r>
      <w:r w:rsidRPr="002B2C9F">
        <w:rPr>
          <w:rFonts w:ascii="Arial" w:hAnsi="Arial" w:cs="Arial"/>
          <w:sz w:val="18"/>
          <w:szCs w:val="18"/>
          <w:lang w:val="en-GB"/>
        </w:rPr>
        <w:br/>
        <w:t xml:space="preserve">E-mail: </w:t>
      </w:r>
      <w:hyperlink r:id="rId14" w:history="1">
        <w:r w:rsidRPr="002B2C9F">
          <w:rPr>
            <w:rStyle w:val="Hyperlink"/>
            <w:rFonts w:ascii="Arial" w:hAnsi="Arial" w:cs="Arial"/>
            <w:sz w:val="18"/>
            <w:szCs w:val="18"/>
            <w:lang w:val="en-GB"/>
          </w:rPr>
          <w:t>jing.guan@asmpt.com</w:t>
        </w:r>
      </w:hyperlink>
      <w:r w:rsidRPr="002B2C9F">
        <w:rPr>
          <w:rFonts w:ascii="Arial" w:hAnsi="Arial" w:cs="Arial"/>
          <w:sz w:val="18"/>
          <w:szCs w:val="18"/>
          <w:u w:val="single"/>
          <w:lang w:val="en-GB"/>
        </w:rPr>
        <w:br/>
      </w:r>
      <w:r w:rsidRPr="002B2C9F">
        <w:rPr>
          <w:rFonts w:ascii="Arial" w:hAnsi="Arial" w:cs="Arial"/>
          <w:sz w:val="18"/>
          <w:szCs w:val="18"/>
          <w:lang w:val="en-GB"/>
        </w:rPr>
        <w:t>Website: smt.asmpt.com</w:t>
      </w:r>
    </w:p>
    <w:p w14:paraId="506A5B38" w14:textId="77777777" w:rsidR="002B2C9F" w:rsidRPr="002B2C9F" w:rsidRDefault="002B2C9F" w:rsidP="002B2C9F">
      <w:pPr>
        <w:overflowPunct w:val="0"/>
        <w:autoSpaceDE w:val="0"/>
        <w:autoSpaceDN w:val="0"/>
        <w:adjustRightInd w:val="0"/>
        <w:spacing w:before="120" w:after="120" w:line="280" w:lineRule="atLeast"/>
        <w:textAlignment w:val="baseline"/>
        <w:rPr>
          <w:rFonts w:ascii="Arial" w:hAnsi="Arial" w:cs="Arial"/>
          <w:bCs/>
          <w:sz w:val="18"/>
          <w:szCs w:val="18"/>
          <w:lang w:val="en-GB"/>
        </w:rPr>
      </w:pPr>
    </w:p>
    <w:p w14:paraId="1B3A56B4" w14:textId="77777777" w:rsidR="002B2C9F" w:rsidRPr="002B2C9F" w:rsidRDefault="002B2C9F" w:rsidP="002B2C9F">
      <w:pPr>
        <w:overflowPunct w:val="0"/>
        <w:autoSpaceDE w:val="0"/>
        <w:autoSpaceDN w:val="0"/>
        <w:adjustRightInd w:val="0"/>
        <w:spacing w:before="120" w:after="120" w:line="280" w:lineRule="atLeast"/>
        <w:textAlignment w:val="baseline"/>
        <w:rPr>
          <w:rFonts w:ascii="Arial" w:hAnsi="Arial" w:cs="Arial"/>
          <w:bCs/>
          <w:sz w:val="18"/>
          <w:szCs w:val="18"/>
          <w:lang w:val="de-DE"/>
        </w:rPr>
      </w:pPr>
      <w:r w:rsidRPr="002B2C9F">
        <w:rPr>
          <w:rFonts w:ascii="Arial" w:hAnsi="Arial" w:cs="Arial"/>
          <w:sz w:val="18"/>
          <w:szCs w:val="18"/>
        </w:rPr>
        <w:t>Global ASMPT Press Office</w:t>
      </w:r>
      <w:r w:rsidRPr="002B2C9F">
        <w:rPr>
          <w:rFonts w:ascii="Arial" w:hAnsi="Arial" w:cs="Arial"/>
          <w:sz w:val="18"/>
          <w:szCs w:val="18"/>
        </w:rPr>
        <w:br/>
        <w:t xml:space="preserve">ASMPT Ltd. </w:t>
      </w:r>
      <w:r w:rsidRPr="002B2C9F">
        <w:rPr>
          <w:rFonts w:ascii="Arial" w:hAnsi="Arial" w:cs="Arial"/>
          <w:sz w:val="18"/>
          <w:szCs w:val="18"/>
        </w:rPr>
        <w:br/>
        <w:t>Susanne Oswald</w:t>
      </w:r>
      <w:r w:rsidRPr="002B2C9F">
        <w:rPr>
          <w:rFonts w:ascii="Arial" w:hAnsi="Arial" w:cs="Arial"/>
          <w:sz w:val="18"/>
          <w:szCs w:val="18"/>
        </w:rPr>
        <w:br/>
        <w:t>Rupert-Mayer-Strasse 48</w:t>
      </w:r>
      <w:r w:rsidRPr="002B2C9F">
        <w:rPr>
          <w:rFonts w:ascii="Arial" w:hAnsi="Arial" w:cs="Arial"/>
          <w:sz w:val="18"/>
          <w:szCs w:val="18"/>
        </w:rPr>
        <w:br/>
        <w:t>81379 Munich</w:t>
      </w:r>
      <w:r w:rsidRPr="002B2C9F">
        <w:rPr>
          <w:rFonts w:ascii="Arial" w:hAnsi="Arial" w:cs="Arial"/>
          <w:sz w:val="18"/>
          <w:szCs w:val="18"/>
        </w:rPr>
        <w:br/>
        <w:t>Germany</w:t>
      </w:r>
      <w:r w:rsidRPr="002B2C9F">
        <w:rPr>
          <w:rFonts w:ascii="Arial" w:hAnsi="Arial" w:cs="Arial"/>
          <w:sz w:val="18"/>
          <w:szCs w:val="18"/>
        </w:rPr>
        <w:br/>
        <w:t>Phone: +49 89 20800-26439</w:t>
      </w:r>
      <w:r w:rsidRPr="002B2C9F">
        <w:rPr>
          <w:rFonts w:ascii="Arial" w:hAnsi="Arial" w:cs="Arial"/>
          <w:sz w:val="18"/>
          <w:szCs w:val="18"/>
        </w:rPr>
        <w:br/>
        <w:t xml:space="preserve">E-Mail: </w:t>
      </w:r>
      <w:hyperlink r:id="rId15" w:history="1">
        <w:r w:rsidRPr="002B2C9F">
          <w:rPr>
            <w:rStyle w:val="Hyperlink"/>
            <w:rFonts w:ascii="Arial" w:hAnsi="Arial" w:cs="Arial"/>
            <w:sz w:val="18"/>
            <w:szCs w:val="18"/>
          </w:rPr>
          <w:t>susanne.oswald@asmpt.com</w:t>
        </w:r>
      </w:hyperlink>
      <w:r w:rsidRPr="002B2C9F">
        <w:rPr>
          <w:rFonts w:ascii="Arial" w:hAnsi="Arial" w:cs="Arial"/>
          <w:sz w:val="18"/>
          <w:szCs w:val="18"/>
        </w:rPr>
        <w:br/>
        <w:t>Website: asmpt.com</w:t>
      </w:r>
    </w:p>
    <w:p w14:paraId="71D722DD" w14:textId="77777777" w:rsidR="00FA7B6D" w:rsidRPr="00531BBD" w:rsidRDefault="00FA7B6D" w:rsidP="00FA7B6D">
      <w:pPr>
        <w:overflowPunct w:val="0"/>
        <w:autoSpaceDE w:val="0"/>
        <w:autoSpaceDN w:val="0"/>
        <w:adjustRightInd w:val="0"/>
        <w:spacing w:before="120" w:after="120" w:line="280" w:lineRule="atLeast"/>
        <w:jc w:val="both"/>
        <w:textAlignment w:val="baseline"/>
      </w:pPr>
    </w:p>
    <w:p w14:paraId="0A194886" w14:textId="13459F94" w:rsidR="00872E20" w:rsidRPr="00574BC5" w:rsidRDefault="00872E20" w:rsidP="00FA7B6D">
      <w:pPr>
        <w:pStyle w:val="PIAbspann"/>
        <w:jc w:val="left"/>
      </w:pPr>
    </w:p>
    <w:sectPr w:rsidR="00872E20" w:rsidRPr="00574BC5" w:rsidSect="003F3DB6">
      <w:headerReference w:type="default" r:id="rId16"/>
      <w:footerReference w:type="default" r:id="rId17"/>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83D5" w14:textId="77777777" w:rsidR="00016AEE" w:rsidRDefault="00016AEE">
      <w:r>
        <w:separator/>
      </w:r>
    </w:p>
  </w:endnote>
  <w:endnote w:type="continuationSeparator" w:id="0">
    <w:p w14:paraId="2333E553" w14:textId="77777777" w:rsidR="00016AEE" w:rsidRDefault="0001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0DD5BECA" w:rsidR="004F5E89" w:rsidRPr="00FB69A8" w:rsidRDefault="0003131F" w:rsidP="003F3DB6">
    <w:pPr>
      <w:pStyle w:val="PIFusszeile"/>
    </w:pPr>
    <w:r>
      <w:rPr>
        <w:rStyle w:val="Seitenzahl"/>
      </w:rPr>
      <w:t>ASMPT2PI1101_</w:t>
    </w:r>
    <w:r w:rsidR="006F23D8">
      <w:rPr>
        <w:rStyle w:val="Seitenzahl"/>
      </w:rPr>
      <w:t>en_</w:t>
    </w:r>
    <w:r w:rsidR="002B2C9F">
      <w:rPr>
        <w:rStyle w:val="Seitenzahl"/>
      </w:rPr>
      <w:t>China</w:t>
    </w:r>
    <w:r>
      <w:rPr>
        <w:rStyle w:val="Seitenzahl"/>
      </w:rPr>
      <w:tab/>
    </w:r>
    <w:r w:rsidR="004F5E89" w:rsidRPr="00726AAB">
      <w:rPr>
        <w:rStyle w:val="Seitenzahl"/>
        <w:rFonts w:cs="Arial"/>
      </w:rPr>
      <w:fldChar w:fldCharType="begin"/>
    </w:r>
    <w:r w:rsidR="004F5E89" w:rsidRPr="00FB69A8">
      <w:rPr>
        <w:rStyle w:val="Seitenzahl"/>
        <w:rFonts w:cs="Arial"/>
      </w:rPr>
      <w:instrText>PAGE   \* MERGEFORMAT</w:instrText>
    </w:r>
    <w:r w:rsidR="004F5E89" w:rsidRPr="00726AAB">
      <w:rPr>
        <w:rStyle w:val="Seitenzahl"/>
        <w:rFonts w:cs="Arial"/>
      </w:rPr>
      <w:fldChar w:fldCharType="separate"/>
    </w:r>
    <w:r w:rsidR="009677DE" w:rsidRPr="00FB69A8">
      <w:rPr>
        <w:rStyle w:val="Seitenzahl"/>
        <w:rFonts w:cs="Arial"/>
      </w:rPr>
      <w:t>5</w:t>
    </w:r>
    <w:r w:rsidR="004F5E89"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6C4" w14:textId="77777777" w:rsidR="00016AEE" w:rsidRDefault="00016AEE">
      <w:r>
        <w:separator/>
      </w:r>
    </w:p>
  </w:footnote>
  <w:footnote w:type="continuationSeparator" w:id="0">
    <w:p w14:paraId="5400614D" w14:textId="77777777" w:rsidR="00016AEE" w:rsidRDefault="0001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4F5E89" w:rsidRPr="00F3665A" w:rsidRDefault="004F5E89"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414992">
    <w:abstractNumId w:val="19"/>
  </w:num>
  <w:num w:numId="2" w16cid:durableId="1554804732">
    <w:abstractNumId w:val="20"/>
  </w:num>
  <w:num w:numId="3" w16cid:durableId="634530509">
    <w:abstractNumId w:val="0"/>
  </w:num>
  <w:num w:numId="4" w16cid:durableId="225533144">
    <w:abstractNumId w:val="18"/>
  </w:num>
  <w:num w:numId="5" w16cid:durableId="602498326">
    <w:abstractNumId w:val="2"/>
  </w:num>
  <w:num w:numId="6" w16cid:durableId="395589784">
    <w:abstractNumId w:val="4"/>
  </w:num>
  <w:num w:numId="7" w16cid:durableId="1939365296">
    <w:abstractNumId w:val="17"/>
  </w:num>
  <w:num w:numId="8" w16cid:durableId="583302746">
    <w:abstractNumId w:val="5"/>
  </w:num>
  <w:num w:numId="9" w16cid:durableId="762724553">
    <w:abstractNumId w:val="16"/>
  </w:num>
  <w:num w:numId="10" w16cid:durableId="419329106">
    <w:abstractNumId w:val="10"/>
  </w:num>
  <w:num w:numId="11" w16cid:durableId="746390241">
    <w:abstractNumId w:val="9"/>
  </w:num>
  <w:num w:numId="12" w16cid:durableId="1248538174">
    <w:abstractNumId w:val="14"/>
  </w:num>
  <w:num w:numId="13" w16cid:durableId="1742558327">
    <w:abstractNumId w:val="12"/>
  </w:num>
  <w:num w:numId="14" w16cid:durableId="277613515">
    <w:abstractNumId w:val="1"/>
  </w:num>
  <w:num w:numId="15" w16cid:durableId="1128160992">
    <w:abstractNumId w:val="13"/>
  </w:num>
  <w:num w:numId="16" w16cid:durableId="2025859254">
    <w:abstractNumId w:val="3"/>
  </w:num>
  <w:num w:numId="17" w16cid:durableId="300766674">
    <w:abstractNumId w:val="6"/>
  </w:num>
  <w:num w:numId="18" w16cid:durableId="696466535">
    <w:abstractNumId w:val="8"/>
  </w:num>
  <w:num w:numId="19" w16cid:durableId="490221361">
    <w:abstractNumId w:val="7"/>
  </w:num>
  <w:num w:numId="20" w16cid:durableId="1213689631">
    <w:abstractNumId w:val="15"/>
  </w:num>
  <w:num w:numId="21" w16cid:durableId="1593201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AEE"/>
    <w:rsid w:val="00016E5C"/>
    <w:rsid w:val="00017338"/>
    <w:rsid w:val="00020352"/>
    <w:rsid w:val="000206D6"/>
    <w:rsid w:val="00022CD5"/>
    <w:rsid w:val="000230B4"/>
    <w:rsid w:val="00024312"/>
    <w:rsid w:val="000252A7"/>
    <w:rsid w:val="00026B10"/>
    <w:rsid w:val="00027AB4"/>
    <w:rsid w:val="0003131F"/>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29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49E3"/>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486"/>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067B9"/>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255F"/>
    <w:rsid w:val="00234B08"/>
    <w:rsid w:val="00234D94"/>
    <w:rsid w:val="00235B66"/>
    <w:rsid w:val="00235DE9"/>
    <w:rsid w:val="00235EFC"/>
    <w:rsid w:val="00236E14"/>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0B4D"/>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2D5C"/>
    <w:rsid w:val="002A5BB4"/>
    <w:rsid w:val="002A62DC"/>
    <w:rsid w:val="002A6DDA"/>
    <w:rsid w:val="002A722C"/>
    <w:rsid w:val="002B1274"/>
    <w:rsid w:val="002B2C9F"/>
    <w:rsid w:val="002B7D60"/>
    <w:rsid w:val="002C03DB"/>
    <w:rsid w:val="002C0672"/>
    <w:rsid w:val="002C147A"/>
    <w:rsid w:val="002C1546"/>
    <w:rsid w:val="002C4AD7"/>
    <w:rsid w:val="002C676E"/>
    <w:rsid w:val="002C7C11"/>
    <w:rsid w:val="002D0532"/>
    <w:rsid w:val="002D0FCD"/>
    <w:rsid w:val="002D14BF"/>
    <w:rsid w:val="002D1B3E"/>
    <w:rsid w:val="002D1DE2"/>
    <w:rsid w:val="002D41A1"/>
    <w:rsid w:val="002D4221"/>
    <w:rsid w:val="002D6AA8"/>
    <w:rsid w:val="002E1C87"/>
    <w:rsid w:val="002E37F0"/>
    <w:rsid w:val="002E4870"/>
    <w:rsid w:val="002E4920"/>
    <w:rsid w:val="002E554F"/>
    <w:rsid w:val="002E7054"/>
    <w:rsid w:val="002E7400"/>
    <w:rsid w:val="002F0AC6"/>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1B13"/>
    <w:rsid w:val="00312B0D"/>
    <w:rsid w:val="0031582F"/>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4AF6"/>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7B35"/>
    <w:rsid w:val="004A0546"/>
    <w:rsid w:val="004A1106"/>
    <w:rsid w:val="004A1BEA"/>
    <w:rsid w:val="004A1D5F"/>
    <w:rsid w:val="004A3B5D"/>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5E89"/>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71E"/>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19D"/>
    <w:rsid w:val="005C13C4"/>
    <w:rsid w:val="005C3459"/>
    <w:rsid w:val="005C3B2E"/>
    <w:rsid w:val="005C447B"/>
    <w:rsid w:val="005C4CB9"/>
    <w:rsid w:val="005C6A7D"/>
    <w:rsid w:val="005C7F3A"/>
    <w:rsid w:val="005D0589"/>
    <w:rsid w:val="005D1F37"/>
    <w:rsid w:val="005D3233"/>
    <w:rsid w:val="005D36D4"/>
    <w:rsid w:val="005D423E"/>
    <w:rsid w:val="005D4B7D"/>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5FB2"/>
    <w:rsid w:val="0067676F"/>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6E0"/>
    <w:rsid w:val="006C2B09"/>
    <w:rsid w:val="006C3733"/>
    <w:rsid w:val="006C57A8"/>
    <w:rsid w:val="006C5D62"/>
    <w:rsid w:val="006C73CC"/>
    <w:rsid w:val="006D022C"/>
    <w:rsid w:val="006D1F4F"/>
    <w:rsid w:val="006D2281"/>
    <w:rsid w:val="006D415E"/>
    <w:rsid w:val="006D57B1"/>
    <w:rsid w:val="006E260A"/>
    <w:rsid w:val="006E3113"/>
    <w:rsid w:val="006E3578"/>
    <w:rsid w:val="006E4623"/>
    <w:rsid w:val="006E6C4F"/>
    <w:rsid w:val="006E7645"/>
    <w:rsid w:val="006F0633"/>
    <w:rsid w:val="006F23D8"/>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27C1E"/>
    <w:rsid w:val="007329DD"/>
    <w:rsid w:val="00732D63"/>
    <w:rsid w:val="007337BC"/>
    <w:rsid w:val="00733D3A"/>
    <w:rsid w:val="00733D62"/>
    <w:rsid w:val="00734218"/>
    <w:rsid w:val="0073490A"/>
    <w:rsid w:val="007410F7"/>
    <w:rsid w:val="00741602"/>
    <w:rsid w:val="00741677"/>
    <w:rsid w:val="0074177E"/>
    <w:rsid w:val="00743815"/>
    <w:rsid w:val="00746485"/>
    <w:rsid w:val="007467B4"/>
    <w:rsid w:val="00750246"/>
    <w:rsid w:val="00750704"/>
    <w:rsid w:val="0075157D"/>
    <w:rsid w:val="00753EF6"/>
    <w:rsid w:val="00754350"/>
    <w:rsid w:val="00754416"/>
    <w:rsid w:val="00755046"/>
    <w:rsid w:val="00755B86"/>
    <w:rsid w:val="0075703A"/>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18C"/>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45E8"/>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7B6"/>
    <w:rsid w:val="008058E4"/>
    <w:rsid w:val="0080591D"/>
    <w:rsid w:val="00810DDC"/>
    <w:rsid w:val="00811C2F"/>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27BC8"/>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5C7"/>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7EF"/>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617C"/>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364D"/>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6AE9"/>
    <w:rsid w:val="009676F3"/>
    <w:rsid w:val="009677DE"/>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4D9D"/>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3C31"/>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49B"/>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1DF"/>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7A47"/>
    <w:rsid w:val="00AA01F0"/>
    <w:rsid w:val="00AA0226"/>
    <w:rsid w:val="00AA068A"/>
    <w:rsid w:val="00AA0D6D"/>
    <w:rsid w:val="00AA13CA"/>
    <w:rsid w:val="00AA2B12"/>
    <w:rsid w:val="00AA317E"/>
    <w:rsid w:val="00AA3472"/>
    <w:rsid w:val="00AA3832"/>
    <w:rsid w:val="00AA47F0"/>
    <w:rsid w:val="00AA4EBF"/>
    <w:rsid w:val="00AA52E9"/>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B7D56"/>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3B1E"/>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245"/>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565"/>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2F34"/>
    <w:rsid w:val="00C167B0"/>
    <w:rsid w:val="00C16A3A"/>
    <w:rsid w:val="00C1726A"/>
    <w:rsid w:val="00C237C8"/>
    <w:rsid w:val="00C23DA7"/>
    <w:rsid w:val="00C23F6A"/>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3B24"/>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40C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783"/>
    <w:rsid w:val="00D07E71"/>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0AB3"/>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233E"/>
    <w:rsid w:val="00D84C4A"/>
    <w:rsid w:val="00D86D5F"/>
    <w:rsid w:val="00D904AA"/>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7F5"/>
    <w:rsid w:val="00DF68AC"/>
    <w:rsid w:val="00DF6E28"/>
    <w:rsid w:val="00DF73A8"/>
    <w:rsid w:val="00DF758C"/>
    <w:rsid w:val="00E012A2"/>
    <w:rsid w:val="00E0196C"/>
    <w:rsid w:val="00E01B33"/>
    <w:rsid w:val="00E02D12"/>
    <w:rsid w:val="00E056AA"/>
    <w:rsid w:val="00E06DA7"/>
    <w:rsid w:val="00E07007"/>
    <w:rsid w:val="00E0752C"/>
    <w:rsid w:val="00E10BE8"/>
    <w:rsid w:val="00E114A0"/>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1EB4"/>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887"/>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1722"/>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400"/>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1B1"/>
    <w:rsid w:val="00F86A2F"/>
    <w:rsid w:val="00F910B1"/>
    <w:rsid w:val="00F915B8"/>
    <w:rsid w:val="00F9228E"/>
    <w:rsid w:val="00F92CDF"/>
    <w:rsid w:val="00F95562"/>
    <w:rsid w:val="00F96845"/>
    <w:rsid w:val="00FA13A1"/>
    <w:rsid w:val="00FA2880"/>
    <w:rsid w:val="00FA2D5C"/>
    <w:rsid w:val="00FA3019"/>
    <w:rsid w:val="00FA422C"/>
    <w:rsid w:val="00FA6441"/>
    <w:rsid w:val="00FA758A"/>
    <w:rsid w:val="00FA7B6D"/>
    <w:rsid w:val="00FB0D58"/>
    <w:rsid w:val="00FB0DCD"/>
    <w:rsid w:val="00FB1753"/>
    <w:rsid w:val="00FB42DA"/>
    <w:rsid w:val="00FB520C"/>
    <w:rsid w:val="00FB69A8"/>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C7C5E76"/>
    <w:rsid w:val="4EF27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BU">
    <w:name w:val="BU"/>
    <w:basedOn w:val="Standard"/>
    <w:qFormat/>
    <w:rsid w:val="00C12F34"/>
    <w:pPr>
      <w:spacing w:after="160" w:line="259" w:lineRule="auto"/>
    </w:pPr>
    <w:rPr>
      <w:rFonts w:ascii="Arial" w:eastAsiaTheme="minorHAnsi" w:hAnsi="Arial" w:cstheme="minorBidi"/>
      <w:b/>
      <w:snapToGrid w:val="0"/>
      <w:sz w:val="18"/>
      <w:szCs w:val="22"/>
      <w:lang w:eastAsia="ko-KR"/>
    </w:rPr>
  </w:style>
  <w:style w:type="character" w:styleId="NichtaufgelsteErwhnung">
    <w:name w:val="Unresolved Mention"/>
    <w:basedOn w:val="Absatz-Standardschriftart"/>
    <w:uiPriority w:val="99"/>
    <w:semiHidden/>
    <w:unhideWhenUsed/>
    <w:rsid w:val="00521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0500">
      <w:bodyDiv w:val="1"/>
      <w:marLeft w:val="0"/>
      <w:marRight w:val="0"/>
      <w:marTop w:val="0"/>
      <w:marBottom w:val="0"/>
      <w:divBdr>
        <w:top w:val="none" w:sz="0" w:space="0" w:color="auto"/>
        <w:left w:val="none" w:sz="0" w:space="0" w:color="auto"/>
        <w:bottom w:val="none" w:sz="0" w:space="0" w:color="auto"/>
        <w:right w:val="none" w:sz="0" w:space="0" w:color="auto"/>
      </w:divBdr>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50760103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037466071">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32650961">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usanne.oswald@asmpt.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jing.guan@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46E3-10F1-419B-8742-E585C5E1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1057</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Presseinformation</vt:lpstr>
    </vt:vector>
  </TitlesOfParts>
  <Manager/>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4</cp:revision>
  <cp:lastPrinted>2013-08-22T07:31:00Z</cp:lastPrinted>
  <dcterms:created xsi:type="dcterms:W3CDTF">2025-07-08T15:48:00Z</dcterms:created>
  <dcterms:modified xsi:type="dcterms:W3CDTF">2025-07-09T14:06:00Z</dcterms:modified>
</cp:coreProperties>
</file>