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5E0749" w:rsidRDefault="009A2F8C" w:rsidP="006B381A">
      <w:pPr>
        <w:pStyle w:val="PITitel"/>
      </w:pPr>
      <w:r>
        <w:t>PRESS RELEASE</w:t>
      </w:r>
    </w:p>
    <w:p w14:paraId="0E80F860" w14:textId="45DE342D" w:rsidR="00B22C1E" w:rsidRPr="005E0749" w:rsidRDefault="005E0749" w:rsidP="003A3EE8">
      <w:pPr>
        <w:pStyle w:val="PISubhead"/>
        <w:spacing w:after="240"/>
      </w:pPr>
      <w:r>
        <w:t>ASMPT introduces AERO PRO high-performance wire bonder</w:t>
      </w:r>
    </w:p>
    <w:p w14:paraId="52D5A254" w14:textId="1B28941B" w:rsidR="003A3EE8" w:rsidRPr="005E0749" w:rsidRDefault="00786932" w:rsidP="003A3EE8">
      <w:pPr>
        <w:pStyle w:val="PIHead"/>
        <w:spacing w:after="240"/>
      </w:pPr>
      <w:r>
        <w:t>Maximum precision and flexibility for modern fine-wire bonding</w:t>
      </w:r>
    </w:p>
    <w:p w14:paraId="1B88926E" w14:textId="2B9443F0" w:rsidR="00CB50AC" w:rsidRPr="005E0749" w:rsidRDefault="005B2CC4" w:rsidP="00CB50AC">
      <w:pPr>
        <w:pStyle w:val="PILead"/>
      </w:pPr>
      <w:r>
        <w:t>Singapore</w:t>
      </w:r>
      <w:r w:rsidR="006A6D26" w:rsidRPr="006A6D26">
        <w:t xml:space="preserve">, </w:t>
      </w:r>
      <w:r w:rsidR="00F3665A">
        <w:t xml:space="preserve">July </w:t>
      </w:r>
      <w:r w:rsidR="00B66DB4">
        <w:t>9</w:t>
      </w:r>
      <w:r w:rsidR="00F3665A">
        <w:t>, 2025 – ASMPT, the world’s leading provider of hardware and software solutions for semiconductor and electronics manufacturing, introduces its latest high-performance wire bonder: the AERO PRO. Developed for high-density semiconductor designs, the AERO PRO delivers the highest bonding accuracy and exceptional speed for wires with diameters of 0.5 mil (≈12.7 µm). Thanks to integrated real-time monitoring and preventive maintenance functions, the system is ideally suited for use in intelligent, networked production environments.</w:t>
      </w:r>
    </w:p>
    <w:p w14:paraId="14E6E715" w14:textId="11D84ECC" w:rsidR="00615790" w:rsidRDefault="004C499B" w:rsidP="002F0F6E">
      <w:pPr>
        <w:pStyle w:val="PITextkrper"/>
      </w:pPr>
      <w:r>
        <w:t>Mobile devices, the automobile industry, medical technology, 5G/6G communication and industrial electronics require ever more compact and powerful systems, which in turn need high</w:t>
      </w:r>
      <w:r w:rsidR="00642001">
        <w:t>-precision</w:t>
      </w:r>
      <w:r>
        <w:t xml:space="preserve"> wire connections in minimal space. To accommodate complex designs such as system-in-package (</w:t>
      </w:r>
      <w:proofErr w:type="spellStart"/>
      <w:r>
        <w:t>SiP</w:t>
      </w:r>
      <w:proofErr w:type="spellEnd"/>
      <w:r>
        <w:t>) and multi-chip modules (MCMs) as well as applications like ball grid arrays (BGAs), land grid arrays (LGAs), memory modules or quad flat packages (QFPs) with external leads, the AERO PRO supports mixed-wire bonding. The versatile machine processes wires with diameters ranging from 0.5 to 2.0 mil (≈12.7 to 50.8 µm) and lengths ranging from 0.2 to 8.0 mm – ideal for fine-pitch bonding on high-density substrates measuring up to 105 × 300 mm.</w:t>
      </w:r>
    </w:p>
    <w:p w14:paraId="462FAE20" w14:textId="412F6FA3" w:rsidR="004C499B" w:rsidRPr="004C499B" w:rsidRDefault="004C499B" w:rsidP="002F0F6E">
      <w:pPr>
        <w:pStyle w:val="PITextkrper"/>
        <w:rPr>
          <w:b/>
          <w:bCs/>
        </w:rPr>
      </w:pPr>
      <w:r>
        <w:rPr>
          <w:b/>
        </w:rPr>
        <w:t>Optimized for precise bonding processes</w:t>
      </w:r>
    </w:p>
    <w:p w14:paraId="59B20105" w14:textId="2050FEDE" w:rsidR="002F0F6E" w:rsidRPr="002F0F6E" w:rsidRDefault="00615790" w:rsidP="002F0F6E">
      <w:pPr>
        <w:pStyle w:val="PITextkrper"/>
      </w:pPr>
      <w:r>
        <w:t>For uniform 22-µm bond balls, the AERO PRO employs the innovative and patented X-POWER 2.0 transducer (“</w:t>
      </w:r>
      <w:proofErr w:type="spellStart"/>
      <w:r>
        <w:t>AEROducer</w:t>
      </w:r>
      <w:proofErr w:type="spellEnd"/>
      <w:r>
        <w:t xml:space="preserve">”), a newly developed lightweight and vibration-optimized ultrasonic transducer made of composite materials that transfers the energy </w:t>
      </w:r>
      <w:r w:rsidR="00642001">
        <w:t>with great precision</w:t>
      </w:r>
      <w:r>
        <w:t xml:space="preserve"> in X and Y directions.  The mechanism of the XY table is designed for maximum stability and durability. It features software-supported calibrations, including a precisely controlled, friction-free </w:t>
      </w:r>
      <w:r>
        <w:lastRenderedPageBreak/>
        <w:t xml:space="preserve">wire </w:t>
      </w:r>
      <w:proofErr w:type="gramStart"/>
      <w:r>
        <w:t>clamp, and</w:t>
      </w:r>
      <w:proofErr w:type="gramEnd"/>
      <w:r>
        <w:t xml:space="preserve"> is optimized for greater bond cycles without compromising quality.</w:t>
      </w:r>
    </w:p>
    <w:p w14:paraId="5F9DFED6" w14:textId="4EE86A66" w:rsidR="00CA5DD1" w:rsidRPr="005E0749" w:rsidRDefault="00CD2F5F" w:rsidP="00CB50AC">
      <w:pPr>
        <w:pStyle w:val="PITextkrper"/>
        <w:rPr>
          <w:b/>
          <w:bCs/>
        </w:rPr>
      </w:pPr>
      <w:r>
        <w:rPr>
          <w:b/>
        </w:rPr>
        <w:t>Intelligent automation</w:t>
      </w:r>
    </w:p>
    <w:p w14:paraId="1B62CCCD" w14:textId="5E4E5919" w:rsidR="00CD1F2F" w:rsidRPr="00CD1F2F" w:rsidRDefault="00CD1F2F" w:rsidP="00CD1F2F">
      <w:pPr>
        <w:pStyle w:val="PITextkrper"/>
      </w:pPr>
      <w:r>
        <w:t>The AERO PRO supports AI-supported setups and process monitoring with the AERO EYE real-time monitoring system, AERO Diagnostic</w:t>
      </w:r>
      <w:r w:rsidR="00642001">
        <w:t>s</w:t>
      </w:r>
      <w:r>
        <w:t>, and AERO Predictive Maintenance for performance forecasting. The continuous monitoring of quality and maintenance requirements increases both yield and operational efficiency.  The AERO PRO is fully automation-capable and can be seamlessly integrated into automated guided vehicle (AGV) systems, rail-guided vehicle (RGV) systems, ceiling conveyor (OHT) systems, and manufacturing execution systems (MES).</w:t>
      </w:r>
    </w:p>
    <w:p w14:paraId="32A42ABA" w14:textId="4831B810" w:rsidR="00B44C3B" w:rsidRPr="00B44C3B" w:rsidRDefault="00B44C3B" w:rsidP="004E32EA">
      <w:pPr>
        <w:pStyle w:val="PITextkrper"/>
        <w:rPr>
          <w:b/>
          <w:bCs/>
        </w:rPr>
      </w:pPr>
      <w:r>
        <w:rPr>
          <w:b/>
        </w:rPr>
        <w:t>More performance in a smaller footprint</w:t>
      </w:r>
    </w:p>
    <w:p w14:paraId="4C1BDF22" w14:textId="7EBCF4BC" w:rsidR="00B44C3B" w:rsidRPr="00B44C3B" w:rsidRDefault="00B44C3B" w:rsidP="00B44C3B">
      <w:pPr>
        <w:pStyle w:val="PITextkrper"/>
      </w:pPr>
      <w:r>
        <w:t>The new wire bonder from ASMPT also impresses with its high efficiency in terms of space and resource requirements. Thanks to various improvements, the production output per unit area (UPH/floor space) has increased by 38% compared to the previous model.  At the same time, the consumption of CDA (clean dry air) has been reduced by 40 liters per minute – a significant contribution to reducing operating costs and sustainability on the factory floor.</w:t>
      </w:r>
    </w:p>
    <w:p w14:paraId="1B15A29B" w14:textId="77777777" w:rsidR="00A43FBE" w:rsidRPr="00642001" w:rsidRDefault="00A43FBE" w:rsidP="00BB1557">
      <w:pPr>
        <w:pStyle w:val="PITextkrper"/>
        <w:pBdr>
          <w:bottom w:val="single" w:sz="4" w:space="1" w:color="auto"/>
        </w:pBdr>
      </w:pPr>
    </w:p>
    <w:p w14:paraId="6B318A05" w14:textId="0AB11A6E" w:rsidR="004243CE" w:rsidRPr="00642001" w:rsidRDefault="004243CE" w:rsidP="004243CE">
      <w:pPr>
        <w:pStyle w:val="PITextkrper"/>
      </w:pPr>
    </w:p>
    <w:p w14:paraId="474FA974" w14:textId="77777777" w:rsidR="00BD5407" w:rsidRPr="00642001" w:rsidRDefault="00BD5407" w:rsidP="004243CE">
      <w:pPr>
        <w:pStyle w:val="PITextkrper"/>
      </w:pPr>
    </w:p>
    <w:p w14:paraId="5788401C" w14:textId="4405B000" w:rsidR="00BD5407" w:rsidRPr="005E0749" w:rsidRDefault="00BD5407">
      <w:pPr>
        <w:rPr>
          <w:rFonts w:ascii="Arial" w:hAnsi="Arial"/>
          <w:b/>
          <w:bCs/>
          <w:sz w:val="18"/>
          <w:szCs w:val="18"/>
        </w:rPr>
      </w:pPr>
    </w:p>
    <w:p w14:paraId="74925099" w14:textId="77777777" w:rsidR="000D2575" w:rsidRDefault="000D2575">
      <w:pPr>
        <w:rPr>
          <w:rFonts w:ascii="Arial" w:hAnsi="Arial"/>
          <w:b/>
          <w:bCs/>
          <w:sz w:val="18"/>
          <w:szCs w:val="18"/>
        </w:rPr>
      </w:pPr>
      <w:r>
        <w:br w:type="page"/>
      </w:r>
    </w:p>
    <w:p w14:paraId="6688DB59" w14:textId="2D496AC8" w:rsidR="00852645" w:rsidRPr="005E0749" w:rsidRDefault="00852645" w:rsidP="00852645">
      <w:pPr>
        <w:pStyle w:val="PITextkrper"/>
        <w:rPr>
          <w:b/>
          <w:bCs/>
          <w:sz w:val="18"/>
          <w:szCs w:val="18"/>
        </w:rPr>
      </w:pPr>
      <w:r>
        <w:rPr>
          <w:b/>
          <w:sz w:val="18"/>
        </w:rPr>
        <w:lastRenderedPageBreak/>
        <w:t>Illustrations for downloading</w:t>
      </w:r>
    </w:p>
    <w:p w14:paraId="2B53D726" w14:textId="577EAEE7" w:rsidR="00852645" w:rsidRPr="005E0749"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642001"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1E2360" w:rsidRPr="005E0749"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2CFCFEFB" w:rsidR="001E2360" w:rsidRPr="005E0749" w:rsidRDefault="001E2360" w:rsidP="00F14DDD">
            <w:pPr>
              <w:rPr>
                <w:noProof/>
              </w:rPr>
            </w:pPr>
            <w:r>
              <w:rPr>
                <w:noProof/>
              </w:rPr>
              <w:drawing>
                <wp:inline distT="0" distB="0" distL="0" distR="0" wp14:anchorId="5575A44F" wp14:editId="67EC4FB2">
                  <wp:extent cx="2023110" cy="1264285"/>
                  <wp:effectExtent l="0" t="0" r="0" b="0"/>
                  <wp:docPr id="18240382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3110" cy="1264285"/>
                          </a:xfrm>
                          <a:prstGeom prst="rect">
                            <a:avLst/>
                          </a:prstGeom>
                          <a:noFill/>
                          <a:ln>
                            <a:noFill/>
                          </a:ln>
                        </pic:spPr>
                      </pic:pic>
                    </a:graphicData>
                  </a:graphic>
                </wp:inline>
              </w:drawing>
            </w:r>
          </w:p>
          <w:p w14:paraId="745B1E03" w14:textId="77777777" w:rsidR="001E2360" w:rsidRPr="005E0749" w:rsidRDefault="001E2360" w:rsidP="00F14DDD">
            <w:pPr>
              <w:rPr>
                <w:noProof/>
              </w:rPr>
            </w:pPr>
          </w:p>
        </w:tc>
      </w:tr>
      <w:tr w:rsidR="001E2360" w:rsidRPr="005E0749"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1E2360" w:rsidRPr="005E0749" w:rsidRDefault="001E2360" w:rsidP="00346B28">
            <w:pPr>
              <w:rPr>
                <w:rFonts w:ascii="Arial" w:hAnsi="Arial"/>
                <w:b/>
                <w:snapToGrid w:val="0"/>
                <w:sz w:val="18"/>
                <w:lang w:eastAsia="ko-KR"/>
              </w:rPr>
            </w:pPr>
          </w:p>
          <w:p w14:paraId="55005CCB" w14:textId="7C82E12F" w:rsidR="001E2360" w:rsidRPr="005E0749" w:rsidRDefault="001E2360" w:rsidP="00346B28">
            <w:pPr>
              <w:rPr>
                <w:rFonts w:ascii="Arial" w:hAnsi="Arial"/>
                <w:b/>
                <w:snapToGrid w:val="0"/>
                <w:sz w:val="18"/>
              </w:rPr>
            </w:pPr>
            <w:r>
              <w:rPr>
                <w:rFonts w:ascii="Arial" w:hAnsi="Arial"/>
                <w:b/>
                <w:snapToGrid w:val="0"/>
                <w:sz w:val="18"/>
              </w:rPr>
              <w:t>AERO PRO, the innovative wire bonding solution for high-quality IC contacting</w:t>
            </w:r>
          </w:p>
          <w:p w14:paraId="35CDA93E" w14:textId="09F4B6AF" w:rsidR="001E2360" w:rsidRPr="005E0749" w:rsidRDefault="001E2360" w:rsidP="00346B28">
            <w:pPr>
              <w:rPr>
                <w:rFonts w:ascii="Arial" w:hAnsi="Arial"/>
                <w:b/>
                <w:snapToGrid w:val="0"/>
                <w:sz w:val="18"/>
                <w:lang w:eastAsia="ko-KR"/>
              </w:rPr>
            </w:pPr>
          </w:p>
          <w:p w14:paraId="2DE27CC7" w14:textId="11AF4DC4" w:rsidR="001E2360" w:rsidRPr="005E0749" w:rsidRDefault="001E2360" w:rsidP="00346B28">
            <w:pPr>
              <w:rPr>
                <w:rFonts w:ascii="Arial" w:hAnsi="Arial"/>
                <w:snapToGrid w:val="0"/>
                <w:sz w:val="16"/>
                <w:szCs w:val="16"/>
              </w:rPr>
            </w:pPr>
            <w:r>
              <w:rPr>
                <w:rFonts w:ascii="Arial" w:hAnsi="Arial"/>
                <w:snapToGrid w:val="0"/>
                <w:sz w:val="16"/>
              </w:rPr>
              <w:t>Image credit: ASMPT</w:t>
            </w:r>
          </w:p>
          <w:p w14:paraId="64D99C2F" w14:textId="77777777" w:rsidR="001E2360" w:rsidRPr="005E0749" w:rsidRDefault="001E2360" w:rsidP="00346B28">
            <w:pPr>
              <w:rPr>
                <w:rFonts w:ascii="Arial" w:hAnsi="Arial"/>
                <w:snapToGrid w:val="0"/>
                <w:sz w:val="16"/>
                <w:szCs w:val="16"/>
                <w:lang w:eastAsia="ko-KR"/>
              </w:rPr>
            </w:pPr>
          </w:p>
        </w:tc>
      </w:tr>
    </w:tbl>
    <w:p w14:paraId="572569B2" w14:textId="77777777" w:rsidR="00A41015" w:rsidRPr="005E0749" w:rsidRDefault="00A41015" w:rsidP="00A41015">
      <w:pPr>
        <w:pStyle w:val="PIAbspann"/>
        <w:jc w:val="left"/>
        <w:rPr>
          <w:lang w:val="de-DE"/>
        </w:rPr>
      </w:pPr>
    </w:p>
    <w:p w14:paraId="4AA15069" w14:textId="2996A144" w:rsidR="004E32EA" w:rsidRPr="005E0749" w:rsidRDefault="004E32EA" w:rsidP="00303AA7">
      <w:pPr>
        <w:pStyle w:val="PIAbspann"/>
        <w:jc w:val="left"/>
        <w:rPr>
          <w:lang w:val="de-DE"/>
        </w:rPr>
      </w:pPr>
    </w:p>
    <w:p w14:paraId="12B56E5F" w14:textId="77777777" w:rsidR="004E32EA" w:rsidRPr="005E0749" w:rsidRDefault="004E32EA" w:rsidP="00303AA7">
      <w:pPr>
        <w:pStyle w:val="PIAbspann"/>
        <w:jc w:val="left"/>
        <w:rPr>
          <w:lang w:val="de-DE"/>
        </w:rPr>
      </w:pPr>
    </w:p>
    <w:p w14:paraId="4DCE7199" w14:textId="72FBB3A5" w:rsidR="00DB5789" w:rsidRPr="005E0749" w:rsidRDefault="00DB5789">
      <w:r>
        <w:br w:type="page"/>
      </w:r>
    </w:p>
    <w:p w14:paraId="5CE5FB51" w14:textId="77777777" w:rsidR="001757CD" w:rsidRPr="005E0749"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rPr>
      </w:pPr>
      <w:r>
        <w:rPr>
          <w:rFonts w:ascii="Arial" w:hAnsi="Arial"/>
          <w:b/>
          <w:color w:val="000000" w:themeColor="text1"/>
          <w:sz w:val="18"/>
        </w:rPr>
        <w:lastRenderedPageBreak/>
        <w:t>About ASMPT Limited (“ASMPT”)</w:t>
      </w:r>
    </w:p>
    <w:p w14:paraId="72DA295F" w14:textId="52E30F7C" w:rsidR="00317797" w:rsidRPr="005E0749" w:rsidRDefault="00317797" w:rsidP="00BA0EA3">
      <w:pPr>
        <w:overflowPunct w:val="0"/>
        <w:autoSpaceDE w:val="0"/>
        <w:autoSpaceDN w:val="0"/>
        <w:adjustRightInd w:val="0"/>
        <w:spacing w:before="120" w:after="120" w:line="280" w:lineRule="exact"/>
        <w:jc w:val="both"/>
        <w:textAlignment w:val="baseline"/>
        <w:rPr>
          <w:rFonts w:ascii="Arial" w:eastAsia="SimSun" w:hAnsi="Arial" w:cs="Open Sans"/>
          <w:bCs/>
          <w:sz w:val="18"/>
          <w:szCs w:val="18"/>
        </w:rPr>
      </w:pPr>
      <w:bookmarkStart w:id="0" w:name="_Hlk109986664"/>
      <w:r>
        <w:rPr>
          <w:rFonts w:ascii="Arial" w:hAnsi="Arial"/>
          <w:sz w:val="18"/>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 ASMPT is a founding member of the </w:t>
      </w:r>
      <w:hyperlink r:id="rId10" w:history="1">
        <w:r>
          <w:rPr>
            <w:rFonts w:ascii="Arial" w:hAnsi="Arial"/>
            <w:sz w:val="18"/>
            <w:u w:val="single"/>
          </w:rPr>
          <w:t>Semiconductor Climate Consortium</w:t>
        </w:r>
      </w:hyperlink>
      <w:r>
        <w:rPr>
          <w:rFonts w:ascii="Arial" w:hAnsi="Arial"/>
          <w:sz w:val="18"/>
        </w:rPr>
        <w:t>.</w:t>
      </w:r>
    </w:p>
    <w:bookmarkEnd w:id="0"/>
    <w:p w14:paraId="329562E4" w14:textId="77777777" w:rsidR="001757CD" w:rsidRPr="005E0749"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r>
        <w:rPr>
          <w:rFonts w:ascii="Arial" w:hAnsi="Arial"/>
          <w:b/>
          <w:color w:val="000000" w:themeColor="text1"/>
          <w:sz w:val="18"/>
        </w:rPr>
        <w:t>To learn more about ASMPT, please visit www.asmpt.com.</w:t>
      </w:r>
    </w:p>
    <w:p w14:paraId="49291C2C" w14:textId="77777777" w:rsidR="00EB0845" w:rsidRPr="005E0749"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0A6A77" w:rsidRDefault="006E1881" w:rsidP="006E1881">
      <w:pPr>
        <w:pStyle w:val="Textkrper"/>
        <w:spacing w:line="280" w:lineRule="atLeast"/>
        <w:rPr>
          <w:color w:val="000000" w:themeColor="text1"/>
        </w:rPr>
      </w:pPr>
      <w:bookmarkStart w:id="1" w:name="_Hlk166240551"/>
      <w:r>
        <w:rPr>
          <w:color w:val="000000" w:themeColor="text1"/>
        </w:rPr>
        <w:t>About ASMPT Semiconductor Solutions (“ASMPT SEMI”)</w:t>
      </w:r>
      <w:bookmarkStart w:id="2" w:name="_Hlk131065276"/>
    </w:p>
    <w:p w14:paraId="7B25B413" w14:textId="45B04D40" w:rsidR="006E1881" w:rsidRPr="005E0749"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rPr>
      </w:pPr>
      <w:r>
        <w:rPr>
          <w:rFonts w:ascii="Arial" w:hAnsi="Arial"/>
          <w:sz w:val="18"/>
        </w:rPr>
        <w:t>ASMPT SEMI is the leading provider of forward-looking solutions for advanced packaging and semiconductor assembly. With its commitment to innovation and customer satisfaction, ASMPT SEMI offers a comprehensive range of products and services that meet the evolving needs of the microelectronics industry. Expert knowledge covers areas such as flip-chip and wafer-level packaging, advanced interconnect technologies, and more. ASMPT SEMI's state-of-the-art solutions enable customers to achieve higher performance, greater reliability, and improved cost-efficiency in the manufacturing of their semiconductor devices.</w:t>
      </w:r>
    </w:p>
    <w:bookmarkEnd w:id="1"/>
    <w:p w14:paraId="00AA03DB" w14:textId="6221BF8F" w:rsidR="006E1881" w:rsidRPr="005E0749" w:rsidRDefault="006E1881" w:rsidP="006E1881">
      <w:pPr>
        <w:pStyle w:val="Textkrper"/>
        <w:spacing w:before="120"/>
        <w:rPr>
          <w:bCs w:val="0"/>
        </w:rPr>
      </w:pPr>
      <w:r>
        <w:t>For more information about ASMPT SEMI, visit semi.asmpt.com.</w:t>
      </w:r>
      <w:bookmarkEnd w:id="2"/>
    </w:p>
    <w:p w14:paraId="79A4A898" w14:textId="77777777" w:rsidR="009C68F7" w:rsidRPr="00642001" w:rsidRDefault="009C68F7" w:rsidP="009C68F7">
      <w:pPr>
        <w:pStyle w:val="PIAbspann"/>
        <w:spacing w:before="120" w:line="240" w:lineRule="auto"/>
        <w:rPr>
          <w:b/>
          <w:bCs/>
          <w:sz w:val="22"/>
          <w:szCs w:val="22"/>
        </w:rPr>
      </w:pPr>
    </w:p>
    <w:p w14:paraId="13C51555" w14:textId="77777777" w:rsidR="00B66DB4" w:rsidRDefault="00B66DB4">
      <w:pPr>
        <w:rPr>
          <w:rFonts w:ascii="Arial" w:hAnsi="Arial" w:cs="Arial"/>
          <w:b/>
          <w:bCs/>
          <w:sz w:val="18"/>
          <w:szCs w:val="18"/>
        </w:rPr>
      </w:pPr>
      <w:r>
        <w:rPr>
          <w:b/>
          <w:bCs/>
        </w:rPr>
        <w:br w:type="page"/>
      </w:r>
    </w:p>
    <w:p w14:paraId="5F7346A0" w14:textId="2DEDB853" w:rsidR="0009477A" w:rsidRPr="000A6A77" w:rsidRDefault="00EB0845" w:rsidP="009C68F7">
      <w:pPr>
        <w:pStyle w:val="PIAbspann"/>
        <w:spacing w:before="120" w:line="240" w:lineRule="auto"/>
        <w:rPr>
          <w:b/>
          <w:bCs/>
          <w:sz w:val="22"/>
          <w:szCs w:val="22"/>
        </w:rPr>
      </w:pPr>
      <w:r>
        <w:rPr>
          <w:b/>
          <w:bCs/>
        </w:rPr>
        <w:lastRenderedPageBreak/>
        <w:t>Media contacts:</w:t>
      </w:r>
    </w:p>
    <w:p w14:paraId="76DA69EA" w14:textId="77777777" w:rsidR="005B2CC4" w:rsidRPr="005B2CC4" w:rsidRDefault="005B2CC4" w:rsidP="005B2CC4">
      <w:pPr>
        <w:pStyle w:val="PIAbspann"/>
        <w:jc w:val="left"/>
      </w:pPr>
      <w:bookmarkStart w:id="3" w:name="_Hlk110240856"/>
      <w:r w:rsidRPr="005B2CC4">
        <w:t>Global ASMPT Semiconductor Solutions Press Office</w:t>
      </w:r>
      <w:r w:rsidRPr="005B2CC4">
        <w:rPr>
          <w:b/>
        </w:rPr>
        <w:br/>
      </w:r>
      <w:r w:rsidRPr="005B2CC4">
        <w:t>ASMPT Limited Hong Kong</w:t>
      </w:r>
      <w:r w:rsidRPr="005B2CC4">
        <w:rPr>
          <w:b/>
        </w:rPr>
        <w:br/>
      </w:r>
      <w:r w:rsidRPr="005B2CC4">
        <w:t>Jessica Ho</w:t>
      </w:r>
      <w:r w:rsidRPr="005B2CC4">
        <w:br/>
        <w:t>Semiconductor Solutions</w:t>
      </w:r>
      <w:r w:rsidRPr="005B2CC4">
        <w:br/>
        <w:t xml:space="preserve">E-Mail: </w:t>
      </w:r>
      <w:hyperlink r:id="rId11" w:history="1">
        <w:r w:rsidRPr="005B2CC4">
          <w:rPr>
            <w:rStyle w:val="Hyperlink"/>
            <w:rFonts w:cs="Arial"/>
          </w:rPr>
          <w:t>semi_stratmkt@asmpt.com</w:t>
        </w:r>
      </w:hyperlink>
      <w:r w:rsidRPr="005B2CC4">
        <w:br/>
        <w:t>Website: semi.asmpt.com</w:t>
      </w:r>
    </w:p>
    <w:p w14:paraId="30A5AFA0" w14:textId="77777777" w:rsidR="005B2CC4" w:rsidRDefault="005B2CC4" w:rsidP="00620A4B">
      <w:pPr>
        <w:pStyle w:val="PIAbspann"/>
        <w:jc w:val="left"/>
      </w:pPr>
    </w:p>
    <w:p w14:paraId="66208777" w14:textId="29800DFF" w:rsidR="00620A4B" w:rsidRPr="005E0749" w:rsidRDefault="00620A4B" w:rsidP="00620A4B">
      <w:pPr>
        <w:pStyle w:val="PIAbspann"/>
        <w:jc w:val="left"/>
      </w:pPr>
      <w:r>
        <w:t>Global ASMPT Press Office</w:t>
      </w:r>
      <w:r>
        <w:br/>
        <w:t>ASMPT Ltd</w:t>
      </w:r>
      <w:r>
        <w:br/>
        <w:t>Susanne Oswald</w:t>
      </w:r>
      <w:r>
        <w:br/>
        <w:t>Rupert-Mayer-Strasse 48</w:t>
      </w:r>
      <w:r>
        <w:cr/>
        <w:t>81379 Munich</w:t>
      </w:r>
      <w:r>
        <w:br/>
        <w:t>Germany</w:t>
      </w:r>
      <w:r>
        <w:cr/>
        <w:t>Tel: +49 89 20800-26439</w:t>
      </w:r>
      <w:r>
        <w:br/>
        <w:t xml:space="preserve">E-mail: </w:t>
      </w:r>
      <w:hyperlink r:id="rId12" w:history="1">
        <w:r>
          <w:rPr>
            <w:rStyle w:val="Hyperlink"/>
          </w:rPr>
          <w:t>susanne.oswald@asmpt.com</w:t>
        </w:r>
      </w:hyperlink>
      <w:r>
        <w:br/>
        <w:t>Website: asmpt.com</w:t>
      </w:r>
    </w:p>
    <w:bookmarkEnd w:id="3"/>
    <w:sectPr w:rsidR="00620A4B" w:rsidRPr="005E0749"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FB4F" w14:textId="77777777" w:rsidR="00F5675E" w:rsidRDefault="00F5675E">
      <w:r>
        <w:separator/>
      </w:r>
    </w:p>
  </w:endnote>
  <w:endnote w:type="continuationSeparator" w:id="0">
    <w:p w14:paraId="503BEB86" w14:textId="77777777" w:rsidR="00F5675E" w:rsidRDefault="00F5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FF" w:usb1="4000201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0B27AE15" w:rsidR="00C1019C" w:rsidRPr="000A6A77" w:rsidRDefault="00B66DB4" w:rsidP="003F3DB6">
    <w:pPr>
      <w:pStyle w:val="PIFusszeile"/>
    </w:pPr>
    <w:r>
      <w:rPr>
        <w:rStyle w:val="Seitenzahl"/>
        <w:rFonts w:cs="Arial"/>
      </w:rPr>
      <w:t>ASMPTSC1PI007_en_</w:t>
    </w:r>
    <w:r w:rsidR="00D62D92">
      <w:rPr>
        <w:rStyle w:val="Seitenzahl"/>
        <w:rFonts w:cs="Arial"/>
      </w:rPr>
      <w:t>Asia</w:t>
    </w:r>
    <w:r w:rsidR="00C1019C">
      <w:rPr>
        <w:rStyle w:val="Seitenzahl"/>
      </w:rPr>
      <w:tab/>
    </w:r>
    <w:r w:rsidR="00726AAB" w:rsidRPr="00726AAB">
      <w:rPr>
        <w:rStyle w:val="Seitenzahl"/>
        <w:rFonts w:cs="Arial"/>
      </w:rPr>
      <w:fldChar w:fldCharType="begin"/>
    </w:r>
    <w:r w:rsidR="00726AAB" w:rsidRPr="000A6A77">
      <w:rPr>
        <w:rStyle w:val="Seitenzahl"/>
        <w:rFonts w:cs="Arial"/>
      </w:rPr>
      <w:instrText>PAGE   \* MERGEFORMAT</w:instrText>
    </w:r>
    <w:r w:rsidR="00726AAB" w:rsidRPr="00726AAB">
      <w:rPr>
        <w:rStyle w:val="Seitenzahl"/>
        <w:rFonts w:cs="Arial"/>
      </w:rPr>
      <w:fldChar w:fldCharType="separate"/>
    </w:r>
    <w:r w:rsidR="00726AAB" w:rsidRPr="000A6A77">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3FEC" w14:textId="77777777" w:rsidR="00F5675E" w:rsidRDefault="00F5675E">
      <w:r>
        <w:separator/>
      </w:r>
    </w:p>
  </w:footnote>
  <w:footnote w:type="continuationSeparator" w:id="0">
    <w:p w14:paraId="652C8943" w14:textId="77777777" w:rsidR="00F5675E" w:rsidRDefault="00F5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3258"/>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5DA1"/>
    <w:rsid w:val="00066165"/>
    <w:rsid w:val="00070FCE"/>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A77"/>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2575"/>
    <w:rsid w:val="000D43E0"/>
    <w:rsid w:val="000D4817"/>
    <w:rsid w:val="000D4F4D"/>
    <w:rsid w:val="000D6AFC"/>
    <w:rsid w:val="000E09FB"/>
    <w:rsid w:val="000E1BD6"/>
    <w:rsid w:val="000E27DA"/>
    <w:rsid w:val="000E578A"/>
    <w:rsid w:val="000E5855"/>
    <w:rsid w:val="000F0501"/>
    <w:rsid w:val="000F1BF4"/>
    <w:rsid w:val="000F31FC"/>
    <w:rsid w:val="000F4DBC"/>
    <w:rsid w:val="000F672D"/>
    <w:rsid w:val="000F679E"/>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B05"/>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360"/>
    <w:rsid w:val="001E2677"/>
    <w:rsid w:val="001E6240"/>
    <w:rsid w:val="001F02E3"/>
    <w:rsid w:val="001F03AA"/>
    <w:rsid w:val="001F089B"/>
    <w:rsid w:val="001F0ECE"/>
    <w:rsid w:val="001F168D"/>
    <w:rsid w:val="001F496F"/>
    <w:rsid w:val="001F5CD9"/>
    <w:rsid w:val="002008D1"/>
    <w:rsid w:val="00201B7B"/>
    <w:rsid w:val="00201C56"/>
    <w:rsid w:val="00201F72"/>
    <w:rsid w:val="0020297C"/>
    <w:rsid w:val="002039CF"/>
    <w:rsid w:val="00210AE6"/>
    <w:rsid w:val="0021146D"/>
    <w:rsid w:val="00211D0C"/>
    <w:rsid w:val="00214467"/>
    <w:rsid w:val="00214AE8"/>
    <w:rsid w:val="0021524D"/>
    <w:rsid w:val="00217696"/>
    <w:rsid w:val="00220796"/>
    <w:rsid w:val="00222564"/>
    <w:rsid w:val="0022309A"/>
    <w:rsid w:val="002241B2"/>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8AE"/>
    <w:rsid w:val="00261A30"/>
    <w:rsid w:val="00263EAF"/>
    <w:rsid w:val="00266AF2"/>
    <w:rsid w:val="00267058"/>
    <w:rsid w:val="002717D7"/>
    <w:rsid w:val="00271886"/>
    <w:rsid w:val="002718AB"/>
    <w:rsid w:val="0027193B"/>
    <w:rsid w:val="00272AAF"/>
    <w:rsid w:val="00272E55"/>
    <w:rsid w:val="00273A11"/>
    <w:rsid w:val="00274FE7"/>
    <w:rsid w:val="00275482"/>
    <w:rsid w:val="00276497"/>
    <w:rsid w:val="00277E34"/>
    <w:rsid w:val="0028086F"/>
    <w:rsid w:val="00280CE8"/>
    <w:rsid w:val="00280E98"/>
    <w:rsid w:val="002837AA"/>
    <w:rsid w:val="002840FE"/>
    <w:rsid w:val="00284768"/>
    <w:rsid w:val="00284E4B"/>
    <w:rsid w:val="0029051C"/>
    <w:rsid w:val="0029094E"/>
    <w:rsid w:val="00290B38"/>
    <w:rsid w:val="00291814"/>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0F6E"/>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7C7"/>
    <w:rsid w:val="003277E1"/>
    <w:rsid w:val="00330309"/>
    <w:rsid w:val="00330D1E"/>
    <w:rsid w:val="00331942"/>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5253"/>
    <w:rsid w:val="00377888"/>
    <w:rsid w:val="00377A84"/>
    <w:rsid w:val="0038121E"/>
    <w:rsid w:val="00381C32"/>
    <w:rsid w:val="00381CF0"/>
    <w:rsid w:val="00384352"/>
    <w:rsid w:val="00387D97"/>
    <w:rsid w:val="00387F34"/>
    <w:rsid w:val="00390EC4"/>
    <w:rsid w:val="003911E1"/>
    <w:rsid w:val="0039231B"/>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C7886"/>
    <w:rsid w:val="003D048F"/>
    <w:rsid w:val="003D1284"/>
    <w:rsid w:val="003D1689"/>
    <w:rsid w:val="003D1ED5"/>
    <w:rsid w:val="003D35CF"/>
    <w:rsid w:val="003D6036"/>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26F"/>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6E61"/>
    <w:rsid w:val="004A7D15"/>
    <w:rsid w:val="004B1608"/>
    <w:rsid w:val="004B3EB7"/>
    <w:rsid w:val="004B461D"/>
    <w:rsid w:val="004B596B"/>
    <w:rsid w:val="004B7292"/>
    <w:rsid w:val="004C2859"/>
    <w:rsid w:val="004C4431"/>
    <w:rsid w:val="004C499B"/>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27E2E"/>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2CC4"/>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0749"/>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0709F"/>
    <w:rsid w:val="00615147"/>
    <w:rsid w:val="00615790"/>
    <w:rsid w:val="00616721"/>
    <w:rsid w:val="00616D10"/>
    <w:rsid w:val="0062012A"/>
    <w:rsid w:val="00620A4B"/>
    <w:rsid w:val="00621E3F"/>
    <w:rsid w:val="00622679"/>
    <w:rsid w:val="00622B61"/>
    <w:rsid w:val="006233AC"/>
    <w:rsid w:val="00624081"/>
    <w:rsid w:val="00627F47"/>
    <w:rsid w:val="0063016D"/>
    <w:rsid w:val="00630A55"/>
    <w:rsid w:val="00630B1A"/>
    <w:rsid w:val="00631FDA"/>
    <w:rsid w:val="00633A06"/>
    <w:rsid w:val="00633BF8"/>
    <w:rsid w:val="006348B2"/>
    <w:rsid w:val="00635129"/>
    <w:rsid w:val="00640093"/>
    <w:rsid w:val="0064075F"/>
    <w:rsid w:val="00641EA2"/>
    <w:rsid w:val="00642001"/>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195"/>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D26"/>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076F"/>
    <w:rsid w:val="007329DD"/>
    <w:rsid w:val="00732D63"/>
    <w:rsid w:val="007337BC"/>
    <w:rsid w:val="00733D3A"/>
    <w:rsid w:val="00733D62"/>
    <w:rsid w:val="00734218"/>
    <w:rsid w:val="0073490A"/>
    <w:rsid w:val="007364A3"/>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932"/>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2D07"/>
    <w:rsid w:val="007B36AB"/>
    <w:rsid w:val="007B4072"/>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3E15"/>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877FC"/>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8EE"/>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DE6"/>
    <w:rsid w:val="008F1F23"/>
    <w:rsid w:val="008F3A11"/>
    <w:rsid w:val="008F4BAD"/>
    <w:rsid w:val="008F4FAD"/>
    <w:rsid w:val="008F5AAE"/>
    <w:rsid w:val="008F6FF1"/>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6E0D"/>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2E4F"/>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46413"/>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4C3B"/>
    <w:rsid w:val="00B459D4"/>
    <w:rsid w:val="00B45D4E"/>
    <w:rsid w:val="00B470B9"/>
    <w:rsid w:val="00B47356"/>
    <w:rsid w:val="00B51FED"/>
    <w:rsid w:val="00B55432"/>
    <w:rsid w:val="00B559A5"/>
    <w:rsid w:val="00B55ACD"/>
    <w:rsid w:val="00B5718A"/>
    <w:rsid w:val="00B60696"/>
    <w:rsid w:val="00B61315"/>
    <w:rsid w:val="00B63804"/>
    <w:rsid w:val="00B642EB"/>
    <w:rsid w:val="00B65D7A"/>
    <w:rsid w:val="00B66DB4"/>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0FB1"/>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1F2F"/>
    <w:rsid w:val="00CD2F5F"/>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7D0"/>
    <w:rsid w:val="00D57C47"/>
    <w:rsid w:val="00D600B7"/>
    <w:rsid w:val="00D61D8F"/>
    <w:rsid w:val="00D62D92"/>
    <w:rsid w:val="00D6720D"/>
    <w:rsid w:val="00D711EB"/>
    <w:rsid w:val="00D71C56"/>
    <w:rsid w:val="00D74583"/>
    <w:rsid w:val="00D74769"/>
    <w:rsid w:val="00D74B1E"/>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61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3C5A"/>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419"/>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675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735"/>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98457035">
      <w:bodyDiv w:val="1"/>
      <w:marLeft w:val="0"/>
      <w:marRight w:val="0"/>
      <w:marTop w:val="0"/>
      <w:marBottom w:val="0"/>
      <w:divBdr>
        <w:top w:val="none" w:sz="0" w:space="0" w:color="auto"/>
        <w:left w:val="none" w:sz="0" w:space="0" w:color="auto"/>
        <w:bottom w:val="none" w:sz="0" w:space="0" w:color="auto"/>
        <w:right w:val="none" w:sz="0" w:space="0" w:color="auto"/>
      </w:divBdr>
    </w:div>
    <w:div w:id="140200919">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370420178">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491531683">
      <w:bodyDiv w:val="1"/>
      <w:marLeft w:val="0"/>
      <w:marRight w:val="0"/>
      <w:marTop w:val="0"/>
      <w:marBottom w:val="0"/>
      <w:divBdr>
        <w:top w:val="none" w:sz="0" w:space="0" w:color="auto"/>
        <w:left w:val="none" w:sz="0" w:space="0" w:color="auto"/>
        <w:bottom w:val="none" w:sz="0" w:space="0" w:color="auto"/>
        <w:right w:val="none" w:sz="0" w:space="0" w:color="auto"/>
      </w:divBdr>
    </w:div>
    <w:div w:id="525680714">
      <w:bodyDiv w:val="1"/>
      <w:marLeft w:val="0"/>
      <w:marRight w:val="0"/>
      <w:marTop w:val="0"/>
      <w:marBottom w:val="0"/>
      <w:divBdr>
        <w:top w:val="none" w:sz="0" w:space="0" w:color="auto"/>
        <w:left w:val="none" w:sz="0" w:space="0" w:color="auto"/>
        <w:bottom w:val="none" w:sz="0" w:space="0" w:color="auto"/>
        <w:right w:val="none" w:sz="0" w:space="0" w:color="auto"/>
      </w:divBdr>
    </w:div>
    <w:div w:id="553935196">
      <w:bodyDiv w:val="1"/>
      <w:marLeft w:val="0"/>
      <w:marRight w:val="0"/>
      <w:marTop w:val="0"/>
      <w:marBottom w:val="0"/>
      <w:divBdr>
        <w:top w:val="none" w:sz="0" w:space="0" w:color="auto"/>
        <w:left w:val="none" w:sz="0" w:space="0" w:color="auto"/>
        <w:bottom w:val="none" w:sz="0" w:space="0" w:color="auto"/>
        <w:right w:val="none" w:sz="0" w:space="0" w:color="auto"/>
      </w:divBdr>
    </w:div>
    <w:div w:id="612858171">
      <w:bodyDiv w:val="1"/>
      <w:marLeft w:val="0"/>
      <w:marRight w:val="0"/>
      <w:marTop w:val="0"/>
      <w:marBottom w:val="0"/>
      <w:divBdr>
        <w:top w:val="none" w:sz="0" w:space="0" w:color="auto"/>
        <w:left w:val="none" w:sz="0" w:space="0" w:color="auto"/>
        <w:bottom w:val="none" w:sz="0" w:space="0" w:color="auto"/>
        <w:right w:val="none" w:sz="0" w:space="0" w:color="auto"/>
      </w:divBdr>
    </w:div>
    <w:div w:id="662010459">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52051295">
      <w:bodyDiv w:val="1"/>
      <w:marLeft w:val="0"/>
      <w:marRight w:val="0"/>
      <w:marTop w:val="0"/>
      <w:marBottom w:val="0"/>
      <w:divBdr>
        <w:top w:val="none" w:sz="0" w:space="0" w:color="auto"/>
        <w:left w:val="none" w:sz="0" w:space="0" w:color="auto"/>
        <w:bottom w:val="none" w:sz="0" w:space="0" w:color="auto"/>
        <w:right w:val="none" w:sz="0" w:space="0" w:color="auto"/>
      </w:divBdr>
    </w:div>
    <w:div w:id="817725057">
      <w:bodyDiv w:val="1"/>
      <w:marLeft w:val="0"/>
      <w:marRight w:val="0"/>
      <w:marTop w:val="0"/>
      <w:marBottom w:val="0"/>
      <w:divBdr>
        <w:top w:val="none" w:sz="0" w:space="0" w:color="auto"/>
        <w:left w:val="none" w:sz="0" w:space="0" w:color="auto"/>
        <w:bottom w:val="none" w:sz="0" w:space="0" w:color="auto"/>
        <w:right w:val="none" w:sz="0" w:space="0" w:color="auto"/>
      </w:divBdr>
    </w:div>
    <w:div w:id="1048724140">
      <w:bodyDiv w:val="1"/>
      <w:marLeft w:val="0"/>
      <w:marRight w:val="0"/>
      <w:marTop w:val="0"/>
      <w:marBottom w:val="0"/>
      <w:divBdr>
        <w:top w:val="none" w:sz="0" w:space="0" w:color="auto"/>
        <w:left w:val="none" w:sz="0" w:space="0" w:color="auto"/>
        <w:bottom w:val="none" w:sz="0" w:space="0" w:color="auto"/>
        <w:right w:val="none" w:sz="0" w:space="0" w:color="auto"/>
      </w:divBdr>
    </w:div>
    <w:div w:id="1095327414">
      <w:bodyDiv w:val="1"/>
      <w:marLeft w:val="0"/>
      <w:marRight w:val="0"/>
      <w:marTop w:val="0"/>
      <w:marBottom w:val="0"/>
      <w:divBdr>
        <w:top w:val="none" w:sz="0" w:space="0" w:color="auto"/>
        <w:left w:val="none" w:sz="0" w:space="0" w:color="auto"/>
        <w:bottom w:val="none" w:sz="0" w:space="0" w:color="auto"/>
        <w:right w:val="none" w:sz="0" w:space="0" w:color="auto"/>
      </w:divBdr>
    </w:div>
    <w:div w:id="1221138303">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71058195">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_stratmkt@asm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703</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5548</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Barbara Ostermeier</cp:lastModifiedBy>
  <cp:revision>4</cp:revision>
  <cp:lastPrinted>2013-08-22T07:31:00Z</cp:lastPrinted>
  <dcterms:created xsi:type="dcterms:W3CDTF">2025-07-07T11:15:00Z</dcterms:created>
  <dcterms:modified xsi:type="dcterms:W3CDTF">2025-07-07T11:16:00Z</dcterms:modified>
</cp:coreProperties>
</file>