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2DEAC" w14:textId="77777777" w:rsidR="00EE1DDF" w:rsidRPr="00C8520F" w:rsidRDefault="00EE1DDF" w:rsidP="00EE1DDF">
      <w:pPr>
        <w:pStyle w:val="Presseinformation"/>
        <w:rPr>
          <w:lang w:val="en-US"/>
        </w:rPr>
      </w:pPr>
      <w:r>
        <w:rPr>
          <w:lang w:val="en-US"/>
        </w:rPr>
        <w:t>Press r</w:t>
      </w:r>
      <w:r w:rsidRPr="00C8520F">
        <w:rPr>
          <w:lang w:val="en-US"/>
        </w:rPr>
        <w:t>elease</w:t>
      </w:r>
    </w:p>
    <w:p w14:paraId="48E84CFB" w14:textId="151D07DA" w:rsidR="00A91331" w:rsidRPr="001F227C" w:rsidRDefault="00E1744A" w:rsidP="00893C0C">
      <w:pPr>
        <w:pStyle w:val="PIInfoline"/>
      </w:pPr>
      <w:r w:rsidRPr="001F227C">
        <w:t xml:space="preserve">PowerBend Industrial </w:t>
      </w:r>
      <w:r w:rsidR="00F25ACB">
        <w:t>revised by</w:t>
      </w:r>
      <w:r w:rsidRPr="001F227C">
        <w:t xml:space="preserve"> Schröder</w:t>
      </w:r>
    </w:p>
    <w:p w14:paraId="12DE03F7" w14:textId="0A4517AA" w:rsidR="00D75180" w:rsidRPr="001F227C" w:rsidRDefault="00F25ACB" w:rsidP="00D75180">
      <w:pPr>
        <w:pStyle w:val="PIHeadline"/>
      </w:pPr>
      <w:r>
        <w:t>Folding</w:t>
      </w:r>
      <w:r w:rsidR="00B940F9" w:rsidRPr="001F227C">
        <w:t xml:space="preserve"> </w:t>
      </w:r>
      <w:r>
        <w:t xml:space="preserve">up to </w:t>
      </w:r>
      <w:r w:rsidR="00B940F9" w:rsidRPr="001F227C">
        <w:t>6 mm</w:t>
      </w:r>
      <w:r>
        <w:t xml:space="preserve"> thick steel sheet</w:t>
      </w:r>
      <w:r w:rsidR="00B940F9" w:rsidRPr="001F227C">
        <w:t xml:space="preserve"> </w:t>
      </w:r>
    </w:p>
    <w:p w14:paraId="6A4AD8D8" w14:textId="4144DED7" w:rsidR="005D170E" w:rsidRPr="001F227C" w:rsidRDefault="005D170E" w:rsidP="005D170E">
      <w:pPr>
        <w:pStyle w:val="PILead"/>
      </w:pPr>
      <w:r w:rsidRPr="001F227C">
        <w:t>Wessobrunn-Forst</w:t>
      </w:r>
      <w:r w:rsidR="00EE1DDF">
        <w:t xml:space="preserve"> (Germany)</w:t>
      </w:r>
      <w:r w:rsidRPr="001F227C">
        <w:t xml:space="preserve">, </w:t>
      </w:r>
      <w:r w:rsidR="00881E25">
        <w:t xml:space="preserve">18 June </w:t>
      </w:r>
      <w:r w:rsidRPr="001F227C">
        <w:t>20</w:t>
      </w:r>
      <w:r w:rsidR="00A8457A" w:rsidRPr="001F227C">
        <w:t>2</w:t>
      </w:r>
      <w:r w:rsidR="007E375B" w:rsidRPr="001F227C">
        <w:t>5</w:t>
      </w:r>
      <w:r w:rsidRPr="001F227C">
        <w:t xml:space="preserve"> –</w:t>
      </w:r>
      <w:r w:rsidR="00311E72">
        <w:t xml:space="preserve"> </w:t>
      </w:r>
      <w:r w:rsidR="00311E72" w:rsidRPr="00311E72">
        <w:t>The Schröder Group has redesigned its popular PowerBend Industrial and made it even more robust and faster with a new bending beam and a more efficient drive system.</w:t>
      </w:r>
      <w:r w:rsidR="00311E72">
        <w:t xml:space="preserve"> </w:t>
      </w:r>
      <w:r w:rsidR="00F25ACB" w:rsidRPr="00F25ACB">
        <w:t>The opening height of the clamping beam has been increased to 850 mm and tools up to 400 mm high can now be used. The PowerBend Industrial is available in two versions: with a working length of 4000 mm for up to 5 mm thick sheet steel and the 3200 mm version, which bends 6 mm sheet steel.</w:t>
      </w:r>
      <w:r w:rsidR="00311E72">
        <w:t xml:space="preserve"> </w:t>
      </w:r>
      <w:r w:rsidR="00311E72" w:rsidRPr="00311E72">
        <w:t>The Schröder Group originally closed the gap between its high-end folding machines and thin sheet metal machines with the introduction of the PowerBend Industrial in 2016.</w:t>
      </w:r>
    </w:p>
    <w:p w14:paraId="35EA21F3" w14:textId="4A470724" w:rsidR="00E1744A" w:rsidRPr="001F227C" w:rsidRDefault="00F25ACB" w:rsidP="007A3B60">
      <w:pPr>
        <w:pStyle w:val="PILead"/>
        <w:rPr>
          <w:b w:val="0"/>
        </w:rPr>
      </w:pPr>
      <w:r w:rsidRPr="00F25ACB">
        <w:rPr>
          <w:b w:val="0"/>
        </w:rPr>
        <w:t>The new folding beam is characterised by an even more rigid design with improved force distribution, which increases precision. Optimised kinematics, for example when changing from positive to negative bends, ensure shorter cycle times and improved folding quality - even with complex geometries. The set-up times for changing folding beam tools have also been significantly reduced thanks to a quick-change system.</w:t>
      </w:r>
    </w:p>
    <w:p w14:paraId="72254649" w14:textId="1C1A567E" w:rsidR="00E1744A" w:rsidRPr="001F227C" w:rsidRDefault="00E1744A" w:rsidP="00E1744A">
      <w:pPr>
        <w:pStyle w:val="PILead"/>
        <w:rPr>
          <w:bCs w:val="0"/>
        </w:rPr>
      </w:pPr>
      <w:r w:rsidRPr="001F227C">
        <w:rPr>
          <w:bCs w:val="0"/>
        </w:rPr>
        <w:t>Ne</w:t>
      </w:r>
      <w:r w:rsidR="009E4988">
        <w:rPr>
          <w:bCs w:val="0"/>
        </w:rPr>
        <w:t>w</w:t>
      </w:r>
      <w:r w:rsidRPr="001F227C">
        <w:rPr>
          <w:bCs w:val="0"/>
        </w:rPr>
        <w:t xml:space="preserve"> </w:t>
      </w:r>
      <w:r w:rsidR="009E4988">
        <w:rPr>
          <w:bCs w:val="0"/>
        </w:rPr>
        <w:t xml:space="preserve">drive </w:t>
      </w:r>
      <w:r w:rsidRPr="001F227C">
        <w:rPr>
          <w:bCs w:val="0"/>
        </w:rPr>
        <w:t>system</w:t>
      </w:r>
    </w:p>
    <w:p w14:paraId="23156F0D" w14:textId="3E183E8D" w:rsidR="00E1744A" w:rsidRPr="001F227C" w:rsidRDefault="00233B4D" w:rsidP="00E1744A">
      <w:pPr>
        <w:pStyle w:val="PILead"/>
        <w:rPr>
          <w:b w:val="0"/>
        </w:rPr>
      </w:pPr>
      <w:r w:rsidRPr="00233B4D">
        <w:rPr>
          <w:b w:val="0"/>
        </w:rPr>
        <w:t>The PowerBend Industrial has been equipped with more energy-efficient servo drives with higher dynamics. In some areas, the engineers have found ways to use components with less wear, which will reduce maintenance costs in the long term. Intelligent production feedback was also introduced, which will be used in automation and digitalisation projects in line with Industry 4.0</w:t>
      </w:r>
      <w:r w:rsidR="003E1419" w:rsidRPr="001F227C">
        <w:rPr>
          <w:b w:val="0"/>
        </w:rPr>
        <w:t>.</w:t>
      </w:r>
    </w:p>
    <w:p w14:paraId="546DC690" w14:textId="0231C9DC" w:rsidR="005D170E" w:rsidRPr="001F227C" w:rsidRDefault="00233B4D" w:rsidP="00E1744A">
      <w:pPr>
        <w:pStyle w:val="PILead"/>
        <w:rPr>
          <w:b w:val="0"/>
        </w:rPr>
      </w:pPr>
      <w:r>
        <w:rPr>
          <w:b w:val="0"/>
        </w:rPr>
        <w:t>„</w:t>
      </w:r>
      <w:r w:rsidRPr="00233B4D">
        <w:rPr>
          <w:b w:val="0"/>
        </w:rPr>
        <w:t>We expect the redesign of the PowerBend Industrial to significantly increase productivity, especially for medium to high quantities,</w:t>
      </w:r>
      <w:r>
        <w:rPr>
          <w:b w:val="0"/>
        </w:rPr>
        <w:t>“</w:t>
      </w:r>
      <w:r w:rsidRPr="00233B4D">
        <w:rPr>
          <w:b w:val="0"/>
        </w:rPr>
        <w:t xml:space="preserve"> says Thomas Ostermair, </w:t>
      </w:r>
      <w:r>
        <w:rPr>
          <w:b w:val="0"/>
        </w:rPr>
        <w:t xml:space="preserve">Head of </w:t>
      </w:r>
      <w:r w:rsidRPr="00233B4D">
        <w:rPr>
          <w:b w:val="0"/>
        </w:rPr>
        <w:t xml:space="preserve">Sales </w:t>
      </w:r>
      <w:r>
        <w:rPr>
          <w:b w:val="0"/>
        </w:rPr>
        <w:t xml:space="preserve">at </w:t>
      </w:r>
      <w:r w:rsidRPr="00233B4D">
        <w:rPr>
          <w:b w:val="0"/>
        </w:rPr>
        <w:t xml:space="preserve">Schröder Group. </w:t>
      </w:r>
      <w:r>
        <w:rPr>
          <w:b w:val="0"/>
        </w:rPr>
        <w:t>„</w:t>
      </w:r>
      <w:r w:rsidRPr="00233B4D">
        <w:rPr>
          <w:b w:val="0"/>
        </w:rPr>
        <w:t>We also see improved folding quality for demanding materials such as stainless steel and high-strength sheet metal. Ultimately, efficiency and ease of maintenance will re</w:t>
      </w:r>
      <w:r>
        <w:rPr>
          <w:b w:val="0"/>
        </w:rPr>
        <w:t>duce operating costs for users</w:t>
      </w:r>
      <w:r w:rsidR="001F227C">
        <w:rPr>
          <w:b w:val="0"/>
        </w:rPr>
        <w:t>.“</w:t>
      </w:r>
      <w:r w:rsidR="00E1744A" w:rsidRPr="001F227C">
        <w:rPr>
          <w:b w:val="0"/>
        </w:rPr>
        <w:t xml:space="preserve"> </w:t>
      </w:r>
    </w:p>
    <w:p w14:paraId="15A7C954" w14:textId="77777777" w:rsidR="00311E72" w:rsidRDefault="00311E72">
      <w:pPr>
        <w:overflowPunct/>
        <w:autoSpaceDE/>
        <w:autoSpaceDN/>
        <w:adjustRightInd/>
        <w:textAlignment w:val="auto"/>
        <w:rPr>
          <w:b/>
          <w:bCs/>
          <w:lang w:val="de-DE"/>
        </w:rPr>
      </w:pPr>
      <w:r>
        <w:br w:type="page"/>
      </w:r>
    </w:p>
    <w:p w14:paraId="126751F7" w14:textId="4F3A9660" w:rsidR="005D170E" w:rsidRPr="001F227C" w:rsidRDefault="00233B4D" w:rsidP="005D170E">
      <w:pPr>
        <w:pStyle w:val="PILead"/>
      </w:pPr>
      <w:r>
        <w:lastRenderedPageBreak/>
        <w:t>Popula f</w:t>
      </w:r>
      <w:r w:rsidR="001F227C" w:rsidRPr="001F227C">
        <w:t>eatures</w:t>
      </w:r>
    </w:p>
    <w:p w14:paraId="06B5715E" w14:textId="6AFA1220" w:rsidR="005D170E" w:rsidRDefault="00AB3CCE" w:rsidP="001F227C">
      <w:pPr>
        <w:pStyle w:val="PILead"/>
        <w:rPr>
          <w:b w:val="0"/>
        </w:rPr>
      </w:pPr>
      <w:r w:rsidRPr="00AB3CCE">
        <w:rPr>
          <w:b w:val="0"/>
        </w:rPr>
        <w:t>The number of manual interventions is minimised with the now standard up-and-down folding beam and the optional suction plate stop as an extension of the back gauge. The combination of both technologies allows the sheet metal to be positioned on the horizontally aligned bending beam and fixed with the suction plate back gauge.</w:t>
      </w:r>
      <w:r w:rsidR="001F227C" w:rsidRPr="001F227C">
        <w:rPr>
          <w:b w:val="0"/>
        </w:rPr>
        <w:t xml:space="preserve"> </w:t>
      </w:r>
      <w:r w:rsidRPr="00AB3CCE">
        <w:rPr>
          <w:b w:val="0"/>
        </w:rPr>
        <w:t>The suction plate back gauge then positions the sheet for all bends on the applied side - thanks to the up-and-down folding beam with bending and counter-bending and without further intervention by the machine operator. Functions such as radius folding for step-by-step, precise folding of radii and hydraulic clamping of the clamping beam with LED tool position indicator for quick tool changes further expand the application options</w:t>
      </w:r>
      <w:r w:rsidR="001F227C" w:rsidRPr="001F227C">
        <w:rPr>
          <w:b w:val="0"/>
        </w:rPr>
        <w:t xml:space="preserve">. </w:t>
      </w:r>
      <w:r w:rsidRPr="00AB3CCE">
        <w:rPr>
          <w:b w:val="0"/>
        </w:rPr>
        <w:t>If required, sheets can also be positioned from the front. A processing option that is used in many manufacturing companies for narrow sheets and profiles. To make this highly efficient application option even more convenient in practice, the PowerBend Industrial is equipped with a touchscreen on the swivelling arm</w:t>
      </w:r>
      <w:r w:rsidR="001F227C" w:rsidRPr="001F227C">
        <w:rPr>
          <w:b w:val="0"/>
        </w:rPr>
        <w:t>.</w:t>
      </w:r>
    </w:p>
    <w:p w14:paraId="5846222D" w14:textId="77777777" w:rsidR="00EE1DDF" w:rsidRDefault="00AB3CCE" w:rsidP="00D6553F">
      <w:pPr>
        <w:pBdr>
          <w:bottom w:val="single" w:sz="6" w:space="1" w:color="auto"/>
        </w:pBdr>
        <w:spacing w:after="120" w:line="280" w:lineRule="exact"/>
        <w:jc w:val="both"/>
        <w:rPr>
          <w:bCs/>
          <w:lang w:val="de-DE"/>
        </w:rPr>
      </w:pPr>
      <w:r w:rsidRPr="00AB3CCE">
        <w:rPr>
          <w:bCs/>
          <w:lang w:val="de-DE"/>
        </w:rPr>
        <w:t>The PowerBend Industrial will be exhibited at Blechexpo at Stand 1804 in Hall 1 in the version with a working length of 4000 mm x 5.0 mm.</w:t>
      </w:r>
    </w:p>
    <w:p w14:paraId="51B5A187" w14:textId="77777777" w:rsidR="00EE1DDF" w:rsidRDefault="00EE1DDF" w:rsidP="00D6553F">
      <w:pPr>
        <w:pBdr>
          <w:bottom w:val="single" w:sz="6" w:space="1" w:color="auto"/>
        </w:pBdr>
        <w:spacing w:after="120" w:line="280" w:lineRule="exact"/>
        <w:jc w:val="both"/>
        <w:rPr>
          <w:bCs/>
          <w:lang w:val="de-DE"/>
        </w:rPr>
      </w:pPr>
    </w:p>
    <w:p w14:paraId="79CAE4C8" w14:textId="0A1B92F8" w:rsidR="001E12A4" w:rsidRPr="001F227C" w:rsidRDefault="001E12A4" w:rsidP="00D6553F">
      <w:pPr>
        <w:pBdr>
          <w:bottom w:val="single" w:sz="6" w:space="1" w:color="auto"/>
        </w:pBdr>
        <w:spacing w:after="120" w:line="280" w:lineRule="exact"/>
        <w:jc w:val="both"/>
        <w:rPr>
          <w:lang w:val="de-DE"/>
        </w:rPr>
      </w:pPr>
    </w:p>
    <w:p w14:paraId="77B7D15A" w14:textId="77777777" w:rsidR="00CB3AB5" w:rsidRPr="001F227C" w:rsidRDefault="00CB3AB5" w:rsidP="006761B1">
      <w:pPr>
        <w:spacing w:after="120" w:line="280" w:lineRule="exact"/>
        <w:jc w:val="both"/>
        <w:rPr>
          <w:b/>
          <w:bCs/>
          <w:sz w:val="18"/>
          <w:szCs w:val="18"/>
          <w:lang w:val="de-DE"/>
        </w:rPr>
      </w:pPr>
    </w:p>
    <w:p w14:paraId="21CEFC8F" w14:textId="77777777" w:rsidR="00EE1DDF" w:rsidRPr="00164E97" w:rsidRDefault="00EE1DDF" w:rsidP="002F7D4E">
      <w:pPr>
        <w:pStyle w:val="PITextkrper"/>
        <w:rPr>
          <w:rFonts w:cs="Times New Roman"/>
          <w:b/>
          <w:sz w:val="18"/>
          <w:szCs w:val="24"/>
          <w:lang w:val="de-DE"/>
        </w:rPr>
      </w:pPr>
      <w:r w:rsidRPr="00164E97">
        <w:rPr>
          <w:rFonts w:cs="Times New Roman"/>
          <w:b/>
          <w:sz w:val="18"/>
          <w:szCs w:val="24"/>
          <w:lang w:val="de-DE"/>
        </w:rPr>
        <w:t>Available images</w:t>
      </w:r>
    </w:p>
    <w:p w14:paraId="1CBBCBC7" w14:textId="77777777" w:rsidR="00EE1DDF" w:rsidRPr="00D65108" w:rsidRDefault="00EE1DDF" w:rsidP="00EE1DDF">
      <w:pPr>
        <w:spacing w:after="120" w:line="280" w:lineRule="exact"/>
        <w:rPr>
          <w:bCs/>
          <w:sz w:val="18"/>
          <w:szCs w:val="18"/>
          <w:lang w:val="en-US"/>
        </w:rPr>
      </w:pPr>
      <w:r w:rsidRPr="00164E97">
        <w:rPr>
          <w:bCs/>
          <w:sz w:val="18"/>
          <w:szCs w:val="18"/>
          <w:lang w:val="en-US"/>
        </w:rPr>
        <w:t>The following images are available for download in printable format at:</w:t>
      </w:r>
      <w:r w:rsidRPr="00D65108">
        <w:rPr>
          <w:bCs/>
          <w:sz w:val="18"/>
          <w:szCs w:val="18"/>
          <w:lang w:val="en-US"/>
        </w:rPr>
        <w:br/>
      </w:r>
      <w:hyperlink r:id="rId8" w:history="1">
        <w:r w:rsidRPr="00164E97">
          <w:rPr>
            <w:rStyle w:val="Hyperlink"/>
            <w:sz w:val="18"/>
            <w:szCs w:val="18"/>
            <w:lang w:val="en-US"/>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1F227C" w14:paraId="6F14225F" w14:textId="77777777" w:rsidTr="007B1B47">
        <w:tc>
          <w:tcPr>
            <w:tcW w:w="3936" w:type="dxa"/>
          </w:tcPr>
          <w:p w14:paraId="696369E6" w14:textId="4C6F1F83" w:rsidR="00A31A49" w:rsidRPr="001F227C" w:rsidRDefault="00281DD6" w:rsidP="007B1B47">
            <w:pPr>
              <w:spacing w:after="120" w:line="280" w:lineRule="exact"/>
              <w:jc w:val="both"/>
              <w:rPr>
                <w:bCs/>
                <w:sz w:val="16"/>
                <w:szCs w:val="16"/>
                <w:lang w:val="de-DE"/>
              </w:rPr>
            </w:pPr>
            <w:r>
              <w:rPr>
                <w:noProof/>
                <w:lang w:val="de-DE"/>
              </w:rPr>
              <w:drawing>
                <wp:anchor distT="0" distB="0" distL="114300" distR="114300" simplePos="0" relativeHeight="251658240" behindDoc="0" locked="0" layoutInCell="1" allowOverlap="1" wp14:anchorId="1FCA8842" wp14:editId="18ED565D">
                  <wp:simplePos x="0" y="0"/>
                  <wp:positionH relativeFrom="column">
                    <wp:posOffset>16</wp:posOffset>
                  </wp:positionH>
                  <wp:positionV relativeFrom="paragraph">
                    <wp:posOffset>107</wp:posOffset>
                  </wp:positionV>
                  <wp:extent cx="2362200" cy="1670050"/>
                  <wp:effectExtent l="0" t="0" r="0" b="0"/>
                  <wp:wrapSquare wrapText="bothSides"/>
                  <wp:docPr id="12101262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62200" cy="1670050"/>
                          </a:xfrm>
                          <a:prstGeom prst="rect">
                            <a:avLst/>
                          </a:prstGeom>
                          <a:noFill/>
                          <a:ln>
                            <a:noFill/>
                          </a:ln>
                        </pic:spPr>
                      </pic:pic>
                    </a:graphicData>
                  </a:graphic>
                </wp:anchor>
              </w:drawing>
            </w:r>
            <w:r w:rsidR="003F3C0F" w:rsidRPr="001F227C">
              <w:rPr>
                <w:bCs/>
                <w:sz w:val="16"/>
                <w:szCs w:val="16"/>
                <w:lang w:val="de-DE"/>
              </w:rPr>
              <w:br/>
            </w:r>
            <w:r w:rsidR="00EE1DDF">
              <w:rPr>
                <w:bCs/>
                <w:sz w:val="16"/>
                <w:szCs w:val="16"/>
                <w:lang w:val="de-DE"/>
              </w:rPr>
              <w:t>Image source</w:t>
            </w:r>
            <w:r w:rsidR="00A31A49" w:rsidRPr="001F227C">
              <w:rPr>
                <w:bCs/>
                <w:sz w:val="16"/>
                <w:szCs w:val="16"/>
                <w:lang w:val="de-DE"/>
              </w:rPr>
              <w:t>: Schröder Group</w:t>
            </w:r>
          </w:p>
          <w:p w14:paraId="25E283BC" w14:textId="4DA88CDE" w:rsidR="00A31A49" w:rsidRPr="001F227C" w:rsidRDefault="00AB3CCE" w:rsidP="00EE1DDF">
            <w:pPr>
              <w:pStyle w:val="PILead"/>
              <w:spacing w:after="0" w:line="240" w:lineRule="auto"/>
              <w:jc w:val="left"/>
              <w:rPr>
                <w:b w:val="0"/>
                <w:bCs w:val="0"/>
                <w:sz w:val="18"/>
                <w:szCs w:val="18"/>
              </w:rPr>
            </w:pPr>
            <w:r w:rsidRPr="00EE1DDF">
              <w:rPr>
                <w:sz w:val="18"/>
                <w:szCs w:val="18"/>
                <w:lang w:val="en-US"/>
              </w:rPr>
              <w:t>The new design with LED status display makes the PowerBend Industrial instantly recognisable</w:t>
            </w:r>
            <w:r w:rsidR="00A51A7D" w:rsidRPr="00EE1DDF">
              <w:rPr>
                <w:sz w:val="18"/>
                <w:szCs w:val="18"/>
                <w:lang w:val="en-US"/>
              </w:rPr>
              <w:t>.</w:t>
            </w:r>
            <w:r w:rsidR="008F1C4B" w:rsidRPr="001F227C">
              <w:rPr>
                <w:sz w:val="18"/>
                <w:szCs w:val="18"/>
              </w:rPr>
              <w:br/>
            </w:r>
          </w:p>
        </w:tc>
        <w:tc>
          <w:tcPr>
            <w:tcW w:w="3936" w:type="dxa"/>
          </w:tcPr>
          <w:p w14:paraId="21FCABBF" w14:textId="7BF99377" w:rsidR="00A31A49" w:rsidRPr="001F227C" w:rsidRDefault="00281DD6" w:rsidP="007B1B47">
            <w:pPr>
              <w:spacing w:after="120" w:line="280" w:lineRule="exact"/>
              <w:jc w:val="both"/>
              <w:rPr>
                <w:bCs/>
                <w:sz w:val="16"/>
                <w:szCs w:val="16"/>
                <w:lang w:val="de-DE"/>
              </w:rPr>
            </w:pPr>
            <w:r>
              <w:rPr>
                <w:noProof/>
                <w:lang w:val="de-DE"/>
              </w:rPr>
              <w:drawing>
                <wp:anchor distT="0" distB="0" distL="114300" distR="114300" simplePos="0" relativeHeight="251659264" behindDoc="0" locked="0" layoutInCell="1" allowOverlap="1" wp14:anchorId="02C3E9A0" wp14:editId="696D32D6">
                  <wp:simplePos x="0" y="0"/>
                  <wp:positionH relativeFrom="column">
                    <wp:posOffset>412</wp:posOffset>
                  </wp:positionH>
                  <wp:positionV relativeFrom="paragraph">
                    <wp:posOffset>107</wp:posOffset>
                  </wp:positionV>
                  <wp:extent cx="2362200" cy="1670050"/>
                  <wp:effectExtent l="0" t="0" r="0" b="0"/>
                  <wp:wrapSquare wrapText="bothSides"/>
                  <wp:docPr id="17956032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362200" cy="1670050"/>
                          </a:xfrm>
                          <a:prstGeom prst="rect">
                            <a:avLst/>
                          </a:prstGeom>
                          <a:noFill/>
                          <a:ln>
                            <a:noFill/>
                          </a:ln>
                        </pic:spPr>
                      </pic:pic>
                    </a:graphicData>
                  </a:graphic>
                </wp:anchor>
              </w:drawing>
            </w:r>
            <w:r w:rsidR="003F3C0F" w:rsidRPr="001F227C">
              <w:rPr>
                <w:bCs/>
                <w:sz w:val="16"/>
                <w:szCs w:val="16"/>
                <w:lang w:val="de-DE"/>
              </w:rPr>
              <w:br/>
            </w:r>
            <w:r w:rsidR="00EE1DDF">
              <w:rPr>
                <w:bCs/>
                <w:sz w:val="16"/>
                <w:szCs w:val="16"/>
                <w:lang w:val="de-DE"/>
              </w:rPr>
              <w:t>Image source</w:t>
            </w:r>
            <w:r w:rsidR="00A31A49" w:rsidRPr="001F227C">
              <w:rPr>
                <w:bCs/>
                <w:sz w:val="16"/>
                <w:szCs w:val="16"/>
                <w:lang w:val="de-DE"/>
              </w:rPr>
              <w:t>: Schröder Group</w:t>
            </w:r>
          </w:p>
          <w:p w14:paraId="755593CD" w14:textId="2F6BE161" w:rsidR="00A31A49" w:rsidRPr="001F227C" w:rsidRDefault="00AB3CCE" w:rsidP="00AB3CCE">
            <w:pPr>
              <w:pStyle w:val="PILead"/>
              <w:spacing w:after="0" w:line="240" w:lineRule="auto"/>
              <w:jc w:val="left"/>
              <w:rPr>
                <w:b w:val="0"/>
                <w:bCs w:val="0"/>
                <w:sz w:val="18"/>
                <w:szCs w:val="18"/>
              </w:rPr>
            </w:pPr>
            <w:r w:rsidRPr="00EE1DDF">
              <w:rPr>
                <w:sz w:val="18"/>
                <w:szCs w:val="18"/>
                <w:lang w:val="en-US"/>
              </w:rPr>
              <w:t>A popular o</w:t>
            </w:r>
            <w:r w:rsidR="00281DD6" w:rsidRPr="00EE1DDF">
              <w:rPr>
                <w:sz w:val="18"/>
                <w:szCs w:val="18"/>
                <w:lang w:val="en-US"/>
              </w:rPr>
              <w:t xml:space="preserve">ption: </w:t>
            </w:r>
            <w:r w:rsidRPr="00EE1DDF">
              <w:rPr>
                <w:sz w:val="18"/>
                <w:szCs w:val="18"/>
                <w:lang w:val="en-US"/>
              </w:rPr>
              <w:t>The suction plate back gauge</w:t>
            </w:r>
          </w:p>
        </w:tc>
      </w:tr>
    </w:tbl>
    <w:p w14:paraId="72777CF0" w14:textId="064B4721" w:rsidR="00617B35" w:rsidRDefault="00617B35" w:rsidP="00712BE8">
      <w:pPr>
        <w:spacing w:after="120" w:line="280" w:lineRule="exact"/>
        <w:jc w:val="both"/>
        <w:rPr>
          <w:b/>
          <w:bCs/>
          <w:sz w:val="18"/>
          <w:szCs w:val="18"/>
          <w:lang w:val="de-DE"/>
        </w:rPr>
      </w:pPr>
    </w:p>
    <w:p w14:paraId="39DC9ADF" w14:textId="77777777" w:rsidR="00EE1DDF" w:rsidRPr="00164E97" w:rsidRDefault="00EE1DDF" w:rsidP="00EE1DDF">
      <w:pPr>
        <w:spacing w:after="120" w:line="280" w:lineRule="exact"/>
        <w:jc w:val="both"/>
        <w:rPr>
          <w:b/>
          <w:bCs/>
          <w:sz w:val="18"/>
          <w:szCs w:val="18"/>
          <w:lang w:val="en-US"/>
        </w:rPr>
      </w:pPr>
      <w:r w:rsidRPr="00164E97">
        <w:rPr>
          <w:b/>
          <w:bCs/>
          <w:sz w:val="18"/>
          <w:szCs w:val="18"/>
          <w:lang w:val="en-US"/>
        </w:rPr>
        <w:lastRenderedPageBreak/>
        <w:t>About Schröder Group</w:t>
      </w:r>
    </w:p>
    <w:p w14:paraId="5F2E23BE" w14:textId="77777777" w:rsidR="00EE1DDF" w:rsidRPr="00164E97" w:rsidRDefault="00EE1DDF" w:rsidP="00EE1DDF">
      <w:pPr>
        <w:suppressAutoHyphens/>
        <w:spacing w:after="120" w:line="280" w:lineRule="exact"/>
        <w:jc w:val="both"/>
        <w:rPr>
          <w:b/>
          <w:sz w:val="18"/>
          <w:szCs w:val="18"/>
          <w:lang w:val="en-US"/>
        </w:rPr>
      </w:pPr>
      <w:r w:rsidRPr="00164E97">
        <w:rPr>
          <w:sz w:val="18"/>
          <w:szCs w:val="18"/>
          <w:lang w:val="en-US"/>
        </w:rPr>
        <w:t xml:space="preserve">The Schröder Group consists of Hans Schröder Maschinenbau GmbH, which </w:t>
      </w:r>
      <w:proofErr w:type="gramStart"/>
      <w:r w:rsidRPr="00164E97">
        <w:rPr>
          <w:sz w:val="18"/>
          <w:szCs w:val="18"/>
          <w:lang w:val="en-US"/>
        </w:rPr>
        <w:t>is located in</w:t>
      </w:r>
      <w:proofErr w:type="gramEnd"/>
      <w:r w:rsidRPr="00164E97">
        <w:rPr>
          <w:sz w:val="18"/>
          <w:szCs w:val="18"/>
          <w:lang w:val="en-US"/>
        </w:rPr>
        <w:t xml:space="preserve"> Wessobrunn-Forst, Germany, SCHRÖDER-FASTI Technologie GmbH, located in Wermelskirchen, Germany and the SMU GmbH, located in Leinburg-Weißenbrunn.</w:t>
      </w:r>
    </w:p>
    <w:p w14:paraId="081E1BD9" w14:textId="77777777" w:rsidR="00EE1DDF" w:rsidRPr="00164E97" w:rsidRDefault="00EE1DDF" w:rsidP="00EE1DDF">
      <w:pPr>
        <w:suppressAutoHyphens/>
        <w:spacing w:after="120" w:line="280" w:lineRule="exact"/>
        <w:jc w:val="both"/>
        <w:rPr>
          <w:b/>
          <w:sz w:val="18"/>
          <w:szCs w:val="18"/>
          <w:lang w:val="en-US"/>
        </w:rPr>
      </w:pPr>
      <w:r w:rsidRPr="00164E97">
        <w:rPr>
          <w:sz w:val="18"/>
          <w:szCs w:val="18"/>
          <w:lang w:val="en-US"/>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061F15EC" w14:textId="77777777" w:rsidR="00EE1DDF" w:rsidRPr="00164E97" w:rsidRDefault="00EE1DDF" w:rsidP="00EE1DDF">
      <w:pPr>
        <w:pStyle w:val="PILead"/>
        <w:rPr>
          <w:b w:val="0"/>
          <w:sz w:val="18"/>
          <w:szCs w:val="18"/>
          <w:lang w:val="en-US"/>
        </w:rPr>
      </w:pPr>
      <w:r w:rsidRPr="00164E97">
        <w:rPr>
          <w:b w:val="0"/>
          <w:sz w:val="18"/>
          <w:szCs w:val="18"/>
          <w:lang w:val="en-US"/>
        </w:rPr>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7198BA26" w14:textId="77777777" w:rsidR="00EE1DDF" w:rsidRPr="00F82D2E" w:rsidRDefault="00EE1DDF" w:rsidP="00EE1DDF">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1"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0B2A4596" w14:textId="77777777" w:rsidR="00EE1DDF" w:rsidRPr="000007E8" w:rsidRDefault="00EE1DDF" w:rsidP="00EE1DDF">
      <w:pPr>
        <w:spacing w:after="120" w:line="280" w:lineRule="exact"/>
        <w:jc w:val="both"/>
        <w:rPr>
          <w:bCs/>
          <w:sz w:val="18"/>
          <w:szCs w:val="18"/>
          <w:highlight w:val="yellow"/>
          <w:lang w:val="en-US"/>
        </w:rPr>
      </w:pPr>
    </w:p>
    <w:p w14:paraId="6FBC2FAE" w14:textId="77777777" w:rsidR="00EE1DDF" w:rsidRPr="008C5FDF" w:rsidRDefault="00EE1DDF" w:rsidP="00EE1DDF">
      <w:pPr>
        <w:spacing w:after="120" w:line="280" w:lineRule="exact"/>
        <w:rPr>
          <w:b/>
          <w:bCs/>
          <w:sz w:val="18"/>
          <w:szCs w:val="18"/>
          <w:lang w:val="en-US"/>
        </w:rPr>
      </w:pPr>
      <w:r w:rsidRPr="008C5FDF">
        <w:rPr>
          <w:b/>
          <w:bCs/>
          <w:sz w:val="18"/>
          <w:szCs w:val="18"/>
          <w:lang w:val="en-US"/>
        </w:rPr>
        <w:t>Press contact:</w:t>
      </w:r>
    </w:p>
    <w:p w14:paraId="217E1C26" w14:textId="77777777" w:rsidR="00EE1DDF" w:rsidRPr="00164E97" w:rsidRDefault="00EE1DDF" w:rsidP="00EE1DDF">
      <w:pPr>
        <w:spacing w:after="120" w:line="280" w:lineRule="exact"/>
        <w:rPr>
          <w:bCs/>
          <w:sz w:val="18"/>
          <w:szCs w:val="18"/>
          <w:lang w:val="en-US"/>
        </w:rPr>
      </w:pPr>
      <w:r w:rsidRPr="00164E97">
        <w:rPr>
          <w:bCs/>
          <w:sz w:val="18"/>
          <w:szCs w:val="18"/>
          <w:lang w:val="en-US"/>
        </w:rPr>
        <w:t>Schröder Group</w:t>
      </w:r>
      <w:r w:rsidRPr="00164E97">
        <w:rPr>
          <w:bCs/>
          <w:sz w:val="18"/>
          <w:szCs w:val="18"/>
          <w:lang w:val="en-US"/>
        </w:rPr>
        <w:br/>
        <w:t>Hans Schröder Maschinenbau GmbH</w:t>
      </w:r>
      <w:r w:rsidRPr="00164E97">
        <w:rPr>
          <w:bCs/>
          <w:sz w:val="18"/>
          <w:szCs w:val="18"/>
          <w:lang w:val="en-US"/>
        </w:rPr>
        <w:br/>
        <w:t>Janina Biró</w:t>
      </w:r>
      <w:r w:rsidRPr="00164E97">
        <w:rPr>
          <w:bCs/>
          <w:sz w:val="18"/>
          <w:szCs w:val="18"/>
          <w:lang w:val="en-US"/>
        </w:rPr>
        <w:br/>
        <w:t xml:space="preserve">Feuchten 2 </w:t>
      </w:r>
      <w:r w:rsidRPr="00164E97">
        <w:rPr>
          <w:bCs/>
          <w:sz w:val="18"/>
          <w:szCs w:val="18"/>
          <w:lang w:val="en-US"/>
        </w:rPr>
        <w:br/>
        <w:t>82405 Wessobrunn-Forst</w:t>
      </w:r>
      <w:r w:rsidRPr="00164E97">
        <w:rPr>
          <w:bCs/>
          <w:sz w:val="18"/>
          <w:szCs w:val="18"/>
          <w:lang w:val="en-US"/>
        </w:rPr>
        <w:br/>
        <w:t>Germany</w:t>
      </w:r>
      <w:r w:rsidRPr="00164E97">
        <w:rPr>
          <w:bCs/>
          <w:sz w:val="18"/>
          <w:szCs w:val="18"/>
          <w:lang w:val="en-US"/>
        </w:rPr>
        <w:br/>
        <w:t>T: +49 8809 9220-68</w:t>
      </w:r>
      <w:r w:rsidRPr="00164E97">
        <w:rPr>
          <w:bCs/>
          <w:sz w:val="18"/>
          <w:szCs w:val="18"/>
          <w:lang w:val="en-US"/>
        </w:rPr>
        <w:br/>
        <w:t>E-mail: jj@schroedergroup.eu</w:t>
      </w:r>
      <w:r w:rsidRPr="00164E97">
        <w:rPr>
          <w:bCs/>
          <w:sz w:val="18"/>
          <w:szCs w:val="18"/>
          <w:lang w:val="en-US"/>
        </w:rPr>
        <w:br/>
        <w:t>Website: www.schroedergroup.eu</w:t>
      </w:r>
    </w:p>
    <w:p w14:paraId="7E0AB40B" w14:textId="77777777" w:rsidR="00EE1DDF" w:rsidRPr="00164E97" w:rsidRDefault="00EE1DDF" w:rsidP="00EE1DDF">
      <w:pPr>
        <w:spacing w:after="120" w:line="280" w:lineRule="exact"/>
        <w:rPr>
          <w:bCs/>
          <w:sz w:val="18"/>
          <w:szCs w:val="18"/>
          <w:highlight w:val="yellow"/>
          <w:lang w:val="en-US"/>
        </w:rPr>
      </w:pPr>
    </w:p>
    <w:p w14:paraId="7BAA0CD1" w14:textId="77777777" w:rsidR="00EE1DDF" w:rsidRPr="00E35B99" w:rsidRDefault="00EE1DDF" w:rsidP="00EE1DDF">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t>Brunhamstraße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t>E-</w:t>
      </w:r>
      <w:r>
        <w:rPr>
          <w:bCs/>
          <w:sz w:val="18"/>
          <w:szCs w:val="18"/>
          <w:lang w:val="de-DE"/>
        </w:rPr>
        <w:t>m</w:t>
      </w:r>
      <w:r w:rsidRPr="003F0978">
        <w:rPr>
          <w:bCs/>
          <w:sz w:val="18"/>
          <w:szCs w:val="18"/>
          <w:lang w:val="de-DE"/>
        </w:rPr>
        <w:t>ail: b.basilio@htcm.de</w:t>
      </w:r>
      <w:r w:rsidRPr="003F0978">
        <w:rPr>
          <w:bCs/>
          <w:sz w:val="18"/>
          <w:szCs w:val="18"/>
          <w:lang w:val="de-DE"/>
        </w:rPr>
        <w:br/>
        <w:t>Website: www.htcm.de</w:t>
      </w:r>
    </w:p>
    <w:sectPr w:rsidR="00EE1DDF" w:rsidRPr="00E35B99">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14715" w14:textId="77777777" w:rsidR="00CA2948" w:rsidRDefault="00CA2948">
      <w:r>
        <w:separator/>
      </w:r>
    </w:p>
  </w:endnote>
  <w:endnote w:type="continuationSeparator" w:id="0">
    <w:p w14:paraId="31BB196E" w14:textId="77777777" w:rsidR="00CA2948" w:rsidRDefault="00CA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3FF41B84"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617B35">
      <w:rPr>
        <w:noProof/>
        <w:sz w:val="16"/>
        <w:szCs w:val="16"/>
        <w:lang w:val="en-US"/>
      </w:rPr>
      <w:t>HSM1PI332</w:t>
    </w:r>
    <w:r w:rsidR="0047703D">
      <w:rPr>
        <w:noProof/>
        <w:sz w:val="16"/>
        <w:szCs w:val="16"/>
        <w:lang w:val="en-US"/>
      </w:rPr>
      <w:t>_en</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122E5" w14:textId="77777777" w:rsidR="00CA2948" w:rsidRDefault="00CA2948">
      <w:r>
        <w:separator/>
      </w:r>
    </w:p>
  </w:footnote>
  <w:footnote w:type="continuationSeparator" w:id="0">
    <w:p w14:paraId="0FDF6113" w14:textId="77777777" w:rsidR="00CA2948" w:rsidRDefault="00CA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229D9E71" w:rsidR="006860E3" w:rsidRDefault="00E939C7"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58D947A0">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A124E7"/>
    <w:multiLevelType w:val="hybridMultilevel"/>
    <w:tmpl w:val="D8D61324"/>
    <w:lvl w:ilvl="0" w:tplc="970072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096E57"/>
    <w:multiLevelType w:val="hybridMultilevel"/>
    <w:tmpl w:val="960E156A"/>
    <w:lvl w:ilvl="0" w:tplc="056EAF98">
      <w:start w:val="1"/>
      <w:numFmt w:val="bullet"/>
      <w:lvlText w:val=""/>
      <w:lvlJc w:val="left"/>
      <w:pPr>
        <w:ind w:left="1440" w:hanging="360"/>
      </w:pPr>
      <w:rPr>
        <w:rFonts w:ascii="Symbol" w:hAnsi="Symbol"/>
      </w:rPr>
    </w:lvl>
    <w:lvl w:ilvl="1" w:tplc="D9505886">
      <w:start w:val="1"/>
      <w:numFmt w:val="bullet"/>
      <w:lvlText w:val=""/>
      <w:lvlJc w:val="left"/>
      <w:pPr>
        <w:ind w:left="1440" w:hanging="360"/>
      </w:pPr>
      <w:rPr>
        <w:rFonts w:ascii="Symbol" w:hAnsi="Symbol"/>
      </w:rPr>
    </w:lvl>
    <w:lvl w:ilvl="2" w:tplc="7FD23364">
      <w:start w:val="1"/>
      <w:numFmt w:val="bullet"/>
      <w:lvlText w:val=""/>
      <w:lvlJc w:val="left"/>
      <w:pPr>
        <w:ind w:left="1440" w:hanging="360"/>
      </w:pPr>
      <w:rPr>
        <w:rFonts w:ascii="Symbol" w:hAnsi="Symbol"/>
      </w:rPr>
    </w:lvl>
    <w:lvl w:ilvl="3" w:tplc="EFA666AC">
      <w:start w:val="1"/>
      <w:numFmt w:val="bullet"/>
      <w:lvlText w:val=""/>
      <w:lvlJc w:val="left"/>
      <w:pPr>
        <w:ind w:left="1440" w:hanging="360"/>
      </w:pPr>
      <w:rPr>
        <w:rFonts w:ascii="Symbol" w:hAnsi="Symbol"/>
      </w:rPr>
    </w:lvl>
    <w:lvl w:ilvl="4" w:tplc="3B7C75E6">
      <w:start w:val="1"/>
      <w:numFmt w:val="bullet"/>
      <w:lvlText w:val=""/>
      <w:lvlJc w:val="left"/>
      <w:pPr>
        <w:ind w:left="1440" w:hanging="360"/>
      </w:pPr>
      <w:rPr>
        <w:rFonts w:ascii="Symbol" w:hAnsi="Symbol"/>
      </w:rPr>
    </w:lvl>
    <w:lvl w:ilvl="5" w:tplc="8FA054A6">
      <w:start w:val="1"/>
      <w:numFmt w:val="bullet"/>
      <w:lvlText w:val=""/>
      <w:lvlJc w:val="left"/>
      <w:pPr>
        <w:ind w:left="1440" w:hanging="360"/>
      </w:pPr>
      <w:rPr>
        <w:rFonts w:ascii="Symbol" w:hAnsi="Symbol"/>
      </w:rPr>
    </w:lvl>
    <w:lvl w:ilvl="6" w:tplc="F63E407A">
      <w:start w:val="1"/>
      <w:numFmt w:val="bullet"/>
      <w:lvlText w:val=""/>
      <w:lvlJc w:val="left"/>
      <w:pPr>
        <w:ind w:left="1440" w:hanging="360"/>
      </w:pPr>
      <w:rPr>
        <w:rFonts w:ascii="Symbol" w:hAnsi="Symbol"/>
      </w:rPr>
    </w:lvl>
    <w:lvl w:ilvl="7" w:tplc="FE9AEC5A">
      <w:start w:val="1"/>
      <w:numFmt w:val="bullet"/>
      <w:lvlText w:val=""/>
      <w:lvlJc w:val="left"/>
      <w:pPr>
        <w:ind w:left="1440" w:hanging="360"/>
      </w:pPr>
      <w:rPr>
        <w:rFonts w:ascii="Symbol" w:hAnsi="Symbol"/>
      </w:rPr>
    </w:lvl>
    <w:lvl w:ilvl="8" w:tplc="E0B4DF60">
      <w:start w:val="1"/>
      <w:numFmt w:val="bullet"/>
      <w:lvlText w:val=""/>
      <w:lvlJc w:val="left"/>
      <w:pPr>
        <w:ind w:left="1440" w:hanging="360"/>
      </w:pPr>
      <w:rPr>
        <w:rFonts w:ascii="Symbol" w:hAnsi="Symbol"/>
      </w:rPr>
    </w:lvl>
  </w:abstractNum>
  <w:abstractNum w:abstractNumId="9" w15:restartNumberingAfterBreak="0">
    <w:nsid w:val="70861527"/>
    <w:multiLevelType w:val="hybridMultilevel"/>
    <w:tmpl w:val="6D7E1C2C"/>
    <w:lvl w:ilvl="0" w:tplc="5FC0A5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2623570">
    <w:abstractNumId w:val="0"/>
  </w:num>
  <w:num w:numId="2" w16cid:durableId="1528252442">
    <w:abstractNumId w:val="6"/>
  </w:num>
  <w:num w:numId="3" w16cid:durableId="294722197">
    <w:abstractNumId w:val="4"/>
  </w:num>
  <w:num w:numId="4" w16cid:durableId="759177879">
    <w:abstractNumId w:val="2"/>
  </w:num>
  <w:num w:numId="5" w16cid:durableId="1140416273">
    <w:abstractNumId w:val="7"/>
  </w:num>
  <w:num w:numId="6" w16cid:durableId="1260404689">
    <w:abstractNumId w:val="1"/>
  </w:num>
  <w:num w:numId="7" w16cid:durableId="173690980">
    <w:abstractNumId w:val="3"/>
  </w:num>
  <w:num w:numId="8" w16cid:durableId="1840390056">
    <w:abstractNumId w:val="9"/>
  </w:num>
  <w:num w:numId="9" w16cid:durableId="1805149164">
    <w:abstractNumId w:val="5"/>
  </w:num>
  <w:num w:numId="10" w16cid:durableId="1713192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3A0D"/>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961"/>
    <w:rsid w:val="000A1C8D"/>
    <w:rsid w:val="000A556A"/>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5EB7"/>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3600"/>
    <w:rsid w:val="001B63CC"/>
    <w:rsid w:val="001B6EE0"/>
    <w:rsid w:val="001B7689"/>
    <w:rsid w:val="001C140B"/>
    <w:rsid w:val="001D1958"/>
    <w:rsid w:val="001D5198"/>
    <w:rsid w:val="001E12A4"/>
    <w:rsid w:val="001E16F8"/>
    <w:rsid w:val="001E5076"/>
    <w:rsid w:val="001E6C4A"/>
    <w:rsid w:val="001F227C"/>
    <w:rsid w:val="001F324C"/>
    <w:rsid w:val="001F36EE"/>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33B4D"/>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1DD6"/>
    <w:rsid w:val="0028340C"/>
    <w:rsid w:val="00284566"/>
    <w:rsid w:val="002851DC"/>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0141D"/>
    <w:rsid w:val="00310404"/>
    <w:rsid w:val="00311E72"/>
    <w:rsid w:val="0031311C"/>
    <w:rsid w:val="00313234"/>
    <w:rsid w:val="00321CD6"/>
    <w:rsid w:val="00324F61"/>
    <w:rsid w:val="00330AA0"/>
    <w:rsid w:val="003320C4"/>
    <w:rsid w:val="00332BB3"/>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1419"/>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03D"/>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552"/>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53859"/>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4A60"/>
    <w:rsid w:val="005F5DE7"/>
    <w:rsid w:val="00606017"/>
    <w:rsid w:val="00607A79"/>
    <w:rsid w:val="00607ABA"/>
    <w:rsid w:val="00611F37"/>
    <w:rsid w:val="00613D59"/>
    <w:rsid w:val="00616FEA"/>
    <w:rsid w:val="00617B35"/>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1697"/>
    <w:rsid w:val="006C633F"/>
    <w:rsid w:val="006C6586"/>
    <w:rsid w:val="006C6599"/>
    <w:rsid w:val="006C6EE7"/>
    <w:rsid w:val="006D0365"/>
    <w:rsid w:val="006D06B5"/>
    <w:rsid w:val="006D1706"/>
    <w:rsid w:val="006D24C8"/>
    <w:rsid w:val="006D2C6F"/>
    <w:rsid w:val="006D4CE9"/>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1F06"/>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3B60"/>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75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5D2"/>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65E44"/>
    <w:rsid w:val="00873384"/>
    <w:rsid w:val="0087462D"/>
    <w:rsid w:val="00874C79"/>
    <w:rsid w:val="00876890"/>
    <w:rsid w:val="00880ABC"/>
    <w:rsid w:val="00881E25"/>
    <w:rsid w:val="00882314"/>
    <w:rsid w:val="00883DFC"/>
    <w:rsid w:val="00884C45"/>
    <w:rsid w:val="00886C98"/>
    <w:rsid w:val="0088798D"/>
    <w:rsid w:val="008905A2"/>
    <w:rsid w:val="008932C9"/>
    <w:rsid w:val="00893C0C"/>
    <w:rsid w:val="00894339"/>
    <w:rsid w:val="0089556B"/>
    <w:rsid w:val="008958EB"/>
    <w:rsid w:val="00896E16"/>
    <w:rsid w:val="008A285F"/>
    <w:rsid w:val="008A39CE"/>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8652A"/>
    <w:rsid w:val="00992C3D"/>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4988"/>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1A7D"/>
    <w:rsid w:val="00A526BA"/>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3CCE"/>
    <w:rsid w:val="00AB41B4"/>
    <w:rsid w:val="00AB4DDE"/>
    <w:rsid w:val="00AB7684"/>
    <w:rsid w:val="00AB7B94"/>
    <w:rsid w:val="00AC3038"/>
    <w:rsid w:val="00AC74EE"/>
    <w:rsid w:val="00AC7708"/>
    <w:rsid w:val="00AD58A7"/>
    <w:rsid w:val="00AD7030"/>
    <w:rsid w:val="00AD756C"/>
    <w:rsid w:val="00AD75AD"/>
    <w:rsid w:val="00AE0F82"/>
    <w:rsid w:val="00AE1850"/>
    <w:rsid w:val="00AF73C5"/>
    <w:rsid w:val="00AF7C01"/>
    <w:rsid w:val="00B05302"/>
    <w:rsid w:val="00B064C6"/>
    <w:rsid w:val="00B173DA"/>
    <w:rsid w:val="00B20D4F"/>
    <w:rsid w:val="00B25DC8"/>
    <w:rsid w:val="00B41AF9"/>
    <w:rsid w:val="00B444BA"/>
    <w:rsid w:val="00B45126"/>
    <w:rsid w:val="00B4553A"/>
    <w:rsid w:val="00B45FE1"/>
    <w:rsid w:val="00B4756A"/>
    <w:rsid w:val="00B50D7D"/>
    <w:rsid w:val="00B53B09"/>
    <w:rsid w:val="00B543F3"/>
    <w:rsid w:val="00B561AB"/>
    <w:rsid w:val="00B5711C"/>
    <w:rsid w:val="00B60FC4"/>
    <w:rsid w:val="00B610AB"/>
    <w:rsid w:val="00B61E99"/>
    <w:rsid w:val="00B626D5"/>
    <w:rsid w:val="00B71075"/>
    <w:rsid w:val="00B73146"/>
    <w:rsid w:val="00B74518"/>
    <w:rsid w:val="00B75AAB"/>
    <w:rsid w:val="00B762F4"/>
    <w:rsid w:val="00B8532C"/>
    <w:rsid w:val="00B9137F"/>
    <w:rsid w:val="00B940F9"/>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2948"/>
    <w:rsid w:val="00CA363A"/>
    <w:rsid w:val="00CA51A4"/>
    <w:rsid w:val="00CA61C2"/>
    <w:rsid w:val="00CB198A"/>
    <w:rsid w:val="00CB3AB5"/>
    <w:rsid w:val="00CB59F7"/>
    <w:rsid w:val="00CC0CD9"/>
    <w:rsid w:val="00CC5197"/>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315E"/>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1744A"/>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4E38"/>
    <w:rsid w:val="00E6501C"/>
    <w:rsid w:val="00E71644"/>
    <w:rsid w:val="00E71957"/>
    <w:rsid w:val="00E75B33"/>
    <w:rsid w:val="00E82CF6"/>
    <w:rsid w:val="00E8384F"/>
    <w:rsid w:val="00E87C74"/>
    <w:rsid w:val="00E91570"/>
    <w:rsid w:val="00E91CEA"/>
    <w:rsid w:val="00E939C7"/>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1DDF"/>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5ACB"/>
    <w:rsid w:val="00F2695B"/>
    <w:rsid w:val="00F26F35"/>
    <w:rsid w:val="00F3203F"/>
    <w:rsid w:val="00F3545F"/>
    <w:rsid w:val="00F35D09"/>
    <w:rsid w:val="00F362A6"/>
    <w:rsid w:val="00F41443"/>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0520"/>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B444BA"/>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eu/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4C0EA-75FB-4D42-9B2C-B555D678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4470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5216</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8</cp:revision>
  <cp:lastPrinted>2017-10-05T15:30:00Z</cp:lastPrinted>
  <dcterms:created xsi:type="dcterms:W3CDTF">2025-06-10T08:36:00Z</dcterms:created>
  <dcterms:modified xsi:type="dcterms:W3CDTF">2025-06-16T13:59:00Z</dcterms:modified>
</cp:coreProperties>
</file>