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6900DB" w:rsidRDefault="00046DBC" w:rsidP="006B381A">
      <w:pPr>
        <w:pStyle w:val="PITitel"/>
        <w:rPr>
          <w:lang w:val="it-IT"/>
        </w:rPr>
      </w:pPr>
      <w:r>
        <w:rPr>
          <w:b w:val="0"/>
          <w:bCs w:val="0"/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t-IT"/>
        </w:rPr>
        <w:t>COMUNICATO STAMPA</w:t>
      </w:r>
    </w:p>
    <w:p w14:paraId="08B6F7B2" w14:textId="644FD2C3" w:rsidR="00B22C1E" w:rsidRPr="006900DB" w:rsidRDefault="0049239E" w:rsidP="000815F1">
      <w:pPr>
        <w:pStyle w:val="PISubhead"/>
        <w:rPr>
          <w:lang w:val="it-IT"/>
        </w:rPr>
      </w:pPr>
      <w:r>
        <w:rPr>
          <w:lang w:val="it-IT"/>
        </w:rPr>
        <w:t>OPEN MIND all’EMO 2025</w:t>
      </w:r>
    </w:p>
    <w:p w14:paraId="6E4918F7" w14:textId="46F30DF6" w:rsidR="00B22C1E" w:rsidRPr="006900DB" w:rsidRDefault="00046DBC" w:rsidP="006B381A">
      <w:pPr>
        <w:pStyle w:val="PIHead"/>
        <w:rPr>
          <w:lang w:val="it-IT"/>
        </w:rPr>
      </w:pPr>
      <w:r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228C655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Padiglione 6, Stand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228C655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Padiglione 6, Stand A41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t-IT"/>
        </w:rPr>
        <w:t xml:space="preserve">Una vetrina CAD/CAM con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</w:p>
    <w:p w14:paraId="628604DA" w14:textId="41DEA1D2" w:rsidR="00F12F15" w:rsidRPr="006900DB" w:rsidRDefault="009A2F8C" w:rsidP="0049239E">
      <w:pPr>
        <w:pStyle w:val="PILead"/>
        <w:rPr>
          <w:lang w:val="it-IT"/>
        </w:rPr>
      </w:pPr>
      <w:proofErr w:type="spellStart"/>
      <w:r>
        <w:rPr>
          <w:lang w:val="it-IT"/>
        </w:rPr>
        <w:t>Wessling</w:t>
      </w:r>
      <w:proofErr w:type="spellEnd"/>
      <w:r w:rsidR="00752A9A">
        <w:rPr>
          <w:lang w:val="it-IT"/>
        </w:rPr>
        <w:t xml:space="preserve"> (Germania)</w:t>
      </w:r>
      <w:r>
        <w:rPr>
          <w:lang w:val="it-IT"/>
        </w:rPr>
        <w:t xml:space="preserve">, </w:t>
      </w:r>
      <w:r w:rsidR="00752A9A" w:rsidRPr="00752A9A">
        <w:rPr>
          <w:lang w:val="it-IT"/>
        </w:rPr>
        <w:t>16 giugno 2025</w:t>
      </w:r>
      <w:r w:rsidR="00752A9A">
        <w:rPr>
          <w:lang w:val="it-IT"/>
        </w:rPr>
        <w:t xml:space="preserve"> – </w:t>
      </w:r>
      <w:r>
        <w:rPr>
          <w:lang w:val="it-IT"/>
        </w:rPr>
        <w:t xml:space="preserve">In occasione dell’EMO 2025 che si terrà dal 22 al 26 settembre 2025, OPEN MIND presenterà i componenti protagonisti degli ambienti di produzione interconnessi: la suite CAD/CAM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>e il MES Hummingbird. OPEN MIND offrirà dimostrazioni pratiche delle applicazioni presso lo Stand A41 nel Padiglione 6 della Fiera di Hannover. Nella lavorazione dal vivo, l’attenzione si concentrerà sulla combinazione di tornitura e fresatura.</w:t>
      </w:r>
    </w:p>
    <w:p w14:paraId="49D8AD4B" w14:textId="7833D401" w:rsidR="002C676E" w:rsidRPr="006900DB" w:rsidRDefault="00605C1F" w:rsidP="0049793C">
      <w:pPr>
        <w:pStyle w:val="PITextkrper"/>
        <w:rPr>
          <w:rFonts w:cs="Arial"/>
          <w:lang w:val="it-IT"/>
        </w:rPr>
      </w:pPr>
      <w:r>
        <w:rPr>
          <w:lang w:val="it-IT"/>
        </w:rPr>
        <w:t xml:space="preserve">I componenti esposti, provenienti da diversi settori, attireranno ancora una volta gli sguardi sullo stand di OPEN MIND per illustrare le più recenti tecnologie CAD/CAM. Quattro workstation saranno utilizzate per dimostrare in modo concreto le funzionalità di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>e del Manufacturing Execution System Hummingbird. Gli interessati potranno approfondire i quattro elementi chiave: pianificazione e controllo sincronizzati, acquisizione dei dati macchina, gestione degli utensili e, infine, integrazione CAM/CNC, un passaggio fondamentale verso la digitalizzazione.</w:t>
      </w:r>
    </w:p>
    <w:p w14:paraId="0D274141" w14:textId="520BB691" w:rsidR="00BD5115" w:rsidRPr="006900DB" w:rsidRDefault="0049793C" w:rsidP="00BD5115">
      <w:pPr>
        <w:pStyle w:val="PITextkrper"/>
        <w:rPr>
          <w:b/>
          <w:lang w:val="it-IT"/>
        </w:rPr>
      </w:pPr>
      <w:r>
        <w:rPr>
          <w:b/>
          <w:bCs/>
          <w:lang w:val="it-IT"/>
        </w:rPr>
        <w:t>Esempio di applicazione in ambito aerospaziale</w:t>
      </w:r>
    </w:p>
    <w:p w14:paraId="35FF01A7" w14:textId="088D73C8" w:rsidR="00BD5115" w:rsidRPr="006900DB" w:rsidRDefault="0049793C" w:rsidP="00EA3029">
      <w:pPr>
        <w:pStyle w:val="PITextkrper"/>
        <w:rPr>
          <w:lang w:val="it-IT"/>
        </w:rPr>
      </w:pPr>
      <w:r>
        <w:rPr>
          <w:lang w:val="it-IT"/>
        </w:rPr>
        <w:t xml:space="preserve">La macchina presente sullo stand dell’EMO in questa occasione sarà un centro di tornitura-fresatura Mazak Integrex i-100H S. Impiegato come banco di prova per la dimostrazione delle </w:t>
      </w:r>
      <w:hyperlink r:id="rId9" w:history="1">
        <w:r>
          <w:rPr>
            <w:rStyle w:val="Hyperlink"/>
            <w:lang w:val="it-IT"/>
          </w:rPr>
          <w:t>tecnologie a 5 assi</w:t>
        </w:r>
      </w:hyperlink>
      <w:r>
        <w:rPr>
          <w:lang w:val="it-IT"/>
        </w:rPr>
        <w:t xml:space="preserve"> e di </w:t>
      </w:r>
      <w:hyperlink r:id="rId10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lang w:val="it-IT"/>
          </w:rPr>
          <w:t xml:space="preserve"> TURNING Solutions</w:t>
        </w:r>
      </w:hyperlink>
      <w:r>
        <w:rPr>
          <w:lang w:val="it-IT"/>
        </w:rPr>
        <w:t xml:space="preserve">, consentirà di </w:t>
      </w:r>
      <w:r w:rsidR="007D5050" w:rsidRPr="00136114">
        <w:rPr>
          <w:lang w:val="it-IT"/>
        </w:rPr>
        <w:t>realizzare</w:t>
      </w:r>
      <w:r w:rsidR="007D5050">
        <w:rPr>
          <w:lang w:val="it-IT"/>
        </w:rPr>
        <w:t xml:space="preserve"> </w:t>
      </w:r>
      <w:r>
        <w:rPr>
          <w:lang w:val="it-IT"/>
        </w:rPr>
        <w:t xml:space="preserve">un componente aerospaziale. </w:t>
      </w:r>
      <w:r>
        <w:rPr>
          <w:i/>
          <w:iCs/>
          <w:lang w:val="it-IT"/>
        </w:rPr>
        <w:t>hyper</w:t>
      </w:r>
      <w:r>
        <w:rPr>
          <w:lang w:val="it-IT"/>
        </w:rPr>
        <w:t>MILL offre un’ampia gamma di funzioni e strategie per la fresatura-tornitura, la tornitura-fresatura e la tornitura. EMO offre l’opportunità di sperimentare dal vivo i più recenti progressi in questo settore.</w:t>
      </w:r>
    </w:p>
    <w:p w14:paraId="04C3C573" w14:textId="77777777" w:rsidR="00EA3029" w:rsidRPr="006900DB" w:rsidRDefault="00EA3029" w:rsidP="00EA3029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Produzione interconnessa</w:t>
      </w:r>
    </w:p>
    <w:p w14:paraId="3F0CF76D" w14:textId="77A2D741" w:rsidR="00EA3029" w:rsidRPr="006900DB" w:rsidRDefault="00EA3029" w:rsidP="00EA3029">
      <w:pPr>
        <w:pStyle w:val="PITextkrper"/>
        <w:rPr>
          <w:lang w:val="it-IT"/>
        </w:rPr>
      </w:pPr>
      <w:r>
        <w:rPr>
          <w:lang w:val="it-IT"/>
        </w:rPr>
        <w:t xml:space="preserve">OPEN MIND ha inserito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come componente centrale per la digitalizzazione </w:t>
      </w:r>
      <w:r w:rsidR="007D5050" w:rsidRPr="00136114">
        <w:rPr>
          <w:lang w:val="it-IT"/>
        </w:rPr>
        <w:t>della produzione</w:t>
      </w:r>
      <w:r w:rsidRPr="00136114">
        <w:rPr>
          <w:lang w:val="it-IT"/>
        </w:rPr>
        <w:t>.</w:t>
      </w:r>
      <w:r>
        <w:rPr>
          <w:lang w:val="it-IT"/>
        </w:rPr>
        <w:t xml:space="preserve"> EMO si concentra anche sul tema della </w:t>
      </w:r>
      <w:hyperlink r:id="rId11" w:history="1">
        <w:proofErr w:type="spellStart"/>
        <w:r>
          <w:rPr>
            <w:rStyle w:val="Hyperlink"/>
            <w:lang w:val="it-IT"/>
          </w:rPr>
          <w:t>Connected</w:t>
        </w:r>
        <w:proofErr w:type="spellEnd"/>
        <w:r>
          <w:rPr>
            <w:rStyle w:val="Hyperlink"/>
            <w:lang w:val="it-IT"/>
          </w:rPr>
          <w:t xml:space="preserve"> Manufacturing</w:t>
        </w:r>
      </w:hyperlink>
      <w:r>
        <w:rPr>
          <w:lang w:val="it-IT"/>
        </w:rPr>
        <w:t xml:space="preserve">. Tenendo fede al motto “Create the future of manufacturing together”, verrà affrontato l’importante ruolo del </w:t>
      </w:r>
      <w:r>
        <w:rPr>
          <w:lang w:val="it-IT"/>
        </w:rPr>
        <w:lastRenderedPageBreak/>
        <w:t xml:space="preserve">sistema CAM in un ambiente di produzione interconnesso, con il già citato componente Hummingbird dell’integrazione CAM/CNC. </w:t>
      </w:r>
    </w:p>
    <w:p w14:paraId="12EF2F80" w14:textId="77777777" w:rsidR="00B47356" w:rsidRPr="006900DB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it-IT"/>
        </w:rPr>
      </w:pPr>
    </w:p>
    <w:p w14:paraId="7CFDEE14" w14:textId="77777777" w:rsidR="00545A48" w:rsidRPr="006900DB" w:rsidRDefault="00545A4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12AE3C27" w14:textId="77777777" w:rsidR="007737F9" w:rsidRPr="007737F9" w:rsidRDefault="007737F9" w:rsidP="007737F9">
      <w:pPr>
        <w:pStyle w:val="PIAbspann"/>
        <w:rPr>
          <w:rFonts w:cs="Times New Roman"/>
          <w:b/>
          <w:szCs w:val="24"/>
          <w:lang w:val="it-IT"/>
        </w:rPr>
      </w:pPr>
      <w:r w:rsidRPr="007737F9">
        <w:rPr>
          <w:rFonts w:cs="Times New Roman"/>
          <w:b/>
          <w:szCs w:val="24"/>
          <w:lang w:val="it-IT"/>
        </w:rPr>
        <w:t>Materiale illustrativo</w:t>
      </w:r>
    </w:p>
    <w:p w14:paraId="41465D0A" w14:textId="77777777" w:rsidR="007737F9" w:rsidRPr="007737F9" w:rsidRDefault="007737F9" w:rsidP="007737F9">
      <w:pPr>
        <w:pStyle w:val="PIAbspann"/>
        <w:rPr>
          <w:rFonts w:cs="Times New Roman"/>
          <w:szCs w:val="24"/>
          <w:lang w:val="it-IT"/>
        </w:rPr>
      </w:pPr>
      <w:r w:rsidRPr="007737F9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2" w:history="1">
        <w:r w:rsidRPr="007737F9">
          <w:rPr>
            <w:rStyle w:val="Hyperlink"/>
            <w:lang w:val="it-IT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82D2B" w:rsidRPr="00136114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6900DB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155B5BD3" w14:textId="706E9DA3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82D2B" w:rsidRPr="006900DB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C82D2B" w:rsidRPr="006900DB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7E76C3AC" w14:textId="180581DB" w:rsidR="00C82D2B" w:rsidRPr="006900DB" w:rsidRDefault="001670E5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Pezzi da ammirare: con i suoi esempi di lavorazione, OPEN MIND dà vita alle tecnologie CAD/CAM durante le fiere.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5C846BC5" w14:textId="5BFD4281" w:rsidR="00046DBC" w:rsidRDefault="00046DBC">
      <w:pPr>
        <w:rPr>
          <w:rFonts w:ascii="Arial" w:hAnsi="Arial" w:cs="Arial"/>
          <w:sz w:val="18"/>
          <w:szCs w:val="18"/>
          <w:lang w:val="it-IT"/>
        </w:rPr>
      </w:pPr>
    </w:p>
    <w:p w14:paraId="53F0BCDC" w14:textId="77777777" w:rsidR="00C104AB" w:rsidRDefault="00C104AB">
      <w:pPr>
        <w:rPr>
          <w:rFonts w:ascii="Arial" w:hAnsi="Arial" w:cs="Arial"/>
          <w:sz w:val="18"/>
          <w:szCs w:val="18"/>
          <w:lang w:val="it-IT"/>
        </w:rPr>
      </w:pPr>
    </w:p>
    <w:p w14:paraId="2FA747E0" w14:textId="77777777" w:rsidR="00C104AB" w:rsidRPr="006900DB" w:rsidRDefault="00C104AB">
      <w:pPr>
        <w:rPr>
          <w:rFonts w:ascii="Arial" w:hAnsi="Arial" w:cs="Arial"/>
          <w:sz w:val="18"/>
          <w:szCs w:val="18"/>
          <w:lang w:val="it-IT"/>
        </w:rPr>
      </w:pPr>
    </w:p>
    <w:p w14:paraId="03946089" w14:textId="77777777" w:rsidR="004907F4" w:rsidRPr="00CA3E6B" w:rsidRDefault="004907F4" w:rsidP="004907F4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>
        <w:rPr>
          <w:color w:val="auto"/>
          <w:lang w:val="it-IT"/>
        </w:rPr>
        <w:t>Informazioni su OPEN MIND Technologies AG</w:t>
      </w:r>
    </w:p>
    <w:p w14:paraId="6E4814E0" w14:textId="77777777" w:rsidR="004907F4" w:rsidRPr="00CA3E6B" w:rsidRDefault="004907F4" w:rsidP="004907F4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Technologies AG è uno dei produttori leader al mondo di soluzioni CAD/CAM ad alte prestazioni per la programmazione di macchine utensile e controllo numerico. </w:t>
      </w:r>
    </w:p>
    <w:p w14:paraId="5E55BC8D" w14:textId="77777777" w:rsidR="004907F4" w:rsidRPr="00CA3E6B" w:rsidRDefault="004907F4" w:rsidP="004907F4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sviluppa soluzioni CAD/CAM dotate di un elevato numero di innovazioni esclusive, che garantiscono prestazioni notevolmente efficienti per quanto riguarda la programmazione CAM. </w:t>
      </w:r>
      <w:proofErr w:type="spellStart"/>
      <w:r>
        <w:rPr>
          <w:i/>
          <w:iCs/>
          <w:sz w:val="18"/>
          <w:szCs w:val="18"/>
          <w:lang w:val="it-IT"/>
        </w:rPr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lang w:val="it-IT"/>
        </w:rPr>
        <w:t xml:space="preserve"> è una soluzione CAD/CAM modulare completa che offre le più recenti tecnologie CAM sulla propria piattaforma CAD: dalle strategie 2,5D, 3D, a 5 assi e di tornitura alle soluzioni per la produzione additiva oltre alle lavorazioni HSC e HPC. Che si tratti di automazione, simulazione o macchina virtuale, le tecnologie all’avanguardia ampliano la gamma di prodotti e consentono catene di processo digitali continue. Applicazioni speciali, perfetta interazione con tutte le soluzioni CAD più comuni e un’offerta di servizi orientata al cliente completano la gamma di servizi. </w:t>
      </w:r>
    </w:p>
    <w:p w14:paraId="1A2F4BB6" w14:textId="77777777" w:rsidR="004907F4" w:rsidRPr="00CA3E6B" w:rsidRDefault="004907F4" w:rsidP="004907F4">
      <w:pPr>
        <w:pStyle w:val="PITextkrper"/>
        <w:spacing w:line="360" w:lineRule="auto"/>
        <w:rPr>
          <w:sz w:val="18"/>
          <w:szCs w:val="18"/>
          <w:lang w:val="it-IT"/>
        </w:rPr>
      </w:pPr>
      <w:proofErr w:type="spellStart"/>
      <w:r w:rsidRPr="003302CB">
        <w:rPr>
          <w:i/>
          <w:iCs/>
          <w:sz w:val="18"/>
          <w:szCs w:val="18"/>
          <w:lang w:val="it-IT"/>
        </w:rPr>
        <w:lastRenderedPageBreak/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lang w:val="it-IT"/>
        </w:rPr>
        <w:t xml:space="preserve"> rientra tra le 4 soluzioni CAD/CAM leader su scala internazionale secondo il report “NC Market Analysis Report 2024” di </w:t>
      </w:r>
      <w:proofErr w:type="spellStart"/>
      <w:r>
        <w:rPr>
          <w:sz w:val="18"/>
          <w:szCs w:val="18"/>
          <w:lang w:val="it-IT"/>
        </w:rPr>
        <w:t>CIMdata</w:t>
      </w:r>
      <w:proofErr w:type="spellEnd"/>
      <w:r>
        <w:rPr>
          <w:sz w:val="18"/>
          <w:szCs w:val="18"/>
          <w:lang w:val="it-IT"/>
        </w:rPr>
        <w:t xml:space="preserve">. Le innovative tecnologie CAD/CAM soddisfano i massimi requisiti in termini di costruzione di utensili e stampi, nel settore dell’industria meccanica, dell’industria automobilistica, aerospaziale e dei semiconduttori e per quanto riguarda la tecnologia medica. </w:t>
      </w:r>
    </w:p>
    <w:p w14:paraId="23783A78" w14:textId="77777777" w:rsidR="004907F4" w:rsidRPr="00CA3E6B" w:rsidRDefault="004907F4" w:rsidP="004907F4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Con l’acquisizione di una quota di maggioranza nel produttore di Manufacturing </w:t>
      </w:r>
      <w:proofErr w:type="spellStart"/>
      <w:r>
        <w:rPr>
          <w:sz w:val="18"/>
          <w:szCs w:val="18"/>
          <w:lang w:val="it-IT"/>
        </w:rPr>
        <w:t>Execution</w:t>
      </w:r>
      <w:proofErr w:type="spellEnd"/>
      <w:r>
        <w:rPr>
          <w:sz w:val="18"/>
          <w:szCs w:val="18"/>
          <w:lang w:val="it-IT"/>
        </w:rPr>
        <w:t xml:space="preserve"> System (MES) </w:t>
      </w:r>
      <w:proofErr w:type="spellStart"/>
      <w:r>
        <w:rPr>
          <w:sz w:val="18"/>
          <w:szCs w:val="18"/>
          <w:lang w:val="it-IT"/>
        </w:rPr>
        <w:t>Hummingbird</w:t>
      </w:r>
      <w:proofErr w:type="spellEnd"/>
      <w:r>
        <w:rPr>
          <w:sz w:val="18"/>
          <w:szCs w:val="18"/>
          <w:lang w:val="it-IT"/>
        </w:rPr>
        <w:t>, OPEN MIND amplia il proprio portfolio prodotti come sviluppatore CAD/CAM e consolida la propria offerta per i processi di produzione digitalizzati interconnessi.</w:t>
      </w:r>
    </w:p>
    <w:p w14:paraId="5667CDA8" w14:textId="77777777" w:rsidR="004907F4" w:rsidRPr="00CA3E6B" w:rsidRDefault="004907F4" w:rsidP="004907F4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è presente in tutti i continenti con proprie filiali e partner commerciali qualificati e fa parte del gruppo </w:t>
      </w:r>
      <w:proofErr w:type="spellStart"/>
      <w:r>
        <w:rPr>
          <w:sz w:val="18"/>
          <w:szCs w:val="18"/>
          <w:lang w:val="it-IT"/>
        </w:rPr>
        <w:t>Mensch</w:t>
      </w:r>
      <w:proofErr w:type="spellEnd"/>
      <w:r>
        <w:rPr>
          <w:sz w:val="18"/>
          <w:szCs w:val="18"/>
          <w:lang w:val="it-IT"/>
        </w:rPr>
        <w:t xml:space="preserve"> und </w:t>
      </w:r>
      <w:proofErr w:type="spellStart"/>
      <w:r>
        <w:rPr>
          <w:sz w:val="18"/>
          <w:szCs w:val="18"/>
          <w:lang w:val="it-IT"/>
        </w:rPr>
        <w:t>Maschine</w:t>
      </w:r>
      <w:proofErr w:type="spellEnd"/>
      <w:r>
        <w:rPr>
          <w:sz w:val="18"/>
          <w:szCs w:val="18"/>
          <w:lang w:val="it-IT"/>
        </w:rPr>
        <w:t>.</w:t>
      </w:r>
    </w:p>
    <w:p w14:paraId="67498B7B" w14:textId="77777777" w:rsidR="004907F4" w:rsidRDefault="004907F4" w:rsidP="004907F4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0B78EBA4" w14:textId="77777777" w:rsidR="004907F4" w:rsidRDefault="004907F4" w:rsidP="004907F4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38F4B304" w14:textId="77777777" w:rsidR="004907F4" w:rsidRDefault="004907F4" w:rsidP="004907F4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1E848263" w14:textId="77777777" w:rsidR="004907F4" w:rsidRDefault="004907F4" w:rsidP="004907F4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C8AD2F3" w14:textId="77777777" w:rsidR="004907F4" w:rsidRPr="00B2057F" w:rsidRDefault="004907F4" w:rsidP="004907F4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>OPEN MIND Technologies Italia Srl,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+39  02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54CB9CF4" w14:textId="77777777" w:rsidR="004907F4" w:rsidRPr="00B2057F" w:rsidRDefault="004907F4" w:rsidP="004907F4">
      <w:pPr>
        <w:pStyle w:val="PIAbspann"/>
        <w:jc w:val="left"/>
        <w:rPr>
          <w:lang w:val="it-IT"/>
        </w:rPr>
      </w:pPr>
    </w:p>
    <w:p w14:paraId="22510CF7" w14:textId="77777777" w:rsidR="004907F4" w:rsidRPr="007D5050" w:rsidRDefault="004907F4" w:rsidP="004907F4">
      <w:pPr>
        <w:pStyle w:val="PIAbspann"/>
        <w:jc w:val="left"/>
        <w:rPr>
          <w:lang w:val="it-IT"/>
        </w:rPr>
      </w:pPr>
      <w:r w:rsidRPr="007D5050">
        <w:rPr>
          <w:lang w:val="it-IT"/>
        </w:rPr>
        <w:t xml:space="preserve">Sede principale: </w:t>
      </w:r>
    </w:p>
    <w:p w14:paraId="1A6B2EC8" w14:textId="77777777" w:rsidR="004907F4" w:rsidRPr="007D5050" w:rsidRDefault="004907F4" w:rsidP="004907F4">
      <w:pPr>
        <w:pStyle w:val="PIAbspann"/>
        <w:jc w:val="left"/>
        <w:rPr>
          <w:lang w:val="it-IT"/>
        </w:rPr>
      </w:pPr>
      <w:r w:rsidRPr="007D5050">
        <w:rPr>
          <w:lang w:val="it-IT"/>
        </w:rPr>
        <w:t xml:space="preserve">OPEN MIND Technologies AG, </w:t>
      </w:r>
      <w:proofErr w:type="spellStart"/>
      <w:r w:rsidRPr="007D5050">
        <w:rPr>
          <w:lang w:val="it-IT"/>
        </w:rPr>
        <w:t>Argelsrieder</w:t>
      </w:r>
      <w:proofErr w:type="spellEnd"/>
      <w:r w:rsidRPr="007D5050">
        <w:rPr>
          <w:lang w:val="it-IT"/>
        </w:rPr>
        <w:t xml:space="preserve"> </w:t>
      </w:r>
      <w:proofErr w:type="spellStart"/>
      <w:r w:rsidRPr="007D5050">
        <w:rPr>
          <w:lang w:val="it-IT"/>
        </w:rPr>
        <w:t>Feld</w:t>
      </w:r>
      <w:proofErr w:type="spellEnd"/>
      <w:r w:rsidRPr="007D5050">
        <w:rPr>
          <w:lang w:val="it-IT"/>
        </w:rPr>
        <w:t xml:space="preserve"> 5, 82234 </w:t>
      </w:r>
      <w:proofErr w:type="spellStart"/>
      <w:r w:rsidRPr="007D5050">
        <w:rPr>
          <w:lang w:val="it-IT"/>
        </w:rPr>
        <w:t>Wessling</w:t>
      </w:r>
      <w:proofErr w:type="spellEnd"/>
      <w:r w:rsidRPr="007D5050">
        <w:rPr>
          <w:lang w:val="it-IT"/>
        </w:rPr>
        <w:t>, Germania</w:t>
      </w:r>
      <w:r w:rsidRPr="007D5050">
        <w:rPr>
          <w:lang w:val="it-IT"/>
        </w:rPr>
        <w:br/>
        <w:t>Tel. +49 8153 933-500, Fax: +49 8153 933-501</w:t>
      </w:r>
      <w:r w:rsidRPr="007D5050">
        <w:rPr>
          <w:lang w:val="it-IT"/>
        </w:rPr>
        <w:br/>
        <w:t>E-mail: Info@openmind-tech.com, Homepage: www.openmind-tech.com</w:t>
      </w:r>
    </w:p>
    <w:p w14:paraId="1CEE7A56" w14:textId="77777777" w:rsidR="004907F4" w:rsidRPr="007D5050" w:rsidRDefault="004907F4" w:rsidP="004907F4">
      <w:pPr>
        <w:pStyle w:val="PIAbspann"/>
        <w:rPr>
          <w:b/>
          <w:bCs/>
          <w:lang w:val="it-IT"/>
        </w:rPr>
      </w:pPr>
    </w:p>
    <w:p w14:paraId="03D7FA41" w14:textId="77777777" w:rsidR="004907F4" w:rsidRDefault="004907F4" w:rsidP="004907F4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0FA84E42" w14:textId="77777777" w:rsidR="004907F4" w:rsidRPr="004907F4" w:rsidRDefault="004907F4" w:rsidP="004907F4">
      <w:pPr>
        <w:rPr>
          <w:rFonts w:ascii="Arial" w:hAnsi="Arial" w:cs="Arial"/>
          <w:sz w:val="18"/>
          <w:szCs w:val="18"/>
          <w:lang w:val="it-IT" w:eastAsia="x-none" w:bidi="he-IL"/>
        </w:rPr>
      </w:pPr>
      <w:hyperlink r:id="rId14" w:history="1">
        <w:r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46CEE7C2" w14:textId="77777777" w:rsidR="004907F4" w:rsidRPr="003C2C55" w:rsidRDefault="004907F4" w:rsidP="004907F4">
      <w:pPr>
        <w:pStyle w:val="Textkrper"/>
        <w:spacing w:line="360" w:lineRule="auto"/>
        <w:jc w:val="both"/>
        <w:rPr>
          <w:b w:val="0"/>
          <w:bCs w:val="0"/>
          <w:color w:val="000000"/>
        </w:rPr>
      </w:pPr>
    </w:p>
    <w:p w14:paraId="7F91925D" w14:textId="77777777" w:rsidR="00D70A01" w:rsidRPr="004907F4" w:rsidRDefault="00D70A01" w:rsidP="00D70A01">
      <w:pPr>
        <w:rPr>
          <w:rFonts w:ascii="Arial" w:hAnsi="Arial" w:cs="Arial"/>
          <w:sz w:val="18"/>
          <w:szCs w:val="18"/>
          <w:lang w:val="x-none"/>
        </w:rPr>
      </w:pPr>
    </w:p>
    <w:sectPr w:rsidR="00D70A01" w:rsidRPr="004907F4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6911" w14:textId="77777777" w:rsidR="005369A0" w:rsidRDefault="005369A0">
      <w:r>
        <w:separator/>
      </w:r>
    </w:p>
  </w:endnote>
  <w:endnote w:type="continuationSeparator" w:id="0">
    <w:p w14:paraId="69BCB10D" w14:textId="77777777" w:rsidR="005369A0" w:rsidRDefault="005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778CDDC5" w:rsidR="00C1019C" w:rsidRPr="006900DB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it-IT"/>
      </w:rPr>
      <w:fldChar w:fldCharType="begin"/>
    </w:r>
    <w:r w:rsidRPr="006900DB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4907F4">
      <w:rPr>
        <w:rStyle w:val="Seitenzahl"/>
        <w:rFonts w:cs="Arial"/>
        <w:noProof/>
        <w:lang w:val="de-DE"/>
      </w:rPr>
      <w:t>OPN1PI800</w:t>
    </w:r>
    <w:r w:rsidR="00C84E3C">
      <w:rPr>
        <w:rStyle w:val="Seitenzahl"/>
        <w:rFonts w:cs="Arial"/>
        <w:noProof/>
        <w:lang w:val="de-DE"/>
      </w:rPr>
      <w:t>_it</w:t>
    </w:r>
    <w:r>
      <w:rPr>
        <w:rStyle w:val="Seitenzahl"/>
        <w:rFonts w:cs="Arial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18A9" w14:textId="77777777" w:rsidR="005369A0" w:rsidRDefault="005369A0">
      <w:r>
        <w:separator/>
      </w:r>
    </w:p>
  </w:footnote>
  <w:footnote w:type="continuationSeparator" w:id="0">
    <w:p w14:paraId="6CD891BA" w14:textId="77777777" w:rsidR="005369A0" w:rsidRDefault="0053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6114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2243"/>
    <w:rsid w:val="002039CF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18B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7F4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9A0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2D69"/>
    <w:rsid w:val="006030F1"/>
    <w:rsid w:val="00603D77"/>
    <w:rsid w:val="00605C1F"/>
    <w:rsid w:val="00605FE2"/>
    <w:rsid w:val="0060698E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00DB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2A9A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7F9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5050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7026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522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5EE8"/>
    <w:rsid w:val="00976DDB"/>
    <w:rsid w:val="009776E4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71B4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BF7FCB"/>
    <w:rsid w:val="00C0222D"/>
    <w:rsid w:val="00C02AA0"/>
    <w:rsid w:val="00C05570"/>
    <w:rsid w:val="00C07622"/>
    <w:rsid w:val="00C1019C"/>
    <w:rsid w:val="00C104AB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2D2B"/>
    <w:rsid w:val="00C830CF"/>
    <w:rsid w:val="00C84E3C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1058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003C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05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styleId="BesuchterLink">
    <w:name w:val="FollowedHyperlink"/>
    <w:basedOn w:val="Absatz-Standardschriftart"/>
    <w:rsid w:val="00690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it/cam/connected-manufactur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it/cam/turning-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cam/fresatura-a-5-assi/" TargetMode="External"/><Relationship Id="rId14" Type="http://schemas.openxmlformats.org/officeDocument/2006/relationships/hyperlink" Target="mailto:Alessandra.Croci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654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5113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7</cp:revision>
  <cp:lastPrinted>2013-08-22T07:31:00Z</cp:lastPrinted>
  <dcterms:created xsi:type="dcterms:W3CDTF">2025-06-09T10:19:00Z</dcterms:created>
  <dcterms:modified xsi:type="dcterms:W3CDTF">2025-06-16T08:25:00Z</dcterms:modified>
</cp:coreProperties>
</file>