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24EB8" w14:textId="273C00C8" w:rsidR="0013757C" w:rsidRPr="0024310C" w:rsidRDefault="00D00A79" w:rsidP="000114FD">
      <w:pPr>
        <w:pStyle w:val="PITitel"/>
        <w:rPr>
          <w:lang w:val="en-US"/>
        </w:rPr>
      </w:pPr>
      <w:r w:rsidRPr="00105E4B">
        <w:rPr>
          <w:lang w:val="en-US"/>
        </w:rPr>
        <w:t>Press Release</w:t>
      </w:r>
      <w:r w:rsidR="00154420">
        <w:rPr>
          <w:bCs/>
          <w:noProof/>
          <w:lang w:val="en-US"/>
        </w:rPr>
        <w:drawing>
          <wp:anchor distT="0" distB="0" distL="114300" distR="114300" simplePos="0" relativeHeight="251657216" behindDoc="0" locked="0" layoutInCell="1" allowOverlap="1" wp14:anchorId="5C69548A" wp14:editId="4A84B090">
            <wp:simplePos x="0" y="0"/>
            <wp:positionH relativeFrom="column">
              <wp:posOffset>5130800</wp:posOffset>
            </wp:positionH>
            <wp:positionV relativeFrom="paragraph">
              <wp:posOffset>716915</wp:posOffset>
            </wp:positionV>
            <wp:extent cx="1101725" cy="629920"/>
            <wp:effectExtent l="0" t="0" r="0" b="0"/>
            <wp:wrapNone/>
            <wp:docPr id="174790209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1725" cy="629920"/>
                    </a:xfrm>
                    <a:prstGeom prst="rect">
                      <a:avLst/>
                    </a:prstGeom>
                    <a:noFill/>
                  </pic:spPr>
                </pic:pic>
              </a:graphicData>
            </a:graphic>
            <wp14:sizeRelH relativeFrom="page">
              <wp14:pctWidth>0</wp14:pctWidth>
            </wp14:sizeRelH>
            <wp14:sizeRelV relativeFrom="page">
              <wp14:pctHeight>0</wp14:pctHeight>
            </wp14:sizeRelV>
          </wp:anchor>
        </w:drawing>
      </w:r>
    </w:p>
    <w:p w14:paraId="21D290EF" w14:textId="10065A4D" w:rsidR="00BB1E5C" w:rsidRPr="0024310C" w:rsidRDefault="00810E72" w:rsidP="00053031">
      <w:pPr>
        <w:pStyle w:val="PISubhead"/>
        <w:rPr>
          <w:lang w:val="en-US"/>
        </w:rPr>
      </w:pPr>
      <w:r>
        <w:rPr>
          <w:lang w:val="en-US"/>
        </w:rPr>
        <w:t>Symeo at TOC Europe 2025</w:t>
      </w:r>
    </w:p>
    <w:p w14:paraId="260EDB1F" w14:textId="78B139AD" w:rsidR="00D055AA" w:rsidRPr="0024310C" w:rsidRDefault="00154420" w:rsidP="000114FD">
      <w:pPr>
        <w:pStyle w:val="PIHead"/>
        <w:rPr>
          <w:lang w:val="en-US"/>
        </w:rPr>
      </w:pPr>
      <w:r>
        <w:rPr>
          <w:b w:val="0"/>
          <w:noProof/>
          <w:lang w:val="en-US"/>
        </w:rPr>
        <mc:AlternateContent>
          <mc:Choice Requires="wps">
            <w:drawing>
              <wp:anchor distT="0" distB="0" distL="114300" distR="114300" simplePos="0" relativeHeight="251658240" behindDoc="0" locked="0" layoutInCell="1" allowOverlap="1" wp14:anchorId="6D93A06F" wp14:editId="59CF16F9">
                <wp:simplePos x="0" y="0"/>
                <wp:positionH relativeFrom="column">
                  <wp:posOffset>5192395</wp:posOffset>
                </wp:positionH>
                <wp:positionV relativeFrom="paragraph">
                  <wp:posOffset>292735</wp:posOffset>
                </wp:positionV>
                <wp:extent cx="977900" cy="485775"/>
                <wp:effectExtent l="0" t="0" r="0" b="0"/>
                <wp:wrapSquare wrapText="bothSides"/>
                <wp:docPr id="220990445"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0" cy="485775"/>
                        </a:xfrm>
                        <a:prstGeom prst="rect">
                          <a:avLst/>
                        </a:prstGeom>
                        <a:noFill/>
                        <a:ln w="6350">
                          <a:noFill/>
                        </a:ln>
                      </wps:spPr>
                      <wps:txbx>
                        <w:txbxContent>
                          <w:p w14:paraId="55113406" w14:textId="07B6EE46" w:rsidR="002B6ADA" w:rsidRDefault="00AC1D8C" w:rsidP="00AC1D8C">
                            <w:pPr>
                              <w:pStyle w:val="Textkrper"/>
                              <w:spacing w:after="0" w:line="240" w:lineRule="auto"/>
                              <w:rPr>
                                <w:sz w:val="18"/>
                                <w:szCs w:val="18"/>
                              </w:rPr>
                            </w:pPr>
                            <w:r>
                              <w:rPr>
                                <w:sz w:val="18"/>
                                <w:szCs w:val="18"/>
                                <w:lang w:val="en-US"/>
                              </w:rPr>
                              <w:t>17–19 June 2025</w:t>
                            </w:r>
                          </w:p>
                          <w:p w14:paraId="483E3E22" w14:textId="09B62F4F" w:rsidR="002B6ADA" w:rsidRDefault="002B6ADA" w:rsidP="00AC1D8C">
                            <w:pPr>
                              <w:pStyle w:val="Textkrper"/>
                              <w:spacing w:after="0" w:line="240" w:lineRule="auto"/>
                              <w:rPr>
                                <w:sz w:val="18"/>
                                <w:szCs w:val="18"/>
                              </w:rPr>
                            </w:pPr>
                            <w:r>
                              <w:rPr>
                                <w:sz w:val="18"/>
                                <w:szCs w:val="18"/>
                                <w:lang w:val="en-US"/>
                              </w:rPr>
                              <w:t>Booth E62</w:t>
                            </w:r>
                          </w:p>
                          <w:p w14:paraId="27FC7DEE" w14:textId="16E2756C" w:rsidR="002B6ADA" w:rsidRPr="00E34594" w:rsidRDefault="002B6ADA" w:rsidP="002B6ADA">
                            <w:pPr>
                              <w:pStyle w:val="Textkrper"/>
                              <w:spacing w:after="0" w:line="240" w:lineRule="auto"/>
                              <w:jc w:val="both"/>
                              <w:rPr>
                                <w:color w:val="000000"/>
                                <w:sz w:val="18"/>
                                <w:szCs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D93A06F" id="_x0000_t202" coordsize="21600,21600" o:spt="202" path="m,l,21600r21600,l21600,xe">
                <v:stroke joinstyle="miter"/>
                <v:path gradientshapeok="t" o:connecttype="rect"/>
              </v:shapetype>
              <v:shape id="Textfeld 1" o:spid="_x0000_s1026" type="#_x0000_t202" style="position:absolute;margin-left:408.85pt;margin-top:23.05pt;width:77pt;height:38.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" filled="f" stroked="f" strokeweight=".5pt">
                <v:textbox style="mso-fit-shape-to-text:t">
                  <w:txbxContent>
                    <w:p w14:paraId="55113406" w14:textId="07B6EE46" w:rsidR="002B6ADA" w:rsidRDefault="00AC1D8C" w:rsidP="00AC1D8C">
                      <w:pPr>
                        <w:pStyle w:val="Textkrper"/>
                        <w:spacing w:after="0" w:line="240" w:lineRule="auto"/>
                        <w:rPr>
                          <w:sz w:val="18"/>
                          <w:szCs w:val="18"/>
                        </w:rPr>
                      </w:pPr>
                      <w:r>
                        <w:rPr>
                          <w:sz w:val="18"/>
                          <w:szCs w:val="18"/>
                          <w:lang w:val="en-US"/>
                        </w:rPr>
                        <w:t>17–19 June 2025</w:t>
                      </w:r>
                    </w:p>
                    <w:p w14:paraId="483E3E22" w14:textId="09B62F4F" w:rsidR="002B6ADA" w:rsidRDefault="002B6ADA" w:rsidP="00AC1D8C">
                      <w:pPr>
                        <w:pStyle w:val="Textkrper"/>
                        <w:spacing w:after="0" w:line="240" w:lineRule="auto"/>
                        <w:rPr>
                          <w:sz w:val="18"/>
                          <w:szCs w:val="18"/>
                        </w:rPr>
                      </w:pPr>
                      <w:r>
                        <w:rPr>
                          <w:sz w:val="18"/>
                          <w:szCs w:val="18"/>
                          <w:lang w:val="en-US"/>
                        </w:rPr>
                        <w:t>Booth E62</w:t>
                      </w:r>
                    </w:p>
                    <w:p w14:paraId="27FC7DEE" w14:textId="16E2756C" w:rsidR="002B6ADA" w:rsidRPr="00E34594" w:rsidRDefault="002B6ADA" w:rsidP="002B6ADA">
                      <w:pPr>
                        <w:pStyle w:val="Textkrper"/>
                        <w:spacing w:after="0" w:line="240" w:lineRule="auto"/>
                        <w:jc w:val="both"/>
                        <w:rPr>
                          <w:color w:val="000000"/>
                          <w:sz w:val="18"/>
                          <w:szCs w:val="18"/>
                        </w:rPr>
                      </w:pPr>
                    </w:p>
                  </w:txbxContent>
                </v:textbox>
                <w10:wrap type="square"/>
              </v:shape>
            </w:pict>
          </mc:Fallback>
        </mc:AlternateContent>
      </w:r>
      <w:r>
        <w:rPr>
          <w:bCs/>
          <w:lang w:val="en-US"/>
        </w:rPr>
        <w:t>Functional safety through radar distance measurement</w:t>
      </w:r>
    </w:p>
    <w:p w14:paraId="34D6EA1D" w14:textId="454A329E" w:rsidR="00154420" w:rsidRPr="0024310C" w:rsidRDefault="00710457" w:rsidP="00154420">
      <w:pPr>
        <w:pStyle w:val="PILead"/>
        <w:rPr>
          <w:lang w:val="en-US"/>
        </w:rPr>
      </w:pPr>
      <w:proofErr w:type="spellStart"/>
      <w:r>
        <w:rPr>
          <w:lang w:val="en-US"/>
        </w:rPr>
        <w:t>Neubiberg</w:t>
      </w:r>
      <w:proofErr w:type="spellEnd"/>
      <w:r>
        <w:rPr>
          <w:lang w:val="en-US"/>
        </w:rPr>
        <w:t xml:space="preserve">, Germany, </w:t>
      </w:r>
      <w:r w:rsidR="003A2F94">
        <w:rPr>
          <w:lang w:val="en-US"/>
        </w:rPr>
        <w:t>6</w:t>
      </w:r>
      <w:r>
        <w:rPr>
          <w:lang w:val="en-US"/>
        </w:rPr>
        <w:t xml:space="preserve"> </w:t>
      </w:r>
      <w:r w:rsidR="003A2F94">
        <w:rPr>
          <w:lang w:val="en-US"/>
        </w:rPr>
        <w:t>May</w:t>
      </w:r>
      <w:r>
        <w:rPr>
          <w:lang w:val="en-US"/>
        </w:rPr>
        <w:t xml:space="preserve"> 2025 – Symeo will present radar sensor innovations at TOC Europe from 17 to 19 June 2025. LPR</w:t>
      </w:r>
      <w:r>
        <w:rPr>
          <w:vertAlign w:val="superscript"/>
          <w:lang w:val="en-US"/>
        </w:rPr>
        <w:t>®</w:t>
      </w:r>
      <w:r>
        <w:rPr>
          <w:lang w:val="en-US"/>
        </w:rPr>
        <w:t xml:space="preserve">-SAFE will be the highlight at booth </w:t>
      </w:r>
      <w:bookmarkStart w:id="0" w:name="_Hlk193807520"/>
      <w:r>
        <w:rPr>
          <w:lang w:val="en-US"/>
        </w:rPr>
        <w:t>E62</w:t>
      </w:r>
      <w:bookmarkEnd w:id="0"/>
      <w:r>
        <w:rPr>
          <w:lang w:val="en-US"/>
        </w:rPr>
        <w:t xml:space="preserve"> at the Ahoy Rotterdam event center. This industrial radar solution is the only one that measures distances to implement functional safety </w:t>
      </w:r>
      <w:r w:rsidR="009A6E8E" w:rsidRPr="009A6E8E">
        <w:rPr>
          <w:lang w:val="en-US"/>
        </w:rPr>
        <w:t>compliant with</w:t>
      </w:r>
      <w:r>
        <w:rPr>
          <w:lang w:val="en-US"/>
        </w:rPr>
        <w:t xml:space="preserve"> EN ISO 13849 </w:t>
      </w:r>
      <w:proofErr w:type="spellStart"/>
      <w:r>
        <w:rPr>
          <w:lang w:val="en-US"/>
        </w:rPr>
        <w:t>PLd</w:t>
      </w:r>
      <w:proofErr w:type="spellEnd"/>
      <w:r>
        <w:rPr>
          <w:lang w:val="en-US"/>
        </w:rPr>
        <w:t>.</w:t>
      </w:r>
    </w:p>
    <w:p w14:paraId="35EF7287" w14:textId="73D3A7D0" w:rsidR="00AE6ADB" w:rsidRPr="0024310C" w:rsidRDefault="004E061A" w:rsidP="00154420">
      <w:pPr>
        <w:pStyle w:val="PILead"/>
        <w:rPr>
          <w:b w:val="0"/>
          <w:bCs w:val="0"/>
          <w:lang w:val="en-US"/>
        </w:rPr>
      </w:pPr>
      <w:r>
        <w:rPr>
          <w:b w:val="0"/>
          <w:bCs w:val="0"/>
          <w:lang w:val="en-US"/>
        </w:rPr>
        <w:t xml:space="preserve">At TOC, Symeo will be showcasing its LPR-1DHP-291 and LPR-1D24 sensor systems, which are already widely used for collision avoidance and reliable positioning in seaports and container terminals. Applications of these two sensors can now be upgraded to LPR-SAFE installations. LPR-SAFE, </w:t>
      </w:r>
      <w:r w:rsidR="009A6E8E" w:rsidRPr="009A6E8E">
        <w:rPr>
          <w:b w:val="0"/>
          <w:bCs w:val="0"/>
          <w:lang w:val="en-US"/>
        </w:rPr>
        <w:t>which is certified according</w:t>
      </w:r>
      <w:r>
        <w:rPr>
          <w:b w:val="0"/>
          <w:bCs w:val="0"/>
          <w:lang w:val="en-US"/>
        </w:rPr>
        <w:t xml:space="preserve"> </w:t>
      </w:r>
      <w:r w:rsidR="00D044FB">
        <w:rPr>
          <w:b w:val="0"/>
          <w:bCs w:val="0"/>
          <w:lang w:val="en-US"/>
        </w:rPr>
        <w:t xml:space="preserve">to </w:t>
      </w:r>
      <w:r>
        <w:rPr>
          <w:b w:val="0"/>
          <w:bCs w:val="0"/>
          <w:lang w:val="en-US"/>
        </w:rPr>
        <w:t xml:space="preserve">EN ISO 13849 </w:t>
      </w:r>
      <w:proofErr w:type="spellStart"/>
      <w:r>
        <w:rPr>
          <w:b w:val="0"/>
          <w:bCs w:val="0"/>
          <w:lang w:val="en-US"/>
        </w:rPr>
        <w:t>PLd</w:t>
      </w:r>
      <w:proofErr w:type="spellEnd"/>
      <w:r>
        <w:rPr>
          <w:b w:val="0"/>
          <w:bCs w:val="0"/>
          <w:lang w:val="en-US"/>
        </w:rPr>
        <w:t xml:space="preserve">, enables reliable distance measurement based on redundant radar sensors. LPR-SAFE provides manufacturers with a certified solution for developing functionally safe lifting equipment installations. The Symeo solution </w:t>
      </w:r>
      <w:bookmarkStart w:id="1" w:name="_Hlk193806723"/>
      <w:r>
        <w:rPr>
          <w:b w:val="0"/>
          <w:bCs w:val="0"/>
          <w:lang w:val="en-US"/>
        </w:rPr>
        <w:t>is based on an EN-ISO-13849-PLd-certified function block on a fail-safe Siemens S7 PLC and the redundant measurement of distances using radar sensors. The function block checks the plausibility of the distance measurements and confirms them as functionally safe if they match.</w:t>
      </w:r>
    </w:p>
    <w:p w14:paraId="2504BE7B" w14:textId="5E54DF58" w:rsidR="00877686" w:rsidRPr="0024310C" w:rsidRDefault="00877686" w:rsidP="00877686">
      <w:pPr>
        <w:pStyle w:val="PILead"/>
        <w:rPr>
          <w:lang w:val="en-US"/>
        </w:rPr>
      </w:pPr>
      <w:r>
        <w:rPr>
          <w:lang w:val="en-US"/>
        </w:rPr>
        <w:t>HD Imaging Radar</w:t>
      </w:r>
    </w:p>
    <w:p w14:paraId="5AFD0EA3" w14:textId="4712783E" w:rsidR="00877686" w:rsidRPr="0024310C" w:rsidRDefault="00140005" w:rsidP="00140005">
      <w:pPr>
        <w:pStyle w:val="PITextkrper"/>
        <w:rPr>
          <w:b/>
          <w:bCs/>
          <w:lang w:val="en-US"/>
        </w:rPr>
      </w:pPr>
      <w:r>
        <w:rPr>
          <w:lang w:val="en-US"/>
        </w:rPr>
        <w:t>Another main theme of the TOC presentation is HD Imaging Radar, a technology in which the radar experts from Symeo combine the reliability of radar sensors with a high resolution comparable to a laser scanner. HD Imaging Radar is based on SAR (Synthetic Aperture Radar) and makes it possible to generate detailed images of objects and environments.</w:t>
      </w:r>
    </w:p>
    <w:bookmarkEnd w:id="1"/>
    <w:p w14:paraId="266CA01E" w14:textId="7D11742E" w:rsidR="00AE6ADB" w:rsidRPr="00D126A7" w:rsidRDefault="00AE6ADB" w:rsidP="00AE6ADB">
      <w:pPr>
        <w:pStyle w:val="PITextkrper"/>
        <w:rPr>
          <w:b/>
          <w:bCs/>
        </w:rPr>
      </w:pPr>
      <w:r>
        <w:rPr>
          <w:b/>
          <w:bCs/>
          <w:lang w:val="en-US"/>
        </w:rPr>
        <w:t>Bidirectional Secondary Radar</w:t>
      </w:r>
    </w:p>
    <w:p w14:paraId="30476B67" w14:textId="75B11A7F" w:rsidR="00AE6ADB" w:rsidRDefault="00467199" w:rsidP="00AE6ADB">
      <w:pPr>
        <w:pStyle w:val="PITextkrper"/>
        <w:rPr>
          <w:lang w:val="en-US"/>
        </w:rPr>
      </w:pPr>
      <w:r>
        <w:rPr>
          <w:lang w:val="en-US"/>
        </w:rPr>
        <w:t xml:space="preserve">In addition, Symeo is presenting a new standard feature of its radar sensors: bidirectionality. Previously, </w:t>
      </w:r>
      <w:r w:rsidR="00571AAE">
        <w:rPr>
          <w:lang w:val="en-US"/>
        </w:rPr>
        <w:t xml:space="preserve">in </w:t>
      </w:r>
      <w:r>
        <w:rPr>
          <w:lang w:val="en-US"/>
        </w:rPr>
        <w:t xml:space="preserve">secondary radar </w:t>
      </w:r>
      <w:r w:rsidR="00571AAE">
        <w:rPr>
          <w:lang w:val="en-US"/>
        </w:rPr>
        <w:t xml:space="preserve">mode </w:t>
      </w:r>
      <w:r>
        <w:rPr>
          <w:lang w:val="en-US"/>
        </w:rPr>
        <w:t xml:space="preserve">the measurement data was only available on the master side. </w:t>
      </w:r>
      <w:r w:rsidR="00201401">
        <w:rPr>
          <w:lang w:val="en-US"/>
        </w:rPr>
        <w:t>With b</w:t>
      </w:r>
      <w:r>
        <w:rPr>
          <w:lang w:val="en-US"/>
        </w:rPr>
        <w:t xml:space="preserve">idirectionality </w:t>
      </w:r>
      <w:proofErr w:type="gramStart"/>
      <w:r>
        <w:rPr>
          <w:lang w:val="en-US"/>
        </w:rPr>
        <w:t>the measured</w:t>
      </w:r>
      <w:proofErr w:type="gramEnd"/>
      <w:r>
        <w:rPr>
          <w:lang w:val="en-US"/>
        </w:rPr>
        <w:t xml:space="preserve"> values </w:t>
      </w:r>
      <w:r w:rsidR="00C631ED">
        <w:rPr>
          <w:lang w:val="en-US"/>
        </w:rPr>
        <w:t xml:space="preserve">are </w:t>
      </w:r>
      <w:r>
        <w:rPr>
          <w:lang w:val="en-US"/>
        </w:rPr>
        <w:t>available on both sides</w:t>
      </w:r>
      <w:r w:rsidR="00C631ED">
        <w:rPr>
          <w:lang w:val="en-US"/>
        </w:rPr>
        <w:t xml:space="preserve"> of the measurement path</w:t>
      </w:r>
      <w:r>
        <w:rPr>
          <w:lang w:val="en-US"/>
        </w:rPr>
        <w:t xml:space="preserve">. This </w:t>
      </w:r>
      <w:proofErr w:type="gramStart"/>
      <w:r>
        <w:rPr>
          <w:lang w:val="en-US"/>
        </w:rPr>
        <w:t>opens up</w:t>
      </w:r>
      <w:proofErr w:type="gramEnd"/>
      <w:r>
        <w:rPr>
          <w:lang w:val="en-US"/>
        </w:rPr>
        <w:t xml:space="preserve"> a convenient option for implementing simple anti-collision solutions between two crane bridges on the same level, for example. </w:t>
      </w:r>
    </w:p>
    <w:p w14:paraId="2FBEA724" w14:textId="77777777" w:rsidR="009A6E8E" w:rsidRPr="00105E4B" w:rsidRDefault="009A6E8E" w:rsidP="009A6E8E">
      <w:pPr>
        <w:pStyle w:val="PITextkrper"/>
        <w:pBdr>
          <w:bottom w:val="single" w:sz="6" w:space="1" w:color="auto"/>
        </w:pBdr>
        <w:rPr>
          <w:lang w:val="en-US"/>
        </w:rPr>
      </w:pPr>
    </w:p>
    <w:p w14:paraId="401EDB75" w14:textId="77777777" w:rsidR="009A6E8E" w:rsidRPr="00105E4B" w:rsidRDefault="009A6E8E" w:rsidP="009A6E8E">
      <w:pPr>
        <w:pStyle w:val="PIAbspann"/>
        <w:outlineLvl w:val="0"/>
        <w:rPr>
          <w:b/>
          <w:bCs/>
          <w:lang w:val="en-US"/>
        </w:rPr>
      </w:pPr>
      <w:r w:rsidRPr="00105E4B">
        <w:rPr>
          <w:b/>
          <w:bCs/>
          <w:lang w:val="en-US"/>
        </w:rPr>
        <w:lastRenderedPageBreak/>
        <w:t>Available image material</w:t>
      </w:r>
    </w:p>
    <w:p w14:paraId="7AD5E700" w14:textId="77777777" w:rsidR="009A6E8E" w:rsidRPr="00105E4B" w:rsidRDefault="009A6E8E" w:rsidP="009A6E8E">
      <w:pPr>
        <w:pStyle w:val="PIAbspann"/>
        <w:spacing w:after="0"/>
        <w:jc w:val="left"/>
        <w:rPr>
          <w:lang w:val="en-US"/>
        </w:rPr>
      </w:pPr>
      <w:r w:rsidRPr="00105E4B">
        <w:rPr>
          <w:lang w:val="en-US"/>
        </w:rPr>
        <w:t>The following printable images are available for download on the Internet:</w:t>
      </w:r>
      <w:r w:rsidRPr="00105E4B">
        <w:rPr>
          <w:lang w:val="en-US"/>
        </w:rPr>
        <w:br/>
      </w:r>
      <w:hyperlink r:id="rId8" w:history="1">
        <w:r w:rsidRPr="00105E4B">
          <w:rPr>
            <w:rStyle w:val="Hyperlink"/>
            <w:rFonts w:cs="Arial"/>
            <w:lang w:val="en-US"/>
          </w:rPr>
          <w:t>https://kk.htcm.de/press-releases/symeo/</w:t>
        </w:r>
      </w:hyperlink>
    </w:p>
    <w:p w14:paraId="2A4EE547" w14:textId="77777777" w:rsidR="009A6E8E" w:rsidRPr="0024310C" w:rsidRDefault="009A6E8E" w:rsidP="00AE6ADB">
      <w:pPr>
        <w:pStyle w:val="PITextkrper"/>
        <w:rPr>
          <w:lang w:val="en-US"/>
        </w:rPr>
      </w:pPr>
    </w:p>
    <w:p w14:paraId="0601F979" w14:textId="77777777" w:rsidR="005F517C" w:rsidRPr="0024310C" w:rsidRDefault="005F517C" w:rsidP="005F517C">
      <w:pPr>
        <w:pStyle w:val="PIAbspann"/>
        <w:spacing w:after="0"/>
        <w:jc w:val="left"/>
        <w:rPr>
          <w:lang w:val="en-US"/>
        </w:rPr>
      </w:pPr>
    </w:p>
    <w:tbl>
      <w:tblPr>
        <w:tblW w:w="8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4039"/>
      </w:tblGrid>
      <w:tr w:rsidR="00F46451" w:rsidRPr="0024310C" w14:paraId="51D67A0B" w14:textId="39FD1593" w:rsidTr="00F46451">
        <w:trPr>
          <w:trHeight w:val="1878"/>
        </w:trPr>
        <w:tc>
          <w:tcPr>
            <w:tcW w:w="4039" w:type="dxa"/>
          </w:tcPr>
          <w:p w14:paraId="14CC4EEE" w14:textId="37B26E58" w:rsidR="00F46451" w:rsidRDefault="00F46451" w:rsidP="008B52FC">
            <w:pPr>
              <w:spacing w:before="120" w:after="120"/>
              <w:rPr>
                <w:b/>
                <w:sz w:val="24"/>
              </w:rPr>
            </w:pPr>
            <w:r>
              <w:rPr>
                <w:noProof/>
                <w:lang w:val="en-US"/>
              </w:rPr>
              <w:drawing>
                <wp:inline distT="0" distB="0" distL="0" distR="0" wp14:anchorId="45435C6A" wp14:editId="14386DAF">
                  <wp:extent cx="2475865" cy="1382395"/>
                  <wp:effectExtent l="0" t="0" r="635" b="8255"/>
                  <wp:docPr id="150830524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5865" cy="1382395"/>
                          </a:xfrm>
                          <a:prstGeom prst="rect">
                            <a:avLst/>
                          </a:prstGeom>
                          <a:noFill/>
                          <a:ln>
                            <a:noFill/>
                          </a:ln>
                        </pic:spPr>
                      </pic:pic>
                    </a:graphicData>
                  </a:graphic>
                </wp:inline>
              </w:drawing>
            </w:r>
          </w:p>
          <w:p w14:paraId="2BB13403" w14:textId="77777777" w:rsidR="00F46451" w:rsidRPr="0024310C" w:rsidRDefault="00F46451" w:rsidP="008B52FC">
            <w:pPr>
              <w:spacing w:before="120" w:after="120"/>
              <w:rPr>
                <w:sz w:val="16"/>
                <w:szCs w:val="16"/>
                <w:lang w:val="en-US"/>
              </w:rPr>
            </w:pPr>
            <w:r>
              <w:rPr>
                <w:sz w:val="16"/>
                <w:szCs w:val="16"/>
                <w:lang w:val="en-US"/>
              </w:rPr>
              <w:t>Image source: Symeo</w:t>
            </w:r>
          </w:p>
          <w:p w14:paraId="48251654" w14:textId="4E1DA92F" w:rsidR="00F46451" w:rsidRPr="0024310C" w:rsidRDefault="006B74DD" w:rsidP="0021248A">
            <w:pPr>
              <w:spacing w:after="120"/>
              <w:rPr>
                <w:b/>
                <w:sz w:val="18"/>
                <w:szCs w:val="18"/>
                <w:lang w:val="en-US"/>
              </w:rPr>
            </w:pPr>
            <w:r>
              <w:rPr>
                <w:b/>
                <w:bCs/>
                <w:sz w:val="18"/>
                <w:szCs w:val="18"/>
                <w:lang w:val="en-US"/>
              </w:rPr>
              <w:t xml:space="preserve">LPR-SAFE, which is </w:t>
            </w:r>
            <w:r w:rsidR="009A6E8E">
              <w:rPr>
                <w:b/>
                <w:bCs/>
                <w:sz w:val="18"/>
                <w:szCs w:val="18"/>
                <w:lang w:val="en-US"/>
              </w:rPr>
              <w:t>compliant with</w:t>
            </w:r>
            <w:r>
              <w:rPr>
                <w:b/>
                <w:bCs/>
                <w:sz w:val="18"/>
                <w:szCs w:val="18"/>
                <w:lang w:val="en-US"/>
              </w:rPr>
              <w:t xml:space="preserve"> EN ISO 13849 PLd, enables safe distance measurement based on redundant radar sensors. </w:t>
            </w:r>
          </w:p>
        </w:tc>
        <w:tc>
          <w:tcPr>
            <w:tcW w:w="4039" w:type="dxa"/>
          </w:tcPr>
          <w:p w14:paraId="31989727" w14:textId="29250981" w:rsidR="00F46451" w:rsidRDefault="00F46451" w:rsidP="00F46451">
            <w:pPr>
              <w:spacing w:before="120" w:after="120"/>
              <w:rPr>
                <w:b/>
                <w:sz w:val="24"/>
              </w:rPr>
            </w:pPr>
            <w:r>
              <w:rPr>
                <w:noProof/>
                <w:lang w:val="en-US"/>
              </w:rPr>
              <w:drawing>
                <wp:inline distT="0" distB="0" distL="0" distR="0" wp14:anchorId="07220D59" wp14:editId="0CEA512A">
                  <wp:extent cx="2475865" cy="1392555"/>
                  <wp:effectExtent l="0" t="0" r="635" b="0"/>
                  <wp:docPr id="3041733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5865" cy="1392555"/>
                          </a:xfrm>
                          <a:prstGeom prst="rect">
                            <a:avLst/>
                          </a:prstGeom>
                          <a:noFill/>
                          <a:ln>
                            <a:noFill/>
                          </a:ln>
                        </pic:spPr>
                      </pic:pic>
                    </a:graphicData>
                  </a:graphic>
                </wp:inline>
              </w:drawing>
            </w:r>
          </w:p>
          <w:p w14:paraId="38751F40" w14:textId="77777777" w:rsidR="00F46451" w:rsidRPr="0024310C" w:rsidRDefault="00F46451" w:rsidP="00F46451">
            <w:pPr>
              <w:spacing w:before="120" w:after="120"/>
              <w:rPr>
                <w:sz w:val="16"/>
                <w:szCs w:val="16"/>
                <w:lang w:val="en-US"/>
              </w:rPr>
            </w:pPr>
            <w:r>
              <w:rPr>
                <w:sz w:val="16"/>
                <w:szCs w:val="16"/>
                <w:lang w:val="en-US"/>
              </w:rPr>
              <w:t>Image source: Symeo</w:t>
            </w:r>
          </w:p>
          <w:p w14:paraId="3D316ADD" w14:textId="749E6354" w:rsidR="00F46451" w:rsidRPr="0024310C" w:rsidRDefault="006B74DD" w:rsidP="00F46451">
            <w:pPr>
              <w:spacing w:after="120"/>
              <w:rPr>
                <w:b/>
                <w:sz w:val="24"/>
                <w:lang w:val="en-US"/>
              </w:rPr>
            </w:pPr>
            <w:r>
              <w:rPr>
                <w:b/>
                <w:bCs/>
                <w:sz w:val="18"/>
                <w:szCs w:val="18"/>
                <w:lang w:val="en-US"/>
              </w:rPr>
              <w:t>HD Imaging Radar is based on SAR (Synthetic Aperture Radar) and makes it possible to generate detailed images of objects and environments.</w:t>
            </w:r>
          </w:p>
        </w:tc>
      </w:tr>
      <w:tr w:rsidR="00F46451" w:rsidRPr="0024310C" w14:paraId="675985AB" w14:textId="77777777" w:rsidTr="00F46451">
        <w:trPr>
          <w:gridAfter w:val="1"/>
          <w:wAfter w:w="4039" w:type="dxa"/>
          <w:trHeight w:val="1878"/>
        </w:trPr>
        <w:tc>
          <w:tcPr>
            <w:tcW w:w="4039" w:type="dxa"/>
          </w:tcPr>
          <w:p w14:paraId="628390C5" w14:textId="356A9D89" w:rsidR="00F46451" w:rsidRDefault="009A6E8E" w:rsidP="00F46451">
            <w:pPr>
              <w:spacing w:before="120" w:after="120"/>
              <w:rPr>
                <w:b/>
                <w:sz w:val="24"/>
              </w:rPr>
            </w:pPr>
            <w:r>
              <w:rPr>
                <w:b/>
                <w:noProof/>
                <w:sz w:val="24"/>
              </w:rPr>
              <w:drawing>
                <wp:inline distT="0" distB="0" distL="0" distR="0" wp14:anchorId="562A7014" wp14:editId="0955BDE2">
                  <wp:extent cx="2475865" cy="1392555"/>
                  <wp:effectExtent l="0" t="0" r="635" b="0"/>
                  <wp:docPr id="81907623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076230" name="Grafik 81907623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5865" cy="1392555"/>
                          </a:xfrm>
                          <a:prstGeom prst="rect">
                            <a:avLst/>
                          </a:prstGeom>
                        </pic:spPr>
                      </pic:pic>
                    </a:graphicData>
                  </a:graphic>
                </wp:inline>
              </w:drawing>
            </w:r>
          </w:p>
          <w:p w14:paraId="7DE3E721" w14:textId="77777777" w:rsidR="00F46451" w:rsidRPr="0024310C" w:rsidRDefault="00F46451" w:rsidP="00F46451">
            <w:pPr>
              <w:spacing w:before="120" w:after="120"/>
              <w:rPr>
                <w:sz w:val="16"/>
                <w:szCs w:val="16"/>
                <w:lang w:val="en-US"/>
              </w:rPr>
            </w:pPr>
            <w:r>
              <w:rPr>
                <w:sz w:val="16"/>
                <w:szCs w:val="16"/>
                <w:lang w:val="en-US"/>
              </w:rPr>
              <w:t>Image source: Symeo</w:t>
            </w:r>
          </w:p>
          <w:p w14:paraId="71FD778C" w14:textId="7BD7B2B6" w:rsidR="00F46451" w:rsidRPr="0024310C" w:rsidRDefault="006B74DD" w:rsidP="00F46451">
            <w:pPr>
              <w:spacing w:after="120"/>
              <w:rPr>
                <w:b/>
                <w:sz w:val="24"/>
                <w:lang w:val="en-US"/>
              </w:rPr>
            </w:pPr>
            <w:r>
              <w:rPr>
                <w:b/>
                <w:bCs/>
                <w:sz w:val="18"/>
                <w:szCs w:val="18"/>
                <w:lang w:val="en-US"/>
              </w:rPr>
              <w:t>Bidirectionality enables simple anti-collision solutions between two crane bridges on the same level.</w:t>
            </w:r>
          </w:p>
        </w:tc>
      </w:tr>
    </w:tbl>
    <w:p w14:paraId="2C14D68F" w14:textId="77777777" w:rsidR="00493CC3" w:rsidRPr="0024310C" w:rsidRDefault="00493CC3" w:rsidP="00493CC3">
      <w:pPr>
        <w:spacing w:after="120" w:line="280" w:lineRule="exact"/>
        <w:jc w:val="both"/>
        <w:rPr>
          <w:b/>
          <w:bCs/>
          <w:noProof/>
          <w:sz w:val="18"/>
          <w:szCs w:val="18"/>
          <w:lang w:val="en-US"/>
        </w:rPr>
      </w:pPr>
    </w:p>
    <w:p w14:paraId="595B1403" w14:textId="77777777" w:rsidR="009A6E8E" w:rsidRPr="00105E4B" w:rsidRDefault="009A6E8E" w:rsidP="009A6E8E">
      <w:pPr>
        <w:spacing w:after="120" w:line="280" w:lineRule="exact"/>
        <w:jc w:val="both"/>
        <w:rPr>
          <w:b/>
          <w:bCs/>
          <w:sz w:val="18"/>
          <w:szCs w:val="18"/>
          <w:lang w:val="en-US"/>
        </w:rPr>
      </w:pPr>
      <w:r w:rsidRPr="00105E4B">
        <w:rPr>
          <w:b/>
          <w:bCs/>
          <w:sz w:val="18"/>
          <w:szCs w:val="18"/>
          <w:lang w:val="en-US"/>
        </w:rPr>
        <w:t>Symeo</w:t>
      </w:r>
    </w:p>
    <w:p w14:paraId="161B8E89" w14:textId="77777777" w:rsidR="009A6E8E" w:rsidRPr="00105E4B" w:rsidRDefault="009A6E8E" w:rsidP="009A6E8E">
      <w:pPr>
        <w:pStyle w:val="PIAbspann"/>
        <w:ind w:right="850"/>
        <w:rPr>
          <w:lang w:val="en-US"/>
        </w:rPr>
      </w:pPr>
      <w:r w:rsidRPr="00105E4B">
        <w:rPr>
          <w:lang w:val="en-US"/>
        </w:rPr>
        <w:t xml:space="preserve">Symeo develops and markets products and solutions for precise, non-contact, maintenance-free position detection, distance measurement, and collision avoidance. </w:t>
      </w:r>
      <w:proofErr w:type="spellStart"/>
      <w:r w:rsidRPr="00105E4B">
        <w:rPr>
          <w:lang w:val="en-US"/>
        </w:rPr>
        <w:t>Symeo’s</w:t>
      </w:r>
      <w:proofErr w:type="spellEnd"/>
      <w:r w:rsidRPr="00105E4B">
        <w:rPr>
          <w:lang w:val="en-US"/>
        </w:rPr>
        <w:t xml:space="preserve"> products feature extremely robust designs to make them suitable for applications in harsh industrial environments. </w:t>
      </w:r>
    </w:p>
    <w:p w14:paraId="3A37D046" w14:textId="77777777" w:rsidR="009A6E8E" w:rsidRPr="00105E4B" w:rsidRDefault="009A6E8E" w:rsidP="009A6E8E">
      <w:pPr>
        <w:pStyle w:val="PIAbspann"/>
        <w:ind w:right="850"/>
        <w:rPr>
          <w:lang w:val="en-US"/>
        </w:rPr>
      </w:pPr>
      <w:proofErr w:type="spellStart"/>
      <w:r w:rsidRPr="00105E4B">
        <w:rPr>
          <w:lang w:val="en-US"/>
        </w:rPr>
        <w:t>Symeo’s</w:t>
      </w:r>
      <w:proofErr w:type="spellEnd"/>
      <w:r w:rsidRPr="00105E4B">
        <w:rPr>
          <w:lang w:val="en-US"/>
        </w:rPr>
        <w:t xml:space="preserve"> LPR</w:t>
      </w:r>
      <w:r w:rsidRPr="00105E4B">
        <w:rPr>
          <w:vertAlign w:val="superscript"/>
          <w:lang w:val="en-US"/>
        </w:rPr>
        <w:t xml:space="preserve">® </w:t>
      </w:r>
      <w:r w:rsidRPr="00105E4B">
        <w:rPr>
          <w:lang w:val="en-US"/>
        </w:rPr>
        <w:t xml:space="preserve">locating technology offers a wireless and real-time-capable measuring system that is ideally suited for industrial applications. Symeo has many years of experience in the development of cost-efficient and customer-specific industrial solutions </w:t>
      </w:r>
      <w:proofErr w:type="gramStart"/>
      <w:r w:rsidRPr="00105E4B">
        <w:rPr>
          <w:lang w:val="en-US"/>
        </w:rPr>
        <w:t>on the basis of</w:t>
      </w:r>
      <w:proofErr w:type="gramEnd"/>
      <w:r w:rsidRPr="00105E4B">
        <w:rPr>
          <w:lang w:val="en-US"/>
        </w:rPr>
        <w:t xml:space="preserve"> LPR</w:t>
      </w:r>
      <w:r w:rsidRPr="00105E4B">
        <w:rPr>
          <w:vertAlign w:val="superscript"/>
          <w:lang w:val="en-US"/>
        </w:rPr>
        <w:t>®</w:t>
      </w:r>
      <w:r w:rsidRPr="00105E4B">
        <w:rPr>
          <w:lang w:val="en-US"/>
        </w:rPr>
        <w:t xml:space="preserve"> technology. </w:t>
      </w:r>
    </w:p>
    <w:p w14:paraId="0A3DD13E" w14:textId="77777777" w:rsidR="009A6E8E" w:rsidRPr="00105E4B" w:rsidRDefault="009A6E8E" w:rsidP="009A6E8E">
      <w:pPr>
        <w:pStyle w:val="PIAbspann"/>
        <w:ind w:right="850"/>
        <w:rPr>
          <w:lang w:val="en-US"/>
        </w:rPr>
      </w:pPr>
      <w:r w:rsidRPr="00105E4B">
        <w:rPr>
          <w:lang w:val="en-US"/>
        </w:rPr>
        <w:lastRenderedPageBreak/>
        <w:t>The company delivers standardized products and complete solutions to system integrators, original equipment manufacturers (OEMs), and end customers worldwide.</w:t>
      </w:r>
    </w:p>
    <w:p w14:paraId="0090F9C4" w14:textId="77777777" w:rsidR="009A6E8E" w:rsidRPr="00105E4B" w:rsidRDefault="009A6E8E" w:rsidP="009A6E8E">
      <w:pPr>
        <w:pStyle w:val="PIAbspann"/>
        <w:jc w:val="left"/>
        <w:rPr>
          <w:lang w:val="en-US"/>
        </w:rPr>
      </w:pPr>
      <w:r w:rsidRPr="00105E4B">
        <w:rPr>
          <w:color w:val="000000"/>
          <w:lang w:val="en-US"/>
        </w:rPr>
        <w:t>Headquarters: Symeo GmbH, Prof.-Messerschmitt-Strasse 3</w:t>
      </w:r>
      <w:r>
        <w:rPr>
          <w:color w:val="000000"/>
          <w:lang w:val="en-US"/>
        </w:rPr>
        <w:t xml:space="preserve"> a</w:t>
      </w:r>
      <w:r w:rsidRPr="00105E4B">
        <w:rPr>
          <w:color w:val="000000"/>
          <w:lang w:val="en-US"/>
        </w:rPr>
        <w:t xml:space="preserve">, 85579 </w:t>
      </w:r>
      <w:proofErr w:type="spellStart"/>
      <w:r w:rsidRPr="00105E4B">
        <w:rPr>
          <w:color w:val="000000"/>
          <w:lang w:val="en-US"/>
        </w:rPr>
        <w:t>Neubiberg</w:t>
      </w:r>
      <w:proofErr w:type="spellEnd"/>
      <w:r w:rsidRPr="00105E4B">
        <w:rPr>
          <w:color w:val="000000"/>
          <w:lang w:val="en-US"/>
        </w:rPr>
        <w:t>, Germany</w:t>
      </w:r>
      <w:r w:rsidRPr="00105E4B">
        <w:rPr>
          <w:color w:val="000000"/>
          <w:lang w:val="en-US"/>
        </w:rPr>
        <w:br/>
        <w:t>Phone: (+49-89) 6607-7960, Fax: (+49-89) 66077-96190</w:t>
      </w:r>
      <w:r w:rsidRPr="00105E4B">
        <w:rPr>
          <w:color w:val="000000"/>
          <w:lang w:val="en-US"/>
        </w:rPr>
        <w:br/>
        <w:t>E</w:t>
      </w:r>
      <w:r w:rsidRPr="00105E4B">
        <w:rPr>
          <w:lang w:val="en-US"/>
        </w:rPr>
        <w:t xml:space="preserve">-mail: </w:t>
      </w:r>
      <w:hyperlink r:id="rId12" w:history="1">
        <w:r w:rsidRPr="00105E4B">
          <w:rPr>
            <w:rStyle w:val="Hyperlink"/>
            <w:rFonts w:cs="Arial"/>
            <w:lang w:val="en-US"/>
          </w:rPr>
          <w:t>info@symeo.com</w:t>
        </w:r>
      </w:hyperlink>
      <w:r w:rsidRPr="00105E4B">
        <w:rPr>
          <w:color w:val="000000"/>
          <w:lang w:val="en-US"/>
        </w:rPr>
        <w:t xml:space="preserve">, </w:t>
      </w:r>
      <w:r w:rsidRPr="00105E4B">
        <w:rPr>
          <w:lang w:val="en-US"/>
        </w:rPr>
        <w:t xml:space="preserve">Website: </w:t>
      </w:r>
      <w:hyperlink r:id="rId13" w:history="1">
        <w:r w:rsidRPr="00105E4B">
          <w:rPr>
            <w:rStyle w:val="Hyperlink"/>
            <w:rFonts w:cs="Arial"/>
            <w:lang w:val="en-US"/>
          </w:rPr>
          <w:t>www.symeo.com</w:t>
        </w:r>
      </w:hyperlink>
      <w:r w:rsidRPr="00105E4B">
        <w:rPr>
          <w:lang w:val="en-US"/>
        </w:rPr>
        <w:t xml:space="preserve"> </w:t>
      </w:r>
    </w:p>
    <w:p w14:paraId="54CA7732" w14:textId="77777777" w:rsidR="009A6E8E" w:rsidRPr="00105E4B" w:rsidRDefault="009A6E8E" w:rsidP="009A6E8E">
      <w:pPr>
        <w:pStyle w:val="PIAbspann"/>
        <w:rPr>
          <w:color w:val="000000"/>
          <w:lang w:val="en-US"/>
        </w:rPr>
      </w:pPr>
    </w:p>
    <w:p w14:paraId="764B8C55" w14:textId="77777777" w:rsidR="009A6E8E" w:rsidRPr="00105E4B" w:rsidRDefault="009A6E8E" w:rsidP="009A6E8E">
      <w:pPr>
        <w:pStyle w:val="PIAbspann"/>
        <w:rPr>
          <w:b/>
          <w:bCs/>
          <w:lang w:val="en-US"/>
        </w:rPr>
      </w:pPr>
      <w:r w:rsidRPr="00105E4B">
        <w:rPr>
          <w:b/>
          <w:bCs/>
          <w:lang w:val="en-US"/>
        </w:rPr>
        <w:t>Press contact:</w:t>
      </w:r>
    </w:p>
    <w:p w14:paraId="4B539602" w14:textId="77777777" w:rsidR="009A6E8E" w:rsidRPr="00105E4B" w:rsidRDefault="009A6E8E" w:rsidP="009A6E8E">
      <w:pPr>
        <w:pStyle w:val="PIAbspann"/>
        <w:jc w:val="left"/>
        <w:rPr>
          <w:lang w:val="en-US"/>
        </w:rPr>
      </w:pPr>
      <w:proofErr w:type="spellStart"/>
      <w:r w:rsidRPr="00105E4B">
        <w:rPr>
          <w:lang w:val="en-US"/>
        </w:rPr>
        <w:t>HighTech</w:t>
      </w:r>
      <w:proofErr w:type="spellEnd"/>
      <w:r w:rsidRPr="00105E4B">
        <w:rPr>
          <w:lang w:val="en-US"/>
        </w:rPr>
        <w:t xml:space="preserve"> communications GmbH</w:t>
      </w:r>
      <w:r w:rsidRPr="00105E4B">
        <w:rPr>
          <w:lang w:val="en-US"/>
        </w:rPr>
        <w:br/>
        <w:t>Marcus Planckh</w:t>
      </w:r>
      <w:r w:rsidRPr="00105E4B">
        <w:rPr>
          <w:lang w:val="en-US"/>
        </w:rPr>
        <w:br/>
      </w:r>
      <w:proofErr w:type="spellStart"/>
      <w:r w:rsidRPr="00105E4B">
        <w:rPr>
          <w:lang w:val="en-US"/>
        </w:rPr>
        <w:t>Brunhamstrasse</w:t>
      </w:r>
      <w:proofErr w:type="spellEnd"/>
      <w:r w:rsidRPr="00105E4B">
        <w:rPr>
          <w:lang w:val="en-US"/>
        </w:rPr>
        <w:t xml:space="preserve"> 21 (Building 202/2nd floor)</w:t>
      </w:r>
      <w:r w:rsidRPr="00105E4B">
        <w:rPr>
          <w:lang w:val="en-US"/>
        </w:rPr>
        <w:br/>
        <w:t xml:space="preserve">81249 Munich </w:t>
      </w:r>
      <w:r w:rsidRPr="00105E4B">
        <w:rPr>
          <w:lang w:val="en-US"/>
        </w:rPr>
        <w:br/>
        <w:t>Germany</w:t>
      </w:r>
    </w:p>
    <w:p w14:paraId="60AEB1C0" w14:textId="77777777" w:rsidR="009A6E8E" w:rsidRPr="00105E4B" w:rsidRDefault="009A6E8E" w:rsidP="009A6E8E">
      <w:pPr>
        <w:pStyle w:val="PIAbspann"/>
        <w:ind w:right="992"/>
        <w:jc w:val="left"/>
        <w:rPr>
          <w:lang w:val="en-US"/>
        </w:rPr>
      </w:pPr>
      <w:r w:rsidRPr="00105E4B">
        <w:rPr>
          <w:lang w:val="en-US"/>
        </w:rPr>
        <w:t>Phone: (+49-89) 500-77822</w:t>
      </w:r>
      <w:r w:rsidRPr="00105E4B">
        <w:rPr>
          <w:lang w:val="en-US"/>
        </w:rPr>
        <w:br/>
        <w:t>E-mail: m.planckh@htcm.de</w:t>
      </w:r>
      <w:r w:rsidRPr="00105E4B">
        <w:rPr>
          <w:lang w:val="en-US"/>
        </w:rPr>
        <w:br/>
        <w:t>Website: www.htcm.de</w:t>
      </w:r>
    </w:p>
    <w:p w14:paraId="28E60997" w14:textId="77777777" w:rsidR="009A6E8E" w:rsidRPr="00105E4B" w:rsidRDefault="009A6E8E" w:rsidP="009A6E8E">
      <w:pPr>
        <w:spacing w:after="120" w:line="280" w:lineRule="exact"/>
        <w:jc w:val="both"/>
        <w:rPr>
          <w:b/>
          <w:bCs/>
          <w:sz w:val="18"/>
          <w:szCs w:val="18"/>
          <w:lang w:val="en-US"/>
        </w:rPr>
      </w:pPr>
    </w:p>
    <w:p w14:paraId="7E352F0D" w14:textId="77777777" w:rsidR="009A6E8E" w:rsidRPr="0024310C" w:rsidRDefault="009A6E8E" w:rsidP="00493CC3">
      <w:pPr>
        <w:spacing w:after="120" w:line="280" w:lineRule="exact"/>
        <w:jc w:val="both"/>
        <w:rPr>
          <w:b/>
          <w:bCs/>
          <w:noProof/>
          <w:sz w:val="18"/>
          <w:szCs w:val="18"/>
          <w:lang w:val="en-US"/>
        </w:rPr>
      </w:pPr>
    </w:p>
    <w:sectPr w:rsidR="009A6E8E" w:rsidRPr="0024310C" w:rsidSect="006B1250">
      <w:headerReference w:type="default" r:id="rId14"/>
      <w:footerReference w:type="default" r:id="rId15"/>
      <w:pgSz w:w="11907" w:h="16840" w:code="9"/>
      <w:pgMar w:top="2835" w:right="2410" w:bottom="1701" w:left="1701" w:header="1474" w:footer="709" w:gutter="0"/>
      <w:paperSrc w:first="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AD164" w14:textId="77777777" w:rsidR="00D31322" w:rsidRDefault="00D31322">
      <w:r>
        <w:separator/>
      </w:r>
    </w:p>
  </w:endnote>
  <w:endnote w:type="continuationSeparator" w:id="0">
    <w:p w14:paraId="35189375" w14:textId="77777777" w:rsidR="00D31322" w:rsidRDefault="00D3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06BE4" w14:textId="0E74FA17" w:rsidR="00D106D7" w:rsidRPr="00A44F23" w:rsidRDefault="00D106D7">
    <w:pPr>
      <w:pStyle w:val="PIFusszeile"/>
    </w:pPr>
    <w:r>
      <w:rPr>
        <w:rStyle w:val="Seitenzahl"/>
        <w:rFonts w:cs="Arial"/>
      </w:rPr>
      <w:fldChar w:fldCharType="begin"/>
    </w:r>
    <w:r>
      <w:rPr>
        <w:rStyle w:val="Seitenzahl"/>
        <w:rFonts w:cs="Arial"/>
      </w:rPr>
      <w:instrText xml:space="preserve"> FILENAME  \* MERGEFORMAT </w:instrText>
    </w:r>
    <w:r>
      <w:rPr>
        <w:rStyle w:val="Seitenzahl"/>
        <w:rFonts w:cs="Arial"/>
      </w:rPr>
      <w:fldChar w:fldCharType="separate"/>
    </w:r>
    <w:r w:rsidR="00050388">
      <w:rPr>
        <w:rStyle w:val="Seitenzahl"/>
        <w:rFonts w:cs="Arial"/>
        <w:noProof/>
      </w:rPr>
      <w:t>SYM2PI106</w:t>
    </w:r>
    <w:r w:rsidR="005E3157">
      <w:rPr>
        <w:rStyle w:val="Seitenzahl"/>
        <w:rFonts w:cs="Arial"/>
        <w:noProof/>
      </w:rPr>
      <w:t>_en</w:t>
    </w:r>
    <w:r>
      <w:rPr>
        <w:rStyle w:val="Seitenzahl"/>
        <w:rFonts w:cs="Arial"/>
      </w:rPr>
      <w:fldChar w:fldCharType="end"/>
    </w:r>
    <w:r>
      <w:rPr>
        <w:rStyle w:val="Seitenzahl"/>
        <w:rFonts w:cs="Arial"/>
      </w:rPr>
      <w:tab/>
    </w:r>
    <w:r>
      <w:rPr>
        <w:rStyle w:val="Seitenzahl"/>
        <w:rFonts w:cs="Arial"/>
      </w:rPr>
      <w:fldChar w:fldCharType="begin"/>
    </w:r>
    <w:r>
      <w:rPr>
        <w:rStyle w:val="Seitenzahl"/>
        <w:rFonts w:cs="Arial"/>
      </w:rPr>
      <w:instrText xml:space="preserve"> PAGE </w:instrText>
    </w:r>
    <w:r>
      <w:rPr>
        <w:rStyle w:val="Seitenzahl"/>
        <w:rFonts w:cs="Arial"/>
      </w:rPr>
      <w:fldChar w:fldCharType="separate"/>
    </w:r>
    <w:r>
      <w:rPr>
        <w:rStyle w:val="Seitenzahl"/>
        <w:rFonts w:cs="Arial"/>
        <w:noProof/>
      </w:rPr>
      <w:t>1</w:t>
    </w:r>
    <w:r>
      <w:rPr>
        <w:rStyle w:val="Seitenzahl"/>
        <w:rFonts w:cs="Arial"/>
      </w:rPr>
      <w:fldChar w:fldCharType="end"/>
    </w:r>
    <w:r>
      <w:rPr>
        <w:rStyle w:val="Seitenzahl"/>
        <w:rFonts w:cs="Arial"/>
      </w:rPr>
      <w:t>/</w:t>
    </w:r>
    <w:r>
      <w:rPr>
        <w:rStyle w:val="Seitenzahl"/>
        <w:rFonts w:cs="Arial"/>
      </w:rPr>
      <w:fldChar w:fldCharType="begin"/>
    </w:r>
    <w:r>
      <w:rPr>
        <w:rStyle w:val="Seitenzahl"/>
        <w:rFonts w:cs="Arial"/>
      </w:rPr>
      <w:instrText xml:space="preserve"> NUMPAGES </w:instrText>
    </w:r>
    <w:r>
      <w:rPr>
        <w:rStyle w:val="Seitenzahl"/>
        <w:rFonts w:cs="Arial"/>
      </w:rPr>
      <w:fldChar w:fldCharType="separate"/>
    </w:r>
    <w:r>
      <w:rPr>
        <w:rStyle w:val="Seitenzahl"/>
        <w:rFonts w:cs="Arial"/>
        <w:noProof/>
      </w:rPr>
      <w:t>2</w:t>
    </w:r>
    <w:r>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64D2A" w14:textId="77777777" w:rsidR="00D31322" w:rsidRDefault="00D31322">
      <w:r>
        <w:separator/>
      </w:r>
    </w:p>
  </w:footnote>
  <w:footnote w:type="continuationSeparator" w:id="0">
    <w:p w14:paraId="43EC7AD6" w14:textId="77777777" w:rsidR="00D31322" w:rsidRDefault="00D31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B1BB1" w14:textId="3603AF06" w:rsidR="00D106D7" w:rsidRPr="008B1AD9" w:rsidRDefault="00154420" w:rsidP="008B1AD9">
    <w:pPr>
      <w:spacing w:before="480" w:line="260" w:lineRule="exact"/>
    </w:pPr>
    <w:r>
      <w:rPr>
        <w:noProof/>
        <w:lang w:val="en-US"/>
      </w:rPr>
      <w:drawing>
        <wp:anchor distT="0" distB="0" distL="114300" distR="114300" simplePos="0" relativeHeight="251657728" behindDoc="0" locked="0" layoutInCell="1" allowOverlap="1" wp14:anchorId="5F23A6AF" wp14:editId="34D04C16">
          <wp:simplePos x="0" y="0"/>
          <wp:positionH relativeFrom="column">
            <wp:posOffset>1905</wp:posOffset>
          </wp:positionH>
          <wp:positionV relativeFrom="paragraph">
            <wp:posOffset>-43815</wp:posOffset>
          </wp:positionV>
          <wp:extent cx="1440180" cy="48006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800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C005489"/>
    <w:multiLevelType w:val="hybridMultilevel"/>
    <w:tmpl w:val="9AA42660"/>
    <w:lvl w:ilvl="0" w:tplc="9C7A5E22">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2078743608">
    <w:abstractNumId w:val="0"/>
  </w:num>
  <w:num w:numId="2" w16cid:durableId="1417552245">
    <w:abstractNumId w:val="6"/>
  </w:num>
  <w:num w:numId="3" w16cid:durableId="834419380">
    <w:abstractNumId w:val="5"/>
  </w:num>
  <w:num w:numId="4" w16cid:durableId="1423449652">
    <w:abstractNumId w:val="2"/>
  </w:num>
  <w:num w:numId="5" w16cid:durableId="1945914684">
    <w:abstractNumId w:val="7"/>
  </w:num>
  <w:num w:numId="6" w16cid:durableId="1201357485">
    <w:abstractNumId w:val="1"/>
  </w:num>
  <w:num w:numId="7" w16cid:durableId="946473954">
    <w:abstractNumId w:val="4"/>
  </w:num>
  <w:num w:numId="8" w16cid:durableId="1438574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activeWritingStyle w:appName="MSWord" w:lang="de-DE" w:vendorID="64" w:dllVersion="6" w:nlCheck="1" w:checkStyle="1"/>
  <w:activeWritingStyle w:appName="MSWord" w:lang="de-CH" w:vendorID="64" w:dllVersion="6" w:nlCheck="1" w:checkStyle="1"/>
  <w:activeWritingStyle w:appName="MSWord" w:lang="en-US"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B4"/>
    <w:rsid w:val="00001C83"/>
    <w:rsid w:val="00006551"/>
    <w:rsid w:val="000114FD"/>
    <w:rsid w:val="00014302"/>
    <w:rsid w:val="000239B4"/>
    <w:rsid w:val="00023C1C"/>
    <w:rsid w:val="00030E1B"/>
    <w:rsid w:val="00033867"/>
    <w:rsid w:val="00034B44"/>
    <w:rsid w:val="000423C6"/>
    <w:rsid w:val="00050388"/>
    <w:rsid w:val="00050A88"/>
    <w:rsid w:val="00053031"/>
    <w:rsid w:val="00055F45"/>
    <w:rsid w:val="00062602"/>
    <w:rsid w:val="0006354E"/>
    <w:rsid w:val="00064375"/>
    <w:rsid w:val="00065CC8"/>
    <w:rsid w:val="00073221"/>
    <w:rsid w:val="00075AF9"/>
    <w:rsid w:val="00076775"/>
    <w:rsid w:val="000779EC"/>
    <w:rsid w:val="000814A7"/>
    <w:rsid w:val="0008310E"/>
    <w:rsid w:val="00086D92"/>
    <w:rsid w:val="00097BF0"/>
    <w:rsid w:val="00097DD6"/>
    <w:rsid w:val="000A27C8"/>
    <w:rsid w:val="000A2A79"/>
    <w:rsid w:val="000B1EC3"/>
    <w:rsid w:val="000B7A35"/>
    <w:rsid w:val="000C27E9"/>
    <w:rsid w:val="000C54A3"/>
    <w:rsid w:val="000E074E"/>
    <w:rsid w:val="000E0FDE"/>
    <w:rsid w:val="000E1251"/>
    <w:rsid w:val="000E495F"/>
    <w:rsid w:val="000E71FF"/>
    <w:rsid w:val="000E7EE8"/>
    <w:rsid w:val="000F1F76"/>
    <w:rsid w:val="000F3107"/>
    <w:rsid w:val="000F314A"/>
    <w:rsid w:val="00101F8A"/>
    <w:rsid w:val="00102036"/>
    <w:rsid w:val="00102218"/>
    <w:rsid w:val="001023C1"/>
    <w:rsid w:val="00103101"/>
    <w:rsid w:val="00105294"/>
    <w:rsid w:val="001079AD"/>
    <w:rsid w:val="001104E5"/>
    <w:rsid w:val="001245ED"/>
    <w:rsid w:val="00134C61"/>
    <w:rsid w:val="00135E95"/>
    <w:rsid w:val="001360AC"/>
    <w:rsid w:val="0013757C"/>
    <w:rsid w:val="00140005"/>
    <w:rsid w:val="00140037"/>
    <w:rsid w:val="0014238C"/>
    <w:rsid w:val="00146A57"/>
    <w:rsid w:val="00146B8A"/>
    <w:rsid w:val="00154420"/>
    <w:rsid w:val="0015506D"/>
    <w:rsid w:val="0016348F"/>
    <w:rsid w:val="001642F2"/>
    <w:rsid w:val="001647BA"/>
    <w:rsid w:val="001652A9"/>
    <w:rsid w:val="001653B3"/>
    <w:rsid w:val="00170337"/>
    <w:rsid w:val="00176361"/>
    <w:rsid w:val="001778FF"/>
    <w:rsid w:val="00177901"/>
    <w:rsid w:val="00177EFB"/>
    <w:rsid w:val="00187FFB"/>
    <w:rsid w:val="00190ECD"/>
    <w:rsid w:val="0019280C"/>
    <w:rsid w:val="001A0843"/>
    <w:rsid w:val="001A0FAB"/>
    <w:rsid w:val="001A2391"/>
    <w:rsid w:val="001A3021"/>
    <w:rsid w:val="001A334A"/>
    <w:rsid w:val="001A4874"/>
    <w:rsid w:val="001C1279"/>
    <w:rsid w:val="001C218A"/>
    <w:rsid w:val="001C33ED"/>
    <w:rsid w:val="001D0CEE"/>
    <w:rsid w:val="001D2A67"/>
    <w:rsid w:val="001D3608"/>
    <w:rsid w:val="001E207A"/>
    <w:rsid w:val="001E3059"/>
    <w:rsid w:val="0020053D"/>
    <w:rsid w:val="00201401"/>
    <w:rsid w:val="0020383E"/>
    <w:rsid w:val="0021248A"/>
    <w:rsid w:val="00213C5D"/>
    <w:rsid w:val="002143C2"/>
    <w:rsid w:val="00224123"/>
    <w:rsid w:val="00232EA5"/>
    <w:rsid w:val="0024310C"/>
    <w:rsid w:val="00252F93"/>
    <w:rsid w:val="0025702A"/>
    <w:rsid w:val="00260DC7"/>
    <w:rsid w:val="00262B2A"/>
    <w:rsid w:val="00270C70"/>
    <w:rsid w:val="002726A7"/>
    <w:rsid w:val="00277DF5"/>
    <w:rsid w:val="002806E1"/>
    <w:rsid w:val="00284E3F"/>
    <w:rsid w:val="002869E5"/>
    <w:rsid w:val="0028758A"/>
    <w:rsid w:val="002878A9"/>
    <w:rsid w:val="002902D7"/>
    <w:rsid w:val="00291857"/>
    <w:rsid w:val="00293E02"/>
    <w:rsid w:val="00295A3F"/>
    <w:rsid w:val="00295D4F"/>
    <w:rsid w:val="00296666"/>
    <w:rsid w:val="00297F1D"/>
    <w:rsid w:val="002A232F"/>
    <w:rsid w:val="002A25FB"/>
    <w:rsid w:val="002A3F13"/>
    <w:rsid w:val="002A47BC"/>
    <w:rsid w:val="002A697F"/>
    <w:rsid w:val="002A7076"/>
    <w:rsid w:val="002A7828"/>
    <w:rsid w:val="002B1466"/>
    <w:rsid w:val="002B1C06"/>
    <w:rsid w:val="002B5DE4"/>
    <w:rsid w:val="002B6ADA"/>
    <w:rsid w:val="002C48AB"/>
    <w:rsid w:val="002C4FCF"/>
    <w:rsid w:val="002C55EE"/>
    <w:rsid w:val="002C580B"/>
    <w:rsid w:val="002D1EEC"/>
    <w:rsid w:val="002E4638"/>
    <w:rsid w:val="002E4EB9"/>
    <w:rsid w:val="002F1A3A"/>
    <w:rsid w:val="002F34FF"/>
    <w:rsid w:val="002F6892"/>
    <w:rsid w:val="00305CBF"/>
    <w:rsid w:val="003076E7"/>
    <w:rsid w:val="003131D8"/>
    <w:rsid w:val="003151B3"/>
    <w:rsid w:val="00316E03"/>
    <w:rsid w:val="00324A13"/>
    <w:rsid w:val="00335B21"/>
    <w:rsid w:val="003414BD"/>
    <w:rsid w:val="0035006D"/>
    <w:rsid w:val="00352CBF"/>
    <w:rsid w:val="00354D5C"/>
    <w:rsid w:val="00355F2E"/>
    <w:rsid w:val="003606A5"/>
    <w:rsid w:val="00363266"/>
    <w:rsid w:val="0036682E"/>
    <w:rsid w:val="0037450E"/>
    <w:rsid w:val="00375B72"/>
    <w:rsid w:val="0038039F"/>
    <w:rsid w:val="0038359C"/>
    <w:rsid w:val="003846E2"/>
    <w:rsid w:val="00385131"/>
    <w:rsid w:val="00387B83"/>
    <w:rsid w:val="00390AF1"/>
    <w:rsid w:val="00393193"/>
    <w:rsid w:val="0039435C"/>
    <w:rsid w:val="00396DF8"/>
    <w:rsid w:val="003A2938"/>
    <w:rsid w:val="003A2F94"/>
    <w:rsid w:val="003B0B49"/>
    <w:rsid w:val="003B2B2D"/>
    <w:rsid w:val="003B2CAE"/>
    <w:rsid w:val="003B4B61"/>
    <w:rsid w:val="003B5D46"/>
    <w:rsid w:val="003B74DB"/>
    <w:rsid w:val="003C3178"/>
    <w:rsid w:val="003C38AC"/>
    <w:rsid w:val="003D1CC8"/>
    <w:rsid w:val="003D4185"/>
    <w:rsid w:val="003D4F8A"/>
    <w:rsid w:val="003D74DE"/>
    <w:rsid w:val="003E034D"/>
    <w:rsid w:val="003E2A4C"/>
    <w:rsid w:val="003E3DE8"/>
    <w:rsid w:val="003E4A1D"/>
    <w:rsid w:val="003F1AA3"/>
    <w:rsid w:val="003F47FD"/>
    <w:rsid w:val="00401723"/>
    <w:rsid w:val="00401A27"/>
    <w:rsid w:val="0040314F"/>
    <w:rsid w:val="004115AE"/>
    <w:rsid w:val="004130AE"/>
    <w:rsid w:val="00413B8D"/>
    <w:rsid w:val="00427F94"/>
    <w:rsid w:val="0043695F"/>
    <w:rsid w:val="00436B95"/>
    <w:rsid w:val="004401AD"/>
    <w:rsid w:val="0044023A"/>
    <w:rsid w:val="00454442"/>
    <w:rsid w:val="00454A77"/>
    <w:rsid w:val="00467199"/>
    <w:rsid w:val="00470419"/>
    <w:rsid w:val="0047128C"/>
    <w:rsid w:val="00471A2C"/>
    <w:rsid w:val="004752AF"/>
    <w:rsid w:val="0047713D"/>
    <w:rsid w:val="00480938"/>
    <w:rsid w:val="00483DCB"/>
    <w:rsid w:val="00493CC3"/>
    <w:rsid w:val="00497A50"/>
    <w:rsid w:val="004A31CD"/>
    <w:rsid w:val="004B2380"/>
    <w:rsid w:val="004B5E90"/>
    <w:rsid w:val="004B7026"/>
    <w:rsid w:val="004C04F4"/>
    <w:rsid w:val="004C37CC"/>
    <w:rsid w:val="004C7801"/>
    <w:rsid w:val="004D09BE"/>
    <w:rsid w:val="004D4A73"/>
    <w:rsid w:val="004D5C74"/>
    <w:rsid w:val="004E061A"/>
    <w:rsid w:val="004E3010"/>
    <w:rsid w:val="004E6605"/>
    <w:rsid w:val="004F57DC"/>
    <w:rsid w:val="004F58F1"/>
    <w:rsid w:val="00501CBA"/>
    <w:rsid w:val="0050400D"/>
    <w:rsid w:val="005055EB"/>
    <w:rsid w:val="00505F1D"/>
    <w:rsid w:val="00524E59"/>
    <w:rsid w:val="00525FBF"/>
    <w:rsid w:val="00526994"/>
    <w:rsid w:val="00532146"/>
    <w:rsid w:val="00535BB4"/>
    <w:rsid w:val="0053612C"/>
    <w:rsid w:val="005441EF"/>
    <w:rsid w:val="00545170"/>
    <w:rsid w:val="0054586D"/>
    <w:rsid w:val="005460F3"/>
    <w:rsid w:val="0055238B"/>
    <w:rsid w:val="0055339D"/>
    <w:rsid w:val="00553E29"/>
    <w:rsid w:val="00555616"/>
    <w:rsid w:val="005676F0"/>
    <w:rsid w:val="00571AAE"/>
    <w:rsid w:val="0057555F"/>
    <w:rsid w:val="005763D0"/>
    <w:rsid w:val="00581CD4"/>
    <w:rsid w:val="00586B40"/>
    <w:rsid w:val="005916D8"/>
    <w:rsid w:val="00592100"/>
    <w:rsid w:val="00597596"/>
    <w:rsid w:val="005A154B"/>
    <w:rsid w:val="005A33E5"/>
    <w:rsid w:val="005A634F"/>
    <w:rsid w:val="005B2B5B"/>
    <w:rsid w:val="005B4A01"/>
    <w:rsid w:val="005B51A0"/>
    <w:rsid w:val="005B6511"/>
    <w:rsid w:val="005C1D2A"/>
    <w:rsid w:val="005C337F"/>
    <w:rsid w:val="005C644F"/>
    <w:rsid w:val="005E3157"/>
    <w:rsid w:val="005E39B1"/>
    <w:rsid w:val="005F375C"/>
    <w:rsid w:val="005F517C"/>
    <w:rsid w:val="005F6E46"/>
    <w:rsid w:val="005F7A16"/>
    <w:rsid w:val="00603D8B"/>
    <w:rsid w:val="00606E02"/>
    <w:rsid w:val="00610647"/>
    <w:rsid w:val="00610C83"/>
    <w:rsid w:val="006153D7"/>
    <w:rsid w:val="00622E65"/>
    <w:rsid w:val="006240E2"/>
    <w:rsid w:val="00627660"/>
    <w:rsid w:val="006329C7"/>
    <w:rsid w:val="00636D8B"/>
    <w:rsid w:val="00641326"/>
    <w:rsid w:val="00642C9C"/>
    <w:rsid w:val="006431A4"/>
    <w:rsid w:val="00651A4B"/>
    <w:rsid w:val="006541BB"/>
    <w:rsid w:val="00655E38"/>
    <w:rsid w:val="00661C8A"/>
    <w:rsid w:val="00662C5A"/>
    <w:rsid w:val="00664984"/>
    <w:rsid w:val="00675B39"/>
    <w:rsid w:val="006839B1"/>
    <w:rsid w:val="00691713"/>
    <w:rsid w:val="00691AEE"/>
    <w:rsid w:val="006933F2"/>
    <w:rsid w:val="00694205"/>
    <w:rsid w:val="006944CB"/>
    <w:rsid w:val="006A38E1"/>
    <w:rsid w:val="006A400D"/>
    <w:rsid w:val="006B1250"/>
    <w:rsid w:val="006B506F"/>
    <w:rsid w:val="006B6A50"/>
    <w:rsid w:val="006B74DD"/>
    <w:rsid w:val="006C428F"/>
    <w:rsid w:val="006C4B1A"/>
    <w:rsid w:val="006C5008"/>
    <w:rsid w:val="006C6CFF"/>
    <w:rsid w:val="006D039B"/>
    <w:rsid w:val="006D1322"/>
    <w:rsid w:val="006D6D1C"/>
    <w:rsid w:val="006F6FCE"/>
    <w:rsid w:val="00707839"/>
    <w:rsid w:val="00710457"/>
    <w:rsid w:val="00711753"/>
    <w:rsid w:val="007120DD"/>
    <w:rsid w:val="00714A70"/>
    <w:rsid w:val="00732EBA"/>
    <w:rsid w:val="007341A8"/>
    <w:rsid w:val="00742837"/>
    <w:rsid w:val="00753F86"/>
    <w:rsid w:val="0076302A"/>
    <w:rsid w:val="00764F08"/>
    <w:rsid w:val="00764FF9"/>
    <w:rsid w:val="0076514B"/>
    <w:rsid w:val="00765455"/>
    <w:rsid w:val="0076643E"/>
    <w:rsid w:val="007676AA"/>
    <w:rsid w:val="00767A2D"/>
    <w:rsid w:val="00767B29"/>
    <w:rsid w:val="00775CB0"/>
    <w:rsid w:val="007805C9"/>
    <w:rsid w:val="007846AC"/>
    <w:rsid w:val="0078519E"/>
    <w:rsid w:val="00787697"/>
    <w:rsid w:val="00790838"/>
    <w:rsid w:val="00791DC8"/>
    <w:rsid w:val="00794556"/>
    <w:rsid w:val="007A0EC7"/>
    <w:rsid w:val="007A266E"/>
    <w:rsid w:val="007A3B06"/>
    <w:rsid w:val="007A49E8"/>
    <w:rsid w:val="007B5FE4"/>
    <w:rsid w:val="007E4981"/>
    <w:rsid w:val="007E5D80"/>
    <w:rsid w:val="007E67D1"/>
    <w:rsid w:val="007F0F44"/>
    <w:rsid w:val="007F33B4"/>
    <w:rsid w:val="007F6881"/>
    <w:rsid w:val="00802034"/>
    <w:rsid w:val="00802100"/>
    <w:rsid w:val="00802618"/>
    <w:rsid w:val="00803538"/>
    <w:rsid w:val="00807911"/>
    <w:rsid w:val="00810E72"/>
    <w:rsid w:val="00813187"/>
    <w:rsid w:val="0081477D"/>
    <w:rsid w:val="00815FBB"/>
    <w:rsid w:val="00820822"/>
    <w:rsid w:val="00822B47"/>
    <w:rsid w:val="00826B58"/>
    <w:rsid w:val="00841846"/>
    <w:rsid w:val="00842115"/>
    <w:rsid w:val="00842917"/>
    <w:rsid w:val="00843CE8"/>
    <w:rsid w:val="00845BF3"/>
    <w:rsid w:val="00851E2E"/>
    <w:rsid w:val="008521A8"/>
    <w:rsid w:val="00852EB7"/>
    <w:rsid w:val="00856705"/>
    <w:rsid w:val="008623AA"/>
    <w:rsid w:val="008654AE"/>
    <w:rsid w:val="0086672A"/>
    <w:rsid w:val="0087229B"/>
    <w:rsid w:val="008743F3"/>
    <w:rsid w:val="008765C6"/>
    <w:rsid w:val="00876AAA"/>
    <w:rsid w:val="00877686"/>
    <w:rsid w:val="008833C9"/>
    <w:rsid w:val="00883874"/>
    <w:rsid w:val="00886352"/>
    <w:rsid w:val="008B1AD9"/>
    <w:rsid w:val="008B4F51"/>
    <w:rsid w:val="008B52FC"/>
    <w:rsid w:val="008B6421"/>
    <w:rsid w:val="008C7254"/>
    <w:rsid w:val="008D048A"/>
    <w:rsid w:val="008D1404"/>
    <w:rsid w:val="008D429B"/>
    <w:rsid w:val="008D445F"/>
    <w:rsid w:val="008D7AE5"/>
    <w:rsid w:val="008E2A31"/>
    <w:rsid w:val="008E457B"/>
    <w:rsid w:val="008E7D73"/>
    <w:rsid w:val="008F4EC1"/>
    <w:rsid w:val="008F524D"/>
    <w:rsid w:val="008F5B8B"/>
    <w:rsid w:val="0090040E"/>
    <w:rsid w:val="009019BA"/>
    <w:rsid w:val="009116A3"/>
    <w:rsid w:val="00916608"/>
    <w:rsid w:val="00920E80"/>
    <w:rsid w:val="00921331"/>
    <w:rsid w:val="0092154E"/>
    <w:rsid w:val="00921A84"/>
    <w:rsid w:val="00923995"/>
    <w:rsid w:val="009262B5"/>
    <w:rsid w:val="00932CBB"/>
    <w:rsid w:val="009374CB"/>
    <w:rsid w:val="00937F34"/>
    <w:rsid w:val="00945573"/>
    <w:rsid w:val="009459AC"/>
    <w:rsid w:val="0095788E"/>
    <w:rsid w:val="00964DBA"/>
    <w:rsid w:val="00971004"/>
    <w:rsid w:val="00971E48"/>
    <w:rsid w:val="009846F8"/>
    <w:rsid w:val="009952D7"/>
    <w:rsid w:val="00995783"/>
    <w:rsid w:val="009A0D98"/>
    <w:rsid w:val="009A0F18"/>
    <w:rsid w:val="009A3EC6"/>
    <w:rsid w:val="009A410F"/>
    <w:rsid w:val="009A43E4"/>
    <w:rsid w:val="009A6E8E"/>
    <w:rsid w:val="009A6F3B"/>
    <w:rsid w:val="009B231C"/>
    <w:rsid w:val="009B548A"/>
    <w:rsid w:val="009B7244"/>
    <w:rsid w:val="009B7C08"/>
    <w:rsid w:val="009C4CE4"/>
    <w:rsid w:val="009D1F42"/>
    <w:rsid w:val="009D2FC6"/>
    <w:rsid w:val="009D7B8E"/>
    <w:rsid w:val="009D7F8A"/>
    <w:rsid w:val="009E366C"/>
    <w:rsid w:val="009E4E4C"/>
    <w:rsid w:val="009E56AC"/>
    <w:rsid w:val="009F0375"/>
    <w:rsid w:val="009F0DAF"/>
    <w:rsid w:val="009F1EBD"/>
    <w:rsid w:val="009F360F"/>
    <w:rsid w:val="00A14CB1"/>
    <w:rsid w:val="00A156A8"/>
    <w:rsid w:val="00A173B6"/>
    <w:rsid w:val="00A17C28"/>
    <w:rsid w:val="00A21EEA"/>
    <w:rsid w:val="00A261BE"/>
    <w:rsid w:val="00A26357"/>
    <w:rsid w:val="00A32360"/>
    <w:rsid w:val="00A37564"/>
    <w:rsid w:val="00A4476C"/>
    <w:rsid w:val="00A44F23"/>
    <w:rsid w:val="00A464C6"/>
    <w:rsid w:val="00A475CE"/>
    <w:rsid w:val="00A50F13"/>
    <w:rsid w:val="00A523DB"/>
    <w:rsid w:val="00A536C6"/>
    <w:rsid w:val="00A53B53"/>
    <w:rsid w:val="00A5778F"/>
    <w:rsid w:val="00A6180D"/>
    <w:rsid w:val="00A63E93"/>
    <w:rsid w:val="00A6479A"/>
    <w:rsid w:val="00A650D6"/>
    <w:rsid w:val="00A653DC"/>
    <w:rsid w:val="00A7457F"/>
    <w:rsid w:val="00A7749E"/>
    <w:rsid w:val="00A77C81"/>
    <w:rsid w:val="00A8019C"/>
    <w:rsid w:val="00A83CD2"/>
    <w:rsid w:val="00A8561D"/>
    <w:rsid w:val="00A918F0"/>
    <w:rsid w:val="00A9439C"/>
    <w:rsid w:val="00A965BC"/>
    <w:rsid w:val="00A973F2"/>
    <w:rsid w:val="00AA1A35"/>
    <w:rsid w:val="00AB1B5B"/>
    <w:rsid w:val="00AB2C07"/>
    <w:rsid w:val="00AB4557"/>
    <w:rsid w:val="00AB52B7"/>
    <w:rsid w:val="00AC1A2B"/>
    <w:rsid w:val="00AC1D8C"/>
    <w:rsid w:val="00AD18D7"/>
    <w:rsid w:val="00AD1AA1"/>
    <w:rsid w:val="00AD2EAC"/>
    <w:rsid w:val="00AD3CAD"/>
    <w:rsid w:val="00AD6A15"/>
    <w:rsid w:val="00AE5CD1"/>
    <w:rsid w:val="00AE6ADB"/>
    <w:rsid w:val="00AF3B70"/>
    <w:rsid w:val="00AF676C"/>
    <w:rsid w:val="00B0059D"/>
    <w:rsid w:val="00B0346D"/>
    <w:rsid w:val="00B14910"/>
    <w:rsid w:val="00B15CE2"/>
    <w:rsid w:val="00B16E72"/>
    <w:rsid w:val="00B24DEB"/>
    <w:rsid w:val="00B304AE"/>
    <w:rsid w:val="00B3185F"/>
    <w:rsid w:val="00B34254"/>
    <w:rsid w:val="00B34832"/>
    <w:rsid w:val="00B4581E"/>
    <w:rsid w:val="00B47808"/>
    <w:rsid w:val="00B608A4"/>
    <w:rsid w:val="00B63853"/>
    <w:rsid w:val="00B7008E"/>
    <w:rsid w:val="00B72D6F"/>
    <w:rsid w:val="00B75201"/>
    <w:rsid w:val="00B77712"/>
    <w:rsid w:val="00B84D23"/>
    <w:rsid w:val="00B86005"/>
    <w:rsid w:val="00B87E07"/>
    <w:rsid w:val="00B91D9C"/>
    <w:rsid w:val="00B92D6B"/>
    <w:rsid w:val="00B938B7"/>
    <w:rsid w:val="00B9764C"/>
    <w:rsid w:val="00BB1E5C"/>
    <w:rsid w:val="00BB6081"/>
    <w:rsid w:val="00BC31C5"/>
    <w:rsid w:val="00BC3C42"/>
    <w:rsid w:val="00BC496C"/>
    <w:rsid w:val="00BC59F4"/>
    <w:rsid w:val="00BC68D0"/>
    <w:rsid w:val="00BD0AF7"/>
    <w:rsid w:val="00BD287D"/>
    <w:rsid w:val="00BD3799"/>
    <w:rsid w:val="00BE04AF"/>
    <w:rsid w:val="00BE1594"/>
    <w:rsid w:val="00BE2292"/>
    <w:rsid w:val="00BE2401"/>
    <w:rsid w:val="00BE5183"/>
    <w:rsid w:val="00BE6DBD"/>
    <w:rsid w:val="00BF1AA8"/>
    <w:rsid w:val="00BF3C3F"/>
    <w:rsid w:val="00BF5A43"/>
    <w:rsid w:val="00C000C8"/>
    <w:rsid w:val="00C12EFD"/>
    <w:rsid w:val="00C1498B"/>
    <w:rsid w:val="00C207CC"/>
    <w:rsid w:val="00C2594E"/>
    <w:rsid w:val="00C3001F"/>
    <w:rsid w:val="00C36EC0"/>
    <w:rsid w:val="00C44ED7"/>
    <w:rsid w:val="00C46388"/>
    <w:rsid w:val="00C46A86"/>
    <w:rsid w:val="00C4721D"/>
    <w:rsid w:val="00C54DDB"/>
    <w:rsid w:val="00C61DC5"/>
    <w:rsid w:val="00C62D8B"/>
    <w:rsid w:val="00C631ED"/>
    <w:rsid w:val="00C72BBE"/>
    <w:rsid w:val="00C75998"/>
    <w:rsid w:val="00C77003"/>
    <w:rsid w:val="00C83AAC"/>
    <w:rsid w:val="00C87AB9"/>
    <w:rsid w:val="00C95257"/>
    <w:rsid w:val="00C968C1"/>
    <w:rsid w:val="00CA27B4"/>
    <w:rsid w:val="00CA6116"/>
    <w:rsid w:val="00CA7A59"/>
    <w:rsid w:val="00CB0631"/>
    <w:rsid w:val="00CB06C4"/>
    <w:rsid w:val="00CB6BA2"/>
    <w:rsid w:val="00CC0E28"/>
    <w:rsid w:val="00CC7179"/>
    <w:rsid w:val="00CD5C0E"/>
    <w:rsid w:val="00CD6909"/>
    <w:rsid w:val="00CE0C87"/>
    <w:rsid w:val="00CF20EA"/>
    <w:rsid w:val="00CF3026"/>
    <w:rsid w:val="00CF532D"/>
    <w:rsid w:val="00CF7556"/>
    <w:rsid w:val="00D00A79"/>
    <w:rsid w:val="00D044FB"/>
    <w:rsid w:val="00D0455F"/>
    <w:rsid w:val="00D055AA"/>
    <w:rsid w:val="00D06E87"/>
    <w:rsid w:val="00D106D7"/>
    <w:rsid w:val="00D1290C"/>
    <w:rsid w:val="00D13B89"/>
    <w:rsid w:val="00D20F84"/>
    <w:rsid w:val="00D2112F"/>
    <w:rsid w:val="00D2116C"/>
    <w:rsid w:val="00D216F0"/>
    <w:rsid w:val="00D236C7"/>
    <w:rsid w:val="00D23DB1"/>
    <w:rsid w:val="00D304D3"/>
    <w:rsid w:val="00D31322"/>
    <w:rsid w:val="00D34815"/>
    <w:rsid w:val="00D36B19"/>
    <w:rsid w:val="00D37B9B"/>
    <w:rsid w:val="00D424D0"/>
    <w:rsid w:val="00D50AC7"/>
    <w:rsid w:val="00D5599C"/>
    <w:rsid w:val="00D56BB3"/>
    <w:rsid w:val="00D66E02"/>
    <w:rsid w:val="00D721EE"/>
    <w:rsid w:val="00D77165"/>
    <w:rsid w:val="00D80A10"/>
    <w:rsid w:val="00D80AA6"/>
    <w:rsid w:val="00D81961"/>
    <w:rsid w:val="00D87C22"/>
    <w:rsid w:val="00D91CA1"/>
    <w:rsid w:val="00D979DE"/>
    <w:rsid w:val="00DA1E50"/>
    <w:rsid w:val="00DA3409"/>
    <w:rsid w:val="00DA4C0B"/>
    <w:rsid w:val="00DB0443"/>
    <w:rsid w:val="00DB1A61"/>
    <w:rsid w:val="00DB2F17"/>
    <w:rsid w:val="00DB3D14"/>
    <w:rsid w:val="00DB5161"/>
    <w:rsid w:val="00DB5B0C"/>
    <w:rsid w:val="00DB5CC4"/>
    <w:rsid w:val="00DB765D"/>
    <w:rsid w:val="00DB7C8B"/>
    <w:rsid w:val="00DC04E6"/>
    <w:rsid w:val="00DC0883"/>
    <w:rsid w:val="00DC166A"/>
    <w:rsid w:val="00DC5342"/>
    <w:rsid w:val="00DC6D0D"/>
    <w:rsid w:val="00DD1A6D"/>
    <w:rsid w:val="00DF2DF0"/>
    <w:rsid w:val="00DF3853"/>
    <w:rsid w:val="00DF3947"/>
    <w:rsid w:val="00DF46F8"/>
    <w:rsid w:val="00DF7AA8"/>
    <w:rsid w:val="00E01E49"/>
    <w:rsid w:val="00E02DED"/>
    <w:rsid w:val="00E035FA"/>
    <w:rsid w:val="00E05C71"/>
    <w:rsid w:val="00E1018E"/>
    <w:rsid w:val="00E10C8F"/>
    <w:rsid w:val="00E12559"/>
    <w:rsid w:val="00E12F6C"/>
    <w:rsid w:val="00E13E26"/>
    <w:rsid w:val="00E14A68"/>
    <w:rsid w:val="00E17A25"/>
    <w:rsid w:val="00E2647D"/>
    <w:rsid w:val="00E26A5A"/>
    <w:rsid w:val="00E310F6"/>
    <w:rsid w:val="00E3118C"/>
    <w:rsid w:val="00E32BF9"/>
    <w:rsid w:val="00E370F1"/>
    <w:rsid w:val="00E46344"/>
    <w:rsid w:val="00E61A49"/>
    <w:rsid w:val="00E6407A"/>
    <w:rsid w:val="00E6591D"/>
    <w:rsid w:val="00E66152"/>
    <w:rsid w:val="00E66A6A"/>
    <w:rsid w:val="00E702AA"/>
    <w:rsid w:val="00E715FC"/>
    <w:rsid w:val="00E740D8"/>
    <w:rsid w:val="00E80438"/>
    <w:rsid w:val="00E80745"/>
    <w:rsid w:val="00E80A65"/>
    <w:rsid w:val="00E81659"/>
    <w:rsid w:val="00E865D5"/>
    <w:rsid w:val="00E8706A"/>
    <w:rsid w:val="00E9058F"/>
    <w:rsid w:val="00E91505"/>
    <w:rsid w:val="00EA09C1"/>
    <w:rsid w:val="00EA0FF6"/>
    <w:rsid w:val="00EA3827"/>
    <w:rsid w:val="00EA6023"/>
    <w:rsid w:val="00EB6010"/>
    <w:rsid w:val="00EB6E0A"/>
    <w:rsid w:val="00EC097B"/>
    <w:rsid w:val="00EC5DEC"/>
    <w:rsid w:val="00EC6BEB"/>
    <w:rsid w:val="00ED1A31"/>
    <w:rsid w:val="00ED7142"/>
    <w:rsid w:val="00ED7427"/>
    <w:rsid w:val="00EE0B9B"/>
    <w:rsid w:val="00EE1BE1"/>
    <w:rsid w:val="00EE1D51"/>
    <w:rsid w:val="00EE2E32"/>
    <w:rsid w:val="00EF0B82"/>
    <w:rsid w:val="00EF33C3"/>
    <w:rsid w:val="00F02135"/>
    <w:rsid w:val="00F03DBA"/>
    <w:rsid w:val="00F07CE8"/>
    <w:rsid w:val="00F10AEF"/>
    <w:rsid w:val="00F1182B"/>
    <w:rsid w:val="00F3167E"/>
    <w:rsid w:val="00F3499D"/>
    <w:rsid w:val="00F35C7C"/>
    <w:rsid w:val="00F37788"/>
    <w:rsid w:val="00F41FBD"/>
    <w:rsid w:val="00F436A6"/>
    <w:rsid w:val="00F46451"/>
    <w:rsid w:val="00F529D6"/>
    <w:rsid w:val="00F5495D"/>
    <w:rsid w:val="00F60B73"/>
    <w:rsid w:val="00F61D74"/>
    <w:rsid w:val="00F626F2"/>
    <w:rsid w:val="00F62DA4"/>
    <w:rsid w:val="00F67F81"/>
    <w:rsid w:val="00F71BA9"/>
    <w:rsid w:val="00F71D94"/>
    <w:rsid w:val="00F73933"/>
    <w:rsid w:val="00F73E9C"/>
    <w:rsid w:val="00F75415"/>
    <w:rsid w:val="00F80D52"/>
    <w:rsid w:val="00F80E5D"/>
    <w:rsid w:val="00F8784E"/>
    <w:rsid w:val="00F91DE4"/>
    <w:rsid w:val="00F92613"/>
    <w:rsid w:val="00F93CB2"/>
    <w:rsid w:val="00F9669F"/>
    <w:rsid w:val="00F97D79"/>
    <w:rsid w:val="00FA3121"/>
    <w:rsid w:val="00FA63A8"/>
    <w:rsid w:val="00FA6D6F"/>
    <w:rsid w:val="00FB2A71"/>
    <w:rsid w:val="00FB3112"/>
    <w:rsid w:val="00FB488D"/>
    <w:rsid w:val="00FC0320"/>
    <w:rsid w:val="00FC0FEE"/>
    <w:rsid w:val="00FC2512"/>
    <w:rsid w:val="00FC3CDB"/>
    <w:rsid w:val="00FC3F7B"/>
    <w:rsid w:val="00FC6CBE"/>
    <w:rsid w:val="00FC7A75"/>
    <w:rsid w:val="00FD0755"/>
    <w:rsid w:val="00FD26DB"/>
    <w:rsid w:val="00FD5ACC"/>
    <w:rsid w:val="00FD6E0D"/>
    <w:rsid w:val="00FF04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799DB"/>
  <w15:chartTrackingRefBased/>
  <w15:docId w15:val="{55C0DA28-B1CE-4117-BBAF-634C0847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46451"/>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qFormat/>
    <w:pPr>
      <w:numPr>
        <w:numId w:val="1"/>
      </w:numPr>
      <w:spacing w:after="220"/>
      <w:ind w:left="1134" w:hanging="1134"/>
      <w:outlineLvl w:val="0"/>
    </w:pPr>
    <w:rPr>
      <w:b/>
      <w:bCs/>
      <w:kern w:val="28"/>
    </w:rPr>
  </w:style>
  <w:style w:type="paragraph" w:styleId="berschrift2">
    <w:name w:val="heading 2"/>
    <w:basedOn w:val="berschrift1"/>
    <w:next w:val="Standard"/>
    <w:qFormat/>
    <w:pPr>
      <w:numPr>
        <w:ilvl w:val="1"/>
      </w:numPr>
      <w:outlineLvl w:val="1"/>
    </w:pPr>
  </w:style>
  <w:style w:type="paragraph" w:styleId="berschrift3">
    <w:name w:val="heading 3"/>
    <w:basedOn w:val="berschrift1"/>
    <w:next w:val="Standard"/>
    <w:qFormat/>
    <w:pPr>
      <w:numPr>
        <w:ilvl w:val="2"/>
      </w:numPr>
      <w:outlineLvl w:val="2"/>
    </w:pPr>
  </w:style>
  <w:style w:type="paragraph" w:styleId="berschrift4">
    <w:name w:val="heading 4"/>
    <w:basedOn w:val="berschrift1"/>
    <w:next w:val="Standard"/>
    <w:qFormat/>
    <w:pPr>
      <w:numPr>
        <w:ilvl w:val="3"/>
      </w:numPr>
      <w:outlineLvl w:val="3"/>
    </w:p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rPr>
      <w:i/>
      <w:iCs/>
    </w:rPr>
  </w:style>
  <w:style w:type="paragraph" w:styleId="berschrift7">
    <w:name w:val="heading 7"/>
    <w:basedOn w:val="Standard"/>
    <w:next w:val="Standard"/>
    <w:qFormat/>
    <w:pPr>
      <w:numPr>
        <w:ilvl w:val="6"/>
        <w:numId w:val="1"/>
      </w:numPr>
      <w:spacing w:before="240" w:after="60"/>
      <w:outlineLvl w:val="6"/>
    </w:pPr>
    <w:rPr>
      <w:sz w:val="20"/>
      <w:szCs w:val="20"/>
    </w:rPr>
  </w:style>
  <w:style w:type="paragraph" w:styleId="berschrift8">
    <w:name w:val="heading 8"/>
    <w:basedOn w:val="Standard"/>
    <w:next w:val="Standard"/>
    <w:qFormat/>
    <w:pPr>
      <w:numPr>
        <w:ilvl w:val="7"/>
        <w:numId w:val="1"/>
      </w:numPr>
      <w:spacing w:before="240" w:after="60"/>
      <w:outlineLvl w:val="7"/>
    </w:pPr>
    <w:rPr>
      <w:i/>
      <w:iCs/>
      <w:sz w:val="20"/>
      <w:szCs w:val="20"/>
    </w:rPr>
  </w:style>
  <w:style w:type="paragraph" w:styleId="berschrift9">
    <w:name w:val="heading 9"/>
    <w:basedOn w:val="Standard"/>
    <w:next w:val="Standard"/>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rPr>
      <w:rFonts w:cs="Times New Roman"/>
    </w:rPr>
  </w:style>
  <w:style w:type="paragraph" w:customStyle="1" w:styleId="PITextkrper">
    <w:name w:val="PI_Textkörper"/>
    <w:basedOn w:val="Standard"/>
    <w:qFormat/>
    <w:pPr>
      <w:spacing w:after="120" w:line="280" w:lineRule="exact"/>
      <w:jc w:val="both"/>
    </w:pPr>
  </w:style>
  <w:style w:type="paragraph" w:customStyle="1" w:styleId="PILead">
    <w:name w:val="PI_Lead"/>
    <w:basedOn w:val="PITextkrpe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rsid w:val="000114FD"/>
    <w:pPr>
      <w:spacing w:after="240" w:line="480" w:lineRule="exact"/>
    </w:pPr>
    <w:rPr>
      <w:b/>
      <w:sz w:val="40"/>
      <w:szCs w:val="40"/>
      <w:lang w:val="de-DE"/>
    </w:rPr>
  </w:style>
  <w:style w:type="paragraph" w:customStyle="1" w:styleId="PITitel">
    <w:name w:val="PI_Titel"/>
    <w:basedOn w:val="PIHead"/>
    <w:pPr>
      <w:spacing w:after="720"/>
    </w:pPr>
    <w:rPr>
      <w:sz w:val="28"/>
      <w:szCs w:val="28"/>
    </w:rPr>
  </w:style>
  <w:style w:type="paragraph" w:customStyle="1" w:styleId="PIZwischen-Head">
    <w:name w:val="PI_Zwischen-Head"/>
    <w:basedOn w:val="PITextkrper"/>
    <w:qFormat/>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Kommentarzeichen">
    <w:name w:val="annotation reference"/>
    <w:semiHidden/>
    <w:rPr>
      <w:rFonts w:cs="Times New Roman"/>
      <w:sz w:val="16"/>
      <w:szCs w:val="16"/>
    </w:rPr>
  </w:style>
  <w:style w:type="paragraph" w:styleId="Kommentartext">
    <w:name w:val="annotation text"/>
    <w:basedOn w:val="Standard"/>
    <w:semiHidden/>
    <w:rPr>
      <w:sz w:val="20"/>
      <w:szCs w:val="20"/>
    </w:rPr>
  </w:style>
  <w:style w:type="character" w:styleId="Hyperlink">
    <w:name w:val="Hyperlink"/>
    <w:rPr>
      <w:rFonts w:cs="Times New Roman"/>
      <w:color w:val="0000FF"/>
      <w:u w:val="single"/>
    </w:rPr>
  </w:style>
  <w:style w:type="character" w:customStyle="1" w:styleId="copytext">
    <w:name w:val="copytext"/>
    <w:rPr>
      <w:rFonts w:cs="Times New Roman"/>
    </w:rPr>
  </w:style>
  <w:style w:type="paragraph" w:styleId="Textkrper">
    <w:name w:val="Body Text"/>
    <w:basedOn w:val="Standard"/>
    <w:pPr>
      <w:spacing w:after="120" w:line="280" w:lineRule="exact"/>
      <w:jc w:val="center"/>
    </w:p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pPr>
      <w:overflowPunct/>
      <w:autoSpaceDE/>
      <w:autoSpaceDN/>
      <w:adjustRightInd/>
      <w:textAlignment w:val="auto"/>
    </w:pPr>
    <w:rPr>
      <w:lang w:val="de-DE"/>
    </w:rPr>
  </w:style>
  <w:style w:type="paragraph" w:styleId="Sprechblasentext">
    <w:name w:val="Balloon Text"/>
    <w:basedOn w:val="Standard"/>
    <w:rPr>
      <w:rFonts w:ascii="Times New Roman" w:hAnsi="Times New Roman" w:cs="Times New Roman"/>
      <w:sz w:val="16"/>
      <w:szCs w:val="16"/>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semiHidden/>
    <w:pPr>
      <w:overflowPunct/>
      <w:autoSpaceDE/>
      <w:autoSpaceDN/>
      <w:adjustRightInd/>
      <w:textAlignment w:val="auto"/>
    </w:pPr>
    <w:rPr>
      <w:rFonts w:ascii="Times New Roman" w:hAnsi="Times New Roman" w:cs="Times New Roman"/>
      <w:b/>
      <w:bCs/>
      <w:lang w:val="de-DE"/>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customStyle="1" w:styleId="BesuchterHyperlink">
    <w:name w:val="BesuchterHyperlink"/>
    <w:rPr>
      <w:rFonts w:cs="Times New Roman"/>
      <w:color w:val="800080"/>
      <w:u w:val="single"/>
    </w:rPr>
  </w:style>
  <w:style w:type="character" w:styleId="Fett">
    <w:name w:val="Strong"/>
    <w:qFormat/>
    <w:rsid w:val="00DB5B0C"/>
    <w:rPr>
      <w:rFonts w:cs="Times New Roman"/>
      <w:b/>
      <w:bCs/>
    </w:rPr>
  </w:style>
  <w:style w:type="paragraph" w:customStyle="1" w:styleId="bodystyle">
    <w:name w:val="bodystyle"/>
    <w:basedOn w:val="Standard"/>
    <w:rsid w:val="00710457"/>
    <w:pPr>
      <w:overflowPunct/>
      <w:autoSpaceDE/>
      <w:autoSpaceDN/>
      <w:adjustRightInd/>
      <w:spacing w:before="100" w:beforeAutospacing="1" w:after="100" w:afterAutospacing="1"/>
      <w:textAlignment w:val="auto"/>
    </w:pPr>
    <w:rPr>
      <w:rFonts w:ascii="Times New Roman" w:eastAsia="MS Mincho" w:hAnsi="Times New Roman" w:cs="Times New Roman"/>
      <w:sz w:val="24"/>
      <w:szCs w:val="24"/>
      <w:lang w:val="de-DE" w:eastAsia="ja-JP"/>
    </w:rPr>
  </w:style>
  <w:style w:type="paragraph" w:styleId="Dokumentstruktur">
    <w:name w:val="Document Map"/>
    <w:basedOn w:val="Standard"/>
    <w:semiHidden/>
    <w:rsid w:val="00501CBA"/>
    <w:pPr>
      <w:shd w:val="clear" w:color="auto" w:fill="000080"/>
    </w:pPr>
    <w:rPr>
      <w:rFonts w:ascii="Tahoma" w:hAnsi="Tahoma" w:cs="Tahoma"/>
      <w:sz w:val="20"/>
      <w:szCs w:val="20"/>
    </w:rPr>
  </w:style>
  <w:style w:type="character" w:styleId="NichtaufgelsteErwhnung">
    <w:name w:val="Unresolved Mention"/>
    <w:uiPriority w:val="99"/>
    <w:semiHidden/>
    <w:unhideWhenUsed/>
    <w:rsid w:val="00086D92"/>
    <w:rPr>
      <w:color w:val="605E5C"/>
      <w:shd w:val="clear" w:color="auto" w:fill="E1DFDD"/>
    </w:rPr>
  </w:style>
  <w:style w:type="paragraph" w:styleId="berarbeitung">
    <w:name w:val="Revision"/>
    <w:hidden/>
    <w:uiPriority w:val="99"/>
    <w:semiHidden/>
    <w:rsid w:val="00AC1D8C"/>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96146632">
      <w:bodyDiv w:val="1"/>
      <w:marLeft w:val="0"/>
      <w:marRight w:val="0"/>
      <w:marTop w:val="0"/>
      <w:marBottom w:val="0"/>
      <w:divBdr>
        <w:top w:val="none" w:sz="0" w:space="0" w:color="auto"/>
        <w:left w:val="none" w:sz="0" w:space="0" w:color="auto"/>
        <w:bottom w:val="none" w:sz="0" w:space="0" w:color="auto"/>
        <w:right w:val="none" w:sz="0" w:space="0" w:color="auto"/>
      </w:divBdr>
    </w:div>
    <w:div w:id="194197061">
      <w:bodyDiv w:val="1"/>
      <w:marLeft w:val="0"/>
      <w:marRight w:val="0"/>
      <w:marTop w:val="0"/>
      <w:marBottom w:val="0"/>
      <w:divBdr>
        <w:top w:val="none" w:sz="0" w:space="0" w:color="auto"/>
        <w:left w:val="none" w:sz="0" w:space="0" w:color="auto"/>
        <w:bottom w:val="none" w:sz="0" w:space="0" w:color="auto"/>
        <w:right w:val="none" w:sz="0" w:space="0" w:color="auto"/>
      </w:divBdr>
    </w:div>
    <w:div w:id="1338313012">
      <w:bodyDiv w:val="1"/>
      <w:marLeft w:val="0"/>
      <w:marRight w:val="0"/>
      <w:marTop w:val="0"/>
      <w:marBottom w:val="0"/>
      <w:divBdr>
        <w:top w:val="none" w:sz="0" w:space="0" w:color="auto"/>
        <w:left w:val="none" w:sz="0" w:space="0" w:color="auto"/>
        <w:bottom w:val="none" w:sz="0" w:space="0" w:color="auto"/>
        <w:right w:val="none" w:sz="0" w:space="0" w:color="auto"/>
      </w:divBdr>
    </w:div>
    <w:div w:id="150597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symeo/" TargetMode="External"/><Relationship Id="rId13" Type="http://schemas.openxmlformats.org/officeDocument/2006/relationships/hyperlink" Target="https://www.symeo.com/en/home/index.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symeo.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523</Words>
  <Characters>3405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Symeo GmbH</vt:lpstr>
    </vt:vector>
  </TitlesOfParts>
  <Company>HighTech communications GmbH</Company>
  <LinksUpToDate>false</LinksUpToDate>
  <CharactersWithSpaces>3921</CharactersWithSpaces>
  <SharedDoc>false</SharedDoc>
  <HLinks>
    <vt:vector size="24" baseType="variant">
      <vt:variant>
        <vt:i4>7012397</vt:i4>
      </vt:variant>
      <vt:variant>
        <vt:i4>9</vt:i4>
      </vt:variant>
      <vt:variant>
        <vt:i4>0</vt:i4>
      </vt:variant>
      <vt:variant>
        <vt:i4>5</vt:i4>
      </vt:variant>
      <vt:variant>
        <vt:lpwstr>http://www.htcm.de/</vt:lpwstr>
      </vt:variant>
      <vt:variant>
        <vt:lpwstr/>
      </vt:variant>
      <vt:variant>
        <vt:i4>5505037</vt:i4>
      </vt:variant>
      <vt:variant>
        <vt:i4>6</vt:i4>
      </vt:variant>
      <vt:variant>
        <vt:i4>0</vt:i4>
      </vt:variant>
      <vt:variant>
        <vt:i4>5</vt:i4>
      </vt:variant>
      <vt:variant>
        <vt:lpwstr>http://www.symeo.com/</vt:lpwstr>
      </vt:variant>
      <vt:variant>
        <vt:lpwstr/>
      </vt:variant>
      <vt:variant>
        <vt:i4>7340121</vt:i4>
      </vt:variant>
      <vt:variant>
        <vt:i4>3</vt:i4>
      </vt:variant>
      <vt:variant>
        <vt:i4>0</vt:i4>
      </vt:variant>
      <vt:variant>
        <vt:i4>5</vt:i4>
      </vt:variant>
      <vt:variant>
        <vt:lpwstr>mailto:info@symeo.com</vt:lpwstr>
      </vt:variant>
      <vt:variant>
        <vt:lpwstr/>
      </vt:variant>
      <vt:variant>
        <vt:i4>5898250</vt:i4>
      </vt:variant>
      <vt:variant>
        <vt:i4>0</vt:i4>
      </vt:variant>
      <vt:variant>
        <vt:i4>0</vt:i4>
      </vt:variant>
      <vt:variant>
        <vt:i4>5</vt:i4>
      </vt:variant>
      <vt:variant>
        <vt:lpwstr>https://kk.htcm.de/press-releases/symeo/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Symeo GmbH</dc:title>
  <dc:subject/>
  <dc:creator>Tobias Steininger</dc:creator>
  <cp:keywords/>
  <cp:lastModifiedBy>Marcus Planckh</cp:lastModifiedBy>
  <cp:revision>2</cp:revision>
  <cp:lastPrinted>2010-03-29T13:53:00Z</cp:lastPrinted>
  <dcterms:created xsi:type="dcterms:W3CDTF">2025-05-05T09:27:00Z</dcterms:created>
  <dcterms:modified xsi:type="dcterms:W3CDTF">2025-05-05T09:27:00Z</dcterms:modified>
</cp:coreProperties>
</file>