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1580ABE" w:rsidR="00485E6F" w:rsidRPr="00B94DAE" w:rsidRDefault="002B5725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presenta un nuovo </w:t>
      </w:r>
      <w:proofErr w:type="spellStart"/>
      <w:r>
        <w:rPr>
          <w:rFonts w:ascii="Arial" w:hAnsi="Arial"/>
          <w:b/>
        </w:rPr>
        <w:t>development</w:t>
      </w:r>
      <w:proofErr w:type="spellEnd"/>
      <w:r>
        <w:rPr>
          <w:rFonts w:ascii="Arial" w:hAnsi="Arial"/>
          <w:b/>
        </w:rPr>
        <w:t xml:space="preserve"> kit</w:t>
      </w:r>
    </w:p>
    <w:p w14:paraId="4148C797" w14:textId="684CA955" w:rsidR="00485E6F" w:rsidRPr="00B94DAE" w:rsidRDefault="007D74D6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Valutazione più semplice </w:t>
      </w:r>
      <w:r>
        <w:rPr>
          <w:rFonts w:ascii="Arial" w:hAnsi="Arial"/>
          <w:b/>
          <w:color w:val="000000"/>
          <w:sz w:val="36"/>
        </w:rPr>
        <w:t>del circuito integrato SN6507</w:t>
      </w:r>
    </w:p>
    <w:p w14:paraId="2187FEE1" w14:textId="160F6BA0" w:rsidR="000B6E7D" w:rsidRPr="00606BCF" w:rsidRDefault="003A0BA1" w:rsidP="000B6E7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Watertown (USA), </w:t>
      </w:r>
      <w:r w:rsidR="00EF699A" w:rsidRPr="00EF699A">
        <w:rPr>
          <w:rFonts w:ascii="Arial" w:hAnsi="Arial"/>
          <w:color w:val="000000"/>
        </w:rPr>
        <w:t>29 aprile</w:t>
      </w:r>
      <w:r>
        <w:rPr>
          <w:rFonts w:ascii="Arial" w:hAnsi="Arial"/>
          <w:color w:val="000000"/>
        </w:rPr>
        <w:t xml:space="preserve"> 2025 -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rende disponibile da subito il kit di sviluppo SN6507 [756507] per la valutazione del circuito integrato driver per trasformatori </w:t>
      </w:r>
      <w:proofErr w:type="spellStart"/>
      <w:r>
        <w:rPr>
          <w:rFonts w:ascii="Arial" w:hAnsi="Arial"/>
          <w:color w:val="000000"/>
        </w:rPr>
        <w:t>push</w:t>
      </w:r>
      <w:proofErr w:type="spellEnd"/>
      <w:r>
        <w:rPr>
          <w:rFonts w:ascii="Arial" w:hAnsi="Arial"/>
          <w:color w:val="000000"/>
        </w:rPr>
        <w:t xml:space="preserve">-pull SN6507EVM di Texas Instruments. Il kit utilizza la linea di trasformatori WE-PPTI e fornisce agli ingegneri una soluzione completa per testare le prestazioni del </w:t>
      </w:r>
      <w:r>
        <w:rPr>
          <w:rFonts w:ascii="Arial" w:hAnsi="Arial"/>
          <w:color w:val="000000" w:themeColor="text1"/>
        </w:rPr>
        <w:t xml:space="preserve">driver per trasformatori </w:t>
      </w:r>
      <w:r>
        <w:rPr>
          <w:rFonts w:ascii="Arial" w:hAnsi="Arial"/>
          <w:color w:val="000000"/>
        </w:rPr>
        <w:t xml:space="preserve">SN6507 di TI per alimentazioni di potenza isolate. Il </w:t>
      </w:r>
      <w:proofErr w:type="spellStart"/>
      <w:r>
        <w:rPr>
          <w:rFonts w:ascii="Arial" w:hAnsi="Arial"/>
          <w:color w:val="000000"/>
        </w:rPr>
        <w:t>development</w:t>
      </w:r>
      <w:proofErr w:type="spellEnd"/>
      <w:r>
        <w:rPr>
          <w:rFonts w:ascii="Arial" w:hAnsi="Arial"/>
          <w:color w:val="000000"/>
        </w:rPr>
        <w:t xml:space="preserve"> kit comprende due schede e 16 trasformatori campione che possono essere utilizzati in modo flessibile per varie configurazioni in ambito industriale e medico.</w:t>
      </w:r>
    </w:p>
    <w:p w14:paraId="1B462321" w14:textId="03E2346E" w:rsidR="00F17DD0" w:rsidRPr="00F17DD0" w:rsidRDefault="00F17DD0" w:rsidP="00F17DD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 w:themeColor="text1"/>
        </w:rPr>
      </w:pPr>
      <w:r>
        <w:rPr>
          <w:rFonts w:ascii="Arial" w:hAnsi="Arial"/>
          <w:b w:val="0"/>
          <w:color w:val="000000" w:themeColor="text1"/>
        </w:rPr>
        <w:t xml:space="preserve">Il </w:t>
      </w:r>
      <w:proofErr w:type="spellStart"/>
      <w:r>
        <w:rPr>
          <w:rFonts w:ascii="Arial" w:hAnsi="Arial"/>
          <w:b w:val="0"/>
          <w:color w:val="000000" w:themeColor="text1"/>
        </w:rPr>
        <w:t>development</w:t>
      </w:r>
      <w:proofErr w:type="spellEnd"/>
      <w:r>
        <w:rPr>
          <w:rFonts w:ascii="Arial" w:hAnsi="Arial"/>
          <w:b w:val="0"/>
          <w:color w:val="000000" w:themeColor="text1"/>
        </w:rPr>
        <w:t xml:space="preserve"> kit SN6507 è dotato di una scheda fissa [650796] che offre una configurazione 24V</w:t>
      </w:r>
      <w:r>
        <w:rPr>
          <w:rFonts w:ascii="Arial" w:hAnsi="Arial"/>
          <w:b w:val="0"/>
          <w:color w:val="000000" w:themeColor="text1"/>
          <w:vertAlign w:val="subscript"/>
        </w:rPr>
        <w:t>in</w:t>
      </w:r>
      <w:r>
        <w:rPr>
          <w:rFonts w:ascii="Arial" w:hAnsi="Arial"/>
          <w:b w:val="0"/>
          <w:color w:val="000000" w:themeColor="text1"/>
        </w:rPr>
        <w:t>-15V</w:t>
      </w:r>
      <w:r>
        <w:rPr>
          <w:rFonts w:ascii="Arial" w:hAnsi="Arial"/>
          <w:b w:val="0"/>
          <w:color w:val="000000" w:themeColor="text1"/>
          <w:vertAlign w:val="subscript"/>
        </w:rPr>
        <w:t>out</w:t>
      </w:r>
      <w:r>
        <w:rPr>
          <w:rFonts w:ascii="Arial" w:hAnsi="Arial"/>
          <w:b w:val="0"/>
          <w:color w:val="000000" w:themeColor="text1"/>
        </w:rPr>
        <w:t xml:space="preserve"> ed è stato ottimizzato con il trasformatore WE-PPTI [750319696] per un design compatto. </w:t>
      </w:r>
    </w:p>
    <w:p w14:paraId="5C155B3C" w14:textId="4A5B30D3" w:rsidR="00F17DD0" w:rsidRDefault="00F17DD0" w:rsidP="00F17DD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 w:themeColor="text1"/>
        </w:rPr>
      </w:pPr>
      <w:r>
        <w:rPr>
          <w:rFonts w:ascii="Arial" w:hAnsi="Arial"/>
          <w:b w:val="0"/>
          <w:color w:val="000000" w:themeColor="text1"/>
        </w:rPr>
        <w:t xml:space="preserve">Il </w:t>
      </w:r>
      <w:proofErr w:type="spellStart"/>
      <w:r>
        <w:rPr>
          <w:rFonts w:ascii="Arial" w:hAnsi="Arial"/>
          <w:b w:val="0"/>
          <w:color w:val="000000" w:themeColor="text1"/>
        </w:rPr>
        <w:t>development</w:t>
      </w:r>
      <w:proofErr w:type="spellEnd"/>
      <w:r>
        <w:rPr>
          <w:rFonts w:ascii="Arial" w:hAnsi="Arial"/>
          <w:b w:val="0"/>
          <w:color w:val="000000" w:themeColor="text1"/>
        </w:rPr>
        <w:t xml:space="preserve"> kit SN6507 comprende anche una scheda configurabile [650700] che può essere utilizzata per testare diversi trasformatori e specifiche per soddisfare le diverse esigenze applicative. Il kit SN6507 contiene 16 modelli di trasformatori che offrono flessibilità e possibilità di personalizzazione durante lo sviluppo.</w:t>
      </w:r>
    </w:p>
    <w:p w14:paraId="4C86CF7D" w14:textId="30F72F85" w:rsidR="00A66CEB" w:rsidRPr="00606BCF" w:rsidRDefault="00C755AE" w:rsidP="00152FA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 xml:space="preserve">Il kit è adatto allo sviluppo di applicazioni come azionamenti per motori, alimentazioni di potenza isolate per protocolli di comunicazione (CAN, RS-485, RS-422, RS-232, SPI, I2C), strumenti medicali, inverter solari e sistemi di automazione. </w:t>
      </w:r>
      <w:r>
        <w:rPr>
          <w:rFonts w:ascii="Arial" w:hAnsi="Arial"/>
          <w:b w:val="0"/>
        </w:rPr>
        <w:t>Le schede offrono prestazioni eccellenti anche in ambienti industriali e medici esigenti e soddisfano pienamente i requisiti di compatibilità elettromagnetica in conformità allo standard CISPR32. Grazie al design fisso e configurabile, il kit è ideale per lo sviluppo di soluzioni innovative e supporta un’ampia gamma di casi d’uso. Questo lo rende uno strumento indispensabile per progetti e test.</w:t>
      </w:r>
    </w:p>
    <w:p w14:paraId="0132D187" w14:textId="6BED4072" w:rsidR="00EE0EEC" w:rsidRDefault="00EE0EEC" w:rsidP="00EE0EE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Questa soluzione completa semplifica i processi di valutazione e riduce i tempi di realizzazione dei progetti. Il </w:t>
      </w:r>
      <w:proofErr w:type="spellStart"/>
      <w:r>
        <w:rPr>
          <w:rFonts w:ascii="Arial" w:hAnsi="Arial"/>
          <w:b w:val="0"/>
        </w:rPr>
        <w:t>development</w:t>
      </w:r>
      <w:proofErr w:type="spellEnd"/>
      <w:r>
        <w:rPr>
          <w:rFonts w:ascii="Arial" w:hAnsi="Arial"/>
          <w:b w:val="0"/>
        </w:rPr>
        <w:t xml:space="preserve"> kit SN6507 è ora disponibile sul sito web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>:</w:t>
      </w:r>
    </w:p>
    <w:p w14:paraId="4CF94EDB" w14:textId="4CE050E3" w:rsidR="00CC63D1" w:rsidRPr="00B94DAE" w:rsidRDefault="00CC63D1" w:rsidP="00EE0EE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8" w:history="1">
        <w:r>
          <w:rPr>
            <w:rStyle w:val="Hyperlink"/>
            <w:rFonts w:ascii="Arial" w:hAnsi="Arial"/>
            <w:b w:val="0"/>
          </w:rPr>
          <w:t>https://www.we-online.com/en/components/products/DESIGN_KIT_756507</w:t>
        </w:r>
      </w:hyperlink>
      <w:r>
        <w:rPr>
          <w:rFonts w:ascii="Arial" w:hAnsi="Arial"/>
          <w:b w:val="0"/>
        </w:rPr>
        <w:t xml:space="preserve"> </w:t>
      </w:r>
    </w:p>
    <w:p w14:paraId="2F15F46B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4E7E64" w14:textId="1711CB03" w:rsidR="00341050" w:rsidRDefault="00341050">
      <w:pPr>
        <w:rPr>
          <w:rFonts w:ascii="Arial" w:hAnsi="Arial" w:cs="Arial"/>
          <w:sz w:val="20"/>
          <w:szCs w:val="20"/>
        </w:rPr>
      </w:pPr>
      <w:r>
        <w:br w:type="page"/>
      </w:r>
    </w:p>
    <w:p w14:paraId="20A5EF62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E3E3368" w14:textId="77777777" w:rsidR="00EF699A" w:rsidRPr="00970FD9" w:rsidRDefault="00EF699A" w:rsidP="00EF699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0E60876" w14:textId="6E9F4171" w:rsidR="00485E6F" w:rsidRPr="00EF699A" w:rsidRDefault="00EF699A" w:rsidP="00EF699A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1EEF3787" w14:textId="08355729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4042FA38" wp14:editId="6304A708">
                  <wp:extent cx="2139950" cy="1235710"/>
                  <wp:effectExtent l="0" t="0" r="0" b="2540"/>
                  <wp:docPr id="152906707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75E6655B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BBAF83E" w14:textId="4D9703C2" w:rsidR="00485E6F" w:rsidRPr="00B94DAE" w:rsidRDefault="00EE0EEC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Il </w:t>
            </w:r>
            <w:proofErr w:type="spellStart"/>
            <w:r>
              <w:rPr>
                <w:rFonts w:ascii="Arial" w:hAnsi="Arial"/>
                <w:b/>
                <w:sz w:val="18"/>
              </w:rPr>
              <w:t>development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kit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facilita la valutazione del circuito integrato SN6507.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B94DAE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22CB535D" w14:textId="77777777" w:rsidR="002B79FA" w:rsidRPr="00641523" w:rsidRDefault="002B79FA" w:rsidP="002B79F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D49E1A3" w14:textId="77777777" w:rsidR="002B79FA" w:rsidRPr="00641523" w:rsidRDefault="002B79FA" w:rsidP="002B79F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66215A9" w14:textId="77777777" w:rsidR="002B79FA" w:rsidRPr="00FA0100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FA0100">
        <w:rPr>
          <w:rFonts w:ascii="Arial" w:hAnsi="Arial"/>
        </w:rPr>
        <w:t xml:space="preserve">Informazioni sul gruppo </w:t>
      </w:r>
      <w:proofErr w:type="spellStart"/>
      <w:r w:rsidRPr="00FA0100">
        <w:rPr>
          <w:rFonts w:ascii="Arial" w:hAnsi="Arial"/>
        </w:rPr>
        <w:t>Würth</w:t>
      </w:r>
      <w:proofErr w:type="spellEnd"/>
      <w:r w:rsidRPr="00FA0100">
        <w:rPr>
          <w:rFonts w:ascii="Arial" w:hAnsi="Arial"/>
        </w:rPr>
        <w:t xml:space="preserve"> </w:t>
      </w:r>
      <w:proofErr w:type="spellStart"/>
      <w:r w:rsidRPr="00FA0100">
        <w:rPr>
          <w:rFonts w:ascii="Arial" w:hAnsi="Arial"/>
        </w:rPr>
        <w:t>Elektronik</w:t>
      </w:r>
      <w:proofErr w:type="spellEnd"/>
      <w:r w:rsidRPr="00FA0100">
        <w:rPr>
          <w:rFonts w:ascii="Arial" w:hAnsi="Arial"/>
        </w:rPr>
        <w:t xml:space="preserve"> eiSos </w:t>
      </w:r>
    </w:p>
    <w:bookmarkEnd w:id="0"/>
    <w:p w14:paraId="3BE5E084" w14:textId="77777777" w:rsidR="002B79FA" w:rsidRPr="007E000F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7E000F">
        <w:rPr>
          <w:rFonts w:ascii="Arial" w:hAnsi="Arial"/>
          <w:b w:val="0"/>
        </w:rPr>
        <w:t xml:space="preserve">Il gruppo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7CE305E9" w14:textId="77777777" w:rsidR="002B79FA" w:rsidRPr="007E000F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7E000F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2C66B34E" w14:textId="77777777" w:rsidR="002B79FA" w:rsidRPr="007E000F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7E000F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selezione dei componenti, caratterizzano l'orientamento all'assistenza del gruppo, unico nel suo genere. </w:t>
      </w:r>
    </w:p>
    <w:p w14:paraId="7AF99452" w14:textId="77777777" w:rsidR="002B79FA" w:rsidRDefault="002B79FA" w:rsidP="002B79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fa parte del gruppo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Il Gruppo </w:t>
      </w:r>
      <w:proofErr w:type="spellStart"/>
      <w:r w:rsidRPr="007E000F">
        <w:rPr>
          <w:rFonts w:ascii="Arial" w:hAnsi="Arial"/>
          <w:b w:val="0"/>
        </w:rPr>
        <w:t>Würth</w:t>
      </w:r>
      <w:proofErr w:type="spellEnd"/>
      <w:r w:rsidRPr="007E000F">
        <w:rPr>
          <w:rFonts w:ascii="Arial" w:hAnsi="Arial"/>
          <w:b w:val="0"/>
        </w:rPr>
        <w:t xml:space="preserve"> </w:t>
      </w:r>
      <w:proofErr w:type="spellStart"/>
      <w:r w:rsidRPr="007E000F">
        <w:rPr>
          <w:rFonts w:ascii="Arial" w:hAnsi="Arial"/>
          <w:b w:val="0"/>
        </w:rPr>
        <w:t>Elektronik</w:t>
      </w:r>
      <w:proofErr w:type="spellEnd"/>
      <w:r w:rsidRPr="007E000F">
        <w:rPr>
          <w:rFonts w:ascii="Arial" w:hAnsi="Arial"/>
          <w:b w:val="0"/>
        </w:rPr>
        <w:t xml:space="preserve"> ha registrato un fatturato di 1 miliardi di </w:t>
      </w:r>
      <w:proofErr w:type="gramStart"/>
      <w:r w:rsidRPr="007E000F">
        <w:rPr>
          <w:rFonts w:ascii="Arial" w:hAnsi="Arial"/>
          <w:b w:val="0"/>
        </w:rPr>
        <w:t>Euro</w:t>
      </w:r>
      <w:proofErr w:type="gramEnd"/>
      <w:r w:rsidRPr="007E000F">
        <w:rPr>
          <w:rFonts w:ascii="Arial" w:hAnsi="Arial"/>
          <w:b w:val="0"/>
        </w:rPr>
        <w:t xml:space="preserve"> (tutte le cifre si basano sui risultati preliminari per il 2024).</w:t>
      </w:r>
    </w:p>
    <w:p w14:paraId="53BBF796" w14:textId="77777777" w:rsidR="002B79FA" w:rsidRPr="00641523" w:rsidRDefault="002B79FA" w:rsidP="002B79F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641523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6D16219C" w14:textId="77777777" w:rsidR="002B79FA" w:rsidRPr="00FA0100" w:rsidRDefault="002B79FA" w:rsidP="002B79FA">
      <w:pPr>
        <w:pStyle w:val="Textkrper"/>
        <w:spacing w:before="120" w:after="120" w:line="276" w:lineRule="auto"/>
        <w:rPr>
          <w:rFonts w:ascii="Arial" w:hAnsi="Arial"/>
        </w:rPr>
      </w:pPr>
      <w:r w:rsidRPr="00FA0100">
        <w:rPr>
          <w:rFonts w:ascii="Arial" w:hAnsi="Arial"/>
        </w:rPr>
        <w:t>Per ulteriori informazioni consultare il sito www.we-online.com</w:t>
      </w:r>
    </w:p>
    <w:p w14:paraId="05146200" w14:textId="77777777" w:rsidR="002B79FA" w:rsidRPr="00FA0100" w:rsidRDefault="002B79FA" w:rsidP="002B79F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B79FA" w:rsidRPr="00FA0100" w14:paraId="690D3E26" w14:textId="77777777" w:rsidTr="00625527">
        <w:tc>
          <w:tcPr>
            <w:tcW w:w="3902" w:type="dxa"/>
            <w:shd w:val="clear" w:color="auto" w:fill="auto"/>
            <w:hideMark/>
          </w:tcPr>
          <w:p w14:paraId="7A004515" w14:textId="77777777" w:rsidR="002B79FA" w:rsidRPr="00641523" w:rsidRDefault="002B79FA" w:rsidP="0062552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641523">
              <w:rPr>
                <w:lang w:val="en-US"/>
              </w:rPr>
              <w:br w:type="page"/>
            </w:r>
            <w:proofErr w:type="spellStart"/>
            <w:r w:rsidRPr="00641523">
              <w:rPr>
                <w:rFonts w:ascii="Arial" w:hAnsi="Arial"/>
                <w:lang w:val="en-US"/>
              </w:rPr>
              <w:t>Altre</w:t>
            </w:r>
            <w:proofErr w:type="spellEnd"/>
            <w:r w:rsidRPr="00641523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641523">
              <w:rPr>
                <w:rFonts w:ascii="Arial" w:hAnsi="Arial"/>
                <w:lang w:val="en-US"/>
              </w:rPr>
              <w:t>informazioni</w:t>
            </w:r>
            <w:proofErr w:type="spellEnd"/>
            <w:r w:rsidRPr="00641523">
              <w:rPr>
                <w:rFonts w:ascii="Arial" w:hAnsi="Arial"/>
                <w:lang w:val="en-US"/>
              </w:rPr>
              <w:t>:</w:t>
            </w:r>
          </w:p>
          <w:p w14:paraId="77672179" w14:textId="77777777" w:rsidR="002B79FA" w:rsidRPr="00641523" w:rsidRDefault="002B79FA" w:rsidP="00625527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641523">
              <w:rPr>
                <w:rFonts w:ascii="Arial" w:hAnsi="Arial" w:cs="Arial"/>
                <w:sz w:val="20"/>
                <w:lang w:val="en-US"/>
              </w:rPr>
              <w:t xml:space="preserve">Wurth Electronics </w:t>
            </w:r>
            <w:proofErr w:type="spellStart"/>
            <w:r w:rsidRPr="00641523">
              <w:rPr>
                <w:rFonts w:ascii="Arial" w:hAnsi="Arial" w:cs="Arial"/>
                <w:sz w:val="20"/>
                <w:lang w:val="en-US"/>
              </w:rPr>
              <w:t>Midcom</w:t>
            </w:r>
            <w:proofErr w:type="spellEnd"/>
            <w:r w:rsidRPr="00641523">
              <w:rPr>
                <w:rFonts w:ascii="Arial" w:hAnsi="Arial" w:cs="Arial"/>
                <w:sz w:val="20"/>
                <w:lang w:val="en-US"/>
              </w:rPr>
              <w:t>, Inc.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</w:r>
            <w:r w:rsidRPr="00641523">
              <w:rPr>
                <w:rFonts w:ascii="Arial" w:hAnsi="Arial" w:cs="Arial"/>
                <w:sz w:val="20"/>
                <w:szCs w:val="20"/>
                <w:lang w:val="en-US"/>
              </w:rPr>
              <w:t>Amelia Thompson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  <w:t>121 Airport Drive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  <w:t>PO Box 1330</w:t>
            </w:r>
            <w:r w:rsidRPr="00641523">
              <w:rPr>
                <w:rFonts w:ascii="Arial" w:hAnsi="Arial" w:cs="Arial"/>
                <w:sz w:val="20"/>
                <w:lang w:val="en-US"/>
              </w:rPr>
              <w:br/>
              <w:t>Watertown, SD 57201 USA</w:t>
            </w:r>
          </w:p>
          <w:p w14:paraId="4A7C200F" w14:textId="77777777" w:rsidR="002B79FA" w:rsidRPr="00FA0100" w:rsidRDefault="002B79FA" w:rsidP="0062552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bidi="de-DE"/>
              </w:rPr>
            </w:pPr>
            <w:r w:rsidRPr="00FA0100">
              <w:rPr>
                <w:rFonts w:ascii="Arial" w:hAnsi="Arial" w:cs="Arial"/>
                <w:sz w:val="20"/>
              </w:rPr>
              <w:t xml:space="preserve">Telefono: </w:t>
            </w:r>
            <w:r w:rsidRPr="00FA0100">
              <w:rPr>
                <w:rFonts w:ascii="Arial" w:hAnsi="Arial" w:cs="Arial"/>
                <w:sz w:val="20"/>
                <w:lang w:bidi="de-DE"/>
              </w:rPr>
              <w:t>+1 605 886 4385</w:t>
            </w:r>
            <w:r w:rsidRPr="00FA0100">
              <w:rPr>
                <w:rFonts w:ascii="Arial" w:hAnsi="Arial" w:cs="Arial"/>
                <w:sz w:val="20"/>
              </w:rPr>
              <w:br/>
            </w:r>
            <w:proofErr w:type="spellStart"/>
            <w:r w:rsidRPr="00FA0100">
              <w:rPr>
                <w:rFonts w:ascii="Arial" w:hAnsi="Arial" w:cs="Arial"/>
                <w:bCs/>
                <w:sz w:val="20"/>
                <w:lang w:bidi="de-DE"/>
              </w:rPr>
              <w:t>Toll</w:t>
            </w:r>
            <w:proofErr w:type="spellEnd"/>
            <w:r w:rsidRPr="00FA0100">
              <w:rPr>
                <w:rFonts w:ascii="Arial" w:hAnsi="Arial" w:cs="Arial"/>
                <w:bCs/>
                <w:sz w:val="20"/>
                <w:lang w:bidi="de-DE"/>
              </w:rPr>
              <w:t xml:space="preserve">-free (in USA): </w:t>
            </w:r>
            <w:r w:rsidRPr="00FA0100">
              <w:rPr>
                <w:rFonts w:ascii="Arial" w:hAnsi="Arial" w:cs="Arial"/>
                <w:bCs/>
                <w:sz w:val="20"/>
                <w:lang w:bidi="de-DE"/>
              </w:rPr>
              <w:br/>
              <w:t>Telefono: +1 800 643 2661</w:t>
            </w:r>
            <w:r w:rsidRPr="00FA0100">
              <w:rPr>
                <w:rFonts w:ascii="Arial" w:hAnsi="Arial" w:cs="Arial"/>
                <w:bCs/>
                <w:sz w:val="20"/>
                <w:lang w:bidi="de-DE"/>
              </w:rPr>
              <w:br/>
              <w:t xml:space="preserve">E-Mail: </w:t>
            </w:r>
            <w:hyperlink r:id="rId11" w:history="1">
              <w:r w:rsidRPr="00FA0100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amelia.thompson@we-online.com</w:t>
              </w:r>
            </w:hyperlink>
          </w:p>
          <w:p w14:paraId="16E6B818" w14:textId="77777777" w:rsidR="002B79FA" w:rsidRPr="00FA0100" w:rsidRDefault="002B79FA" w:rsidP="0062552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 w:cs="Arial"/>
                <w:bCs/>
                <w:sz w:val="20"/>
              </w:rPr>
              <w:t>www.we-online.com</w:t>
            </w:r>
          </w:p>
          <w:p w14:paraId="2C311FA0" w14:textId="77777777" w:rsidR="002B79FA" w:rsidRPr="00FA0100" w:rsidRDefault="002B79FA" w:rsidP="0062552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3970BB9" w14:textId="77777777" w:rsidR="002B79FA" w:rsidRPr="00FA0100" w:rsidRDefault="002B79FA" w:rsidP="0062552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A0100">
              <w:rPr>
                <w:rFonts w:ascii="Arial" w:hAnsi="Arial"/>
              </w:rPr>
              <w:t>Contatto per la stampa:</w:t>
            </w:r>
          </w:p>
          <w:p w14:paraId="04A9A6CE" w14:textId="77777777" w:rsidR="002B79FA" w:rsidRPr="00FA0100" w:rsidRDefault="002B79FA" w:rsidP="006255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/>
                <w:sz w:val="20"/>
              </w:rPr>
              <w:t>HighTech communications GmbH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>Brigitte Basilio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A0100">
              <w:rPr>
                <w:rFonts w:ascii="Arial" w:hAnsi="Arial"/>
                <w:sz w:val="20"/>
              </w:rPr>
              <w:t>Brunhamstrasse</w:t>
            </w:r>
            <w:proofErr w:type="spellEnd"/>
            <w:r w:rsidRPr="00FA0100">
              <w:rPr>
                <w:rFonts w:ascii="Arial" w:hAnsi="Arial"/>
                <w:sz w:val="20"/>
              </w:rPr>
              <w:t xml:space="preserve"> 21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>81249 München</w:t>
            </w:r>
            <w:r w:rsidRPr="00FA0100">
              <w:rPr>
                <w:rFonts w:ascii="Arial" w:hAnsi="Arial"/>
                <w:sz w:val="20"/>
              </w:rPr>
              <w:br/>
              <w:t>Germania</w:t>
            </w:r>
          </w:p>
          <w:p w14:paraId="7B70E434" w14:textId="77777777" w:rsidR="002B79FA" w:rsidRPr="00FA0100" w:rsidRDefault="002B79FA" w:rsidP="006255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/>
                <w:sz w:val="20"/>
              </w:rPr>
              <w:t>Telefono: +49 89 500778-20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 xml:space="preserve">Fax: +49 89 500778-77 </w:t>
            </w:r>
            <w:r w:rsidRPr="00FA0100">
              <w:rPr>
                <w:rFonts w:ascii="Arial" w:hAnsi="Arial" w:cs="Arial"/>
                <w:bCs/>
                <w:sz w:val="20"/>
              </w:rPr>
              <w:br/>
            </w:r>
            <w:r w:rsidRPr="00FA0100">
              <w:rPr>
                <w:rFonts w:ascii="Arial" w:hAnsi="Arial"/>
                <w:sz w:val="20"/>
              </w:rPr>
              <w:t>E-Mail: b.basilio@htcm.de</w:t>
            </w:r>
          </w:p>
          <w:p w14:paraId="34EFA803" w14:textId="77777777" w:rsidR="002B79FA" w:rsidRPr="00FA0100" w:rsidRDefault="002B79FA" w:rsidP="0062552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A0100"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95E9BDB" w14:textId="77777777" w:rsidR="00EF699A" w:rsidRPr="00856DDE" w:rsidRDefault="00EF699A" w:rsidP="002B79FA">
      <w:pPr>
        <w:pStyle w:val="Textkrper"/>
        <w:spacing w:before="120" w:after="120" w:line="276" w:lineRule="auto"/>
        <w:rPr>
          <w:b w:val="0"/>
          <w:sz w:val="18"/>
          <w:szCs w:val="18"/>
          <w:lang w:val="de-DE"/>
        </w:rPr>
      </w:pPr>
    </w:p>
    <w:sectPr w:rsidR="00EF699A" w:rsidRPr="00856DDE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2050" w14:textId="77777777" w:rsidR="0008695C" w:rsidRDefault="0008695C">
      <w:r>
        <w:separator/>
      </w:r>
    </w:p>
  </w:endnote>
  <w:endnote w:type="continuationSeparator" w:id="0">
    <w:p w14:paraId="6C106554" w14:textId="77777777" w:rsidR="0008695C" w:rsidRDefault="0008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62AD2B3E" w:rsidR="00D84800" w:rsidRPr="0093577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93577D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EF699A">
      <w:rPr>
        <w:rFonts w:ascii="Arial" w:hAnsi="Arial" w:cs="Arial"/>
        <w:noProof/>
        <w:snapToGrid w:val="0"/>
        <w:sz w:val="16"/>
      </w:rPr>
      <w:t>WTH1PI1652_it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340A" w14:textId="77777777" w:rsidR="0008695C" w:rsidRDefault="0008695C">
      <w:r>
        <w:separator/>
      </w:r>
    </w:p>
  </w:footnote>
  <w:footnote w:type="continuationSeparator" w:id="0">
    <w:p w14:paraId="1DB46C77" w14:textId="77777777" w:rsidR="0008695C" w:rsidRDefault="0008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6F8F"/>
    <w:rsid w:val="00020549"/>
    <w:rsid w:val="000258D8"/>
    <w:rsid w:val="00030BF2"/>
    <w:rsid w:val="00031561"/>
    <w:rsid w:val="00035374"/>
    <w:rsid w:val="000374D6"/>
    <w:rsid w:val="00041831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695C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E7D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345E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2FA6"/>
    <w:rsid w:val="0015437A"/>
    <w:rsid w:val="00161CC2"/>
    <w:rsid w:val="00161F8B"/>
    <w:rsid w:val="0016652E"/>
    <w:rsid w:val="001667CD"/>
    <w:rsid w:val="0017144E"/>
    <w:rsid w:val="00180178"/>
    <w:rsid w:val="0018297B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0D01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0F6C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94D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5725"/>
    <w:rsid w:val="002B6C90"/>
    <w:rsid w:val="002B79FA"/>
    <w:rsid w:val="002B7DDA"/>
    <w:rsid w:val="002C0E0E"/>
    <w:rsid w:val="002C19C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066"/>
    <w:rsid w:val="003375B0"/>
    <w:rsid w:val="00341050"/>
    <w:rsid w:val="00341B97"/>
    <w:rsid w:val="00346E77"/>
    <w:rsid w:val="00347536"/>
    <w:rsid w:val="00347F46"/>
    <w:rsid w:val="00355E1C"/>
    <w:rsid w:val="00356C16"/>
    <w:rsid w:val="00357372"/>
    <w:rsid w:val="003614A9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BA1"/>
    <w:rsid w:val="003A0D86"/>
    <w:rsid w:val="003A366F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E3F"/>
    <w:rsid w:val="003D4EDD"/>
    <w:rsid w:val="003E0DA0"/>
    <w:rsid w:val="003E1703"/>
    <w:rsid w:val="003E263B"/>
    <w:rsid w:val="003E79C4"/>
    <w:rsid w:val="003F1053"/>
    <w:rsid w:val="003F2C47"/>
    <w:rsid w:val="003F46D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17BA"/>
    <w:rsid w:val="004236C7"/>
    <w:rsid w:val="00423903"/>
    <w:rsid w:val="0042615E"/>
    <w:rsid w:val="004354C6"/>
    <w:rsid w:val="00441533"/>
    <w:rsid w:val="00444E30"/>
    <w:rsid w:val="0046027E"/>
    <w:rsid w:val="00460BCA"/>
    <w:rsid w:val="00461B24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297A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157C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036B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953A5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238B"/>
    <w:rsid w:val="00604F45"/>
    <w:rsid w:val="0060621A"/>
    <w:rsid w:val="00606BCF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7623"/>
    <w:rsid w:val="006503AE"/>
    <w:rsid w:val="00653582"/>
    <w:rsid w:val="0065536A"/>
    <w:rsid w:val="00656ACE"/>
    <w:rsid w:val="00657EAF"/>
    <w:rsid w:val="00663854"/>
    <w:rsid w:val="0066406D"/>
    <w:rsid w:val="00664FB4"/>
    <w:rsid w:val="00666284"/>
    <w:rsid w:val="00667A63"/>
    <w:rsid w:val="0067131F"/>
    <w:rsid w:val="00672F21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6B18"/>
    <w:rsid w:val="0078774B"/>
    <w:rsid w:val="007913E6"/>
    <w:rsid w:val="00793542"/>
    <w:rsid w:val="00794A7A"/>
    <w:rsid w:val="007A4345"/>
    <w:rsid w:val="007B24FD"/>
    <w:rsid w:val="007C1E35"/>
    <w:rsid w:val="007C335A"/>
    <w:rsid w:val="007C42E6"/>
    <w:rsid w:val="007C79D2"/>
    <w:rsid w:val="007D2263"/>
    <w:rsid w:val="007D400B"/>
    <w:rsid w:val="007D74D6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A6CF5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26A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577D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7E69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2A4"/>
    <w:rsid w:val="00A03564"/>
    <w:rsid w:val="00A037C6"/>
    <w:rsid w:val="00A06FFA"/>
    <w:rsid w:val="00A13E4A"/>
    <w:rsid w:val="00A22B86"/>
    <w:rsid w:val="00A2489E"/>
    <w:rsid w:val="00A262DC"/>
    <w:rsid w:val="00A26C4D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4B05"/>
    <w:rsid w:val="00A66985"/>
    <w:rsid w:val="00A66CEB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A77F4"/>
    <w:rsid w:val="00AB43E5"/>
    <w:rsid w:val="00AC010A"/>
    <w:rsid w:val="00AC7E6F"/>
    <w:rsid w:val="00AD038B"/>
    <w:rsid w:val="00AD41FF"/>
    <w:rsid w:val="00AD5C24"/>
    <w:rsid w:val="00AD6C58"/>
    <w:rsid w:val="00AD74EC"/>
    <w:rsid w:val="00AE20CC"/>
    <w:rsid w:val="00AE40B5"/>
    <w:rsid w:val="00AF42AA"/>
    <w:rsid w:val="00AF480C"/>
    <w:rsid w:val="00AF7D4F"/>
    <w:rsid w:val="00B010DF"/>
    <w:rsid w:val="00B07C1C"/>
    <w:rsid w:val="00B126EF"/>
    <w:rsid w:val="00B127D0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108A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55E"/>
    <w:rsid w:val="00BB741C"/>
    <w:rsid w:val="00BC1F54"/>
    <w:rsid w:val="00BC356F"/>
    <w:rsid w:val="00BD0BC8"/>
    <w:rsid w:val="00BD2843"/>
    <w:rsid w:val="00BD2B26"/>
    <w:rsid w:val="00BD4B8E"/>
    <w:rsid w:val="00BD5EAF"/>
    <w:rsid w:val="00BE5C1A"/>
    <w:rsid w:val="00BE7ED0"/>
    <w:rsid w:val="00BF09CC"/>
    <w:rsid w:val="00C10188"/>
    <w:rsid w:val="00C17CED"/>
    <w:rsid w:val="00C279D5"/>
    <w:rsid w:val="00C351B8"/>
    <w:rsid w:val="00C377CC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755AE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C63D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1038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8603D"/>
    <w:rsid w:val="00D979C7"/>
    <w:rsid w:val="00DA222B"/>
    <w:rsid w:val="00DA27A8"/>
    <w:rsid w:val="00DA4966"/>
    <w:rsid w:val="00DA6BF2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212F"/>
    <w:rsid w:val="00EC48ED"/>
    <w:rsid w:val="00EC6274"/>
    <w:rsid w:val="00EC6970"/>
    <w:rsid w:val="00ED0389"/>
    <w:rsid w:val="00ED24DF"/>
    <w:rsid w:val="00ED67AA"/>
    <w:rsid w:val="00EE0EEC"/>
    <w:rsid w:val="00EE17CD"/>
    <w:rsid w:val="00EE3F9D"/>
    <w:rsid w:val="00EE59B9"/>
    <w:rsid w:val="00EE6C4D"/>
    <w:rsid w:val="00EF6119"/>
    <w:rsid w:val="00EF62C4"/>
    <w:rsid w:val="00EF699A"/>
    <w:rsid w:val="00EF7895"/>
    <w:rsid w:val="00F020E7"/>
    <w:rsid w:val="00F02E63"/>
    <w:rsid w:val="00F04AFC"/>
    <w:rsid w:val="00F06103"/>
    <w:rsid w:val="00F06F58"/>
    <w:rsid w:val="00F11AAA"/>
    <w:rsid w:val="00F1272C"/>
    <w:rsid w:val="00F13328"/>
    <w:rsid w:val="00F14F24"/>
    <w:rsid w:val="00F1580B"/>
    <w:rsid w:val="00F17DD0"/>
    <w:rsid w:val="00F21EB4"/>
    <w:rsid w:val="00F2437A"/>
    <w:rsid w:val="00F26A7D"/>
    <w:rsid w:val="00F27950"/>
    <w:rsid w:val="00F55A20"/>
    <w:rsid w:val="00F56E48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E7732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2DF8DA42-A8A2-405C-8CD4-B3FBA516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DESIGN_KIT_75650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elia.thompson@we-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4598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Brigitte Basilio</dc:creator>
  <cp:keywords/>
  <cp:lastModifiedBy>Brigitte Basilio</cp:lastModifiedBy>
  <cp:revision>4</cp:revision>
  <cp:lastPrinted>2017-06-23T08:32:00Z</cp:lastPrinted>
  <dcterms:created xsi:type="dcterms:W3CDTF">2025-04-28T13:30:00Z</dcterms:created>
  <dcterms:modified xsi:type="dcterms:W3CDTF">2025-04-28T15:12:00Z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