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4B89" w14:textId="77777777" w:rsidR="003427EE" w:rsidRDefault="00515914">
      <w:pPr>
        <w:pStyle w:val="berschrift1"/>
        <w:spacing w:before="720" w:after="720" w:line="260" w:lineRule="exact"/>
        <w:rPr>
          <w:sz w:val="20"/>
          <w:lang w:val="pt-PT"/>
        </w:rPr>
      </w:pPr>
      <w:r>
        <w:rPr>
          <w:sz w:val="20"/>
          <w:lang w:val="pt-PT"/>
        </w:rPr>
        <w:t>COMUNICADO DE PRENSA</w:t>
      </w:r>
    </w:p>
    <w:p w14:paraId="32BDB1D8" w14:textId="02AFEBEE" w:rsidR="003427EE" w:rsidRDefault="00515914">
      <w:pPr>
        <w:pStyle w:val="Kopfzeile"/>
        <w:tabs>
          <w:tab w:val="clear" w:pos="4536"/>
          <w:tab w:val="clear" w:pos="9072"/>
        </w:tabs>
        <w:spacing w:before="120" w:after="120" w:line="360" w:lineRule="exact"/>
        <w:outlineLvl w:val="0"/>
        <w:rPr>
          <w:rFonts w:ascii="Arial" w:hAnsi="Arial" w:cs="Arial"/>
          <w:b/>
          <w:bCs/>
          <w:lang w:val="pt-PT"/>
        </w:rPr>
      </w:pPr>
      <w:r>
        <w:rPr>
          <w:rFonts w:ascii="Arial" w:hAnsi="Arial"/>
          <w:b/>
          <w:lang w:val="pt-PT"/>
        </w:rPr>
        <w:t>Würth Elektronik presenta la FeatherWing del Setebos-I</w:t>
      </w:r>
    </w:p>
    <w:p w14:paraId="325C749A" w14:textId="77777777" w:rsidR="003427EE" w:rsidRDefault="00515914">
      <w:pPr>
        <w:pStyle w:val="Kopfzeile"/>
        <w:tabs>
          <w:tab w:val="clear" w:pos="4536"/>
          <w:tab w:val="clear" w:pos="9072"/>
        </w:tabs>
        <w:spacing w:before="360" w:after="360"/>
        <w:rPr>
          <w:rFonts w:ascii="Arial" w:hAnsi="Arial" w:cs="Arial"/>
          <w:color w:val="000000"/>
          <w:sz w:val="36"/>
        </w:rPr>
      </w:pPr>
      <w:r>
        <w:rPr>
          <w:rFonts w:ascii="Arial" w:hAnsi="Arial"/>
          <w:b/>
          <w:color w:val="000000"/>
          <w:sz w:val="36"/>
        </w:rPr>
        <w:t>Dos en uno</w:t>
      </w:r>
    </w:p>
    <w:p w14:paraId="1FF1F637" w14:textId="10F41D97" w:rsidR="003427EE" w:rsidRDefault="00515914">
      <w:pPr>
        <w:pStyle w:val="Textkrper"/>
        <w:spacing w:before="120" w:after="120" w:line="260" w:lineRule="exact"/>
        <w:jc w:val="both"/>
        <w:rPr>
          <w:rFonts w:ascii="Arial" w:hAnsi="Arial"/>
          <w:color w:val="000000"/>
        </w:rPr>
      </w:pPr>
      <w:r>
        <w:rPr>
          <w:rFonts w:ascii="Arial" w:hAnsi="Arial"/>
          <w:color w:val="000000"/>
        </w:rPr>
        <w:t xml:space="preserve">Waldenburg (Alemania), </w:t>
      </w:r>
      <w:r w:rsidR="00E1168E" w:rsidRPr="00E1168E">
        <w:rPr>
          <w:rFonts w:ascii="Arial" w:hAnsi="Arial"/>
          <w:color w:val="000000"/>
        </w:rPr>
        <w:t>2 de abril de</w:t>
      </w:r>
      <w:r>
        <w:rPr>
          <w:rFonts w:ascii="Arial" w:hAnsi="Arial"/>
          <w:color w:val="000000"/>
        </w:rPr>
        <w:t xml:space="preserve"> 2025 – Würth Elektronik amplía su gama de productos FeatherWings con el módulo de radio </w:t>
      </w:r>
      <w:hyperlink r:id="rId8" w:history="1">
        <w:r w:rsidRPr="00E1168E">
          <w:rPr>
            <w:rStyle w:val="Hyperlink"/>
            <w:rFonts w:ascii="Arial" w:hAnsi="Arial"/>
          </w:rPr>
          <w:t>Setebos-I</w:t>
        </w:r>
      </w:hyperlink>
      <w:r>
        <w:rPr>
          <w:rFonts w:ascii="Arial" w:hAnsi="Arial"/>
          <w:color w:val="000000"/>
        </w:rPr>
        <w:t>. Los diseñadores que utilicen las prácticas placas modulares para la creación rápida de prototipos se beneficiarán de la funcionalidad combinada de dos módulos de radio de eficacia probada. Setebos-I combina las características del Thyone-I y del Proteus-III, permitiendo la comunicación por medio de Bluetooth LE 5.1 y un protocolo de radiocomunicación propio de 2,4 GHz con capacidad de red Mesh.</w:t>
      </w:r>
    </w:p>
    <w:p w14:paraId="207F4D49" w14:textId="504E05A1" w:rsidR="003427EE" w:rsidRDefault="00515914">
      <w:pPr>
        <w:pStyle w:val="Textkrper"/>
        <w:spacing w:before="120" w:after="120" w:line="260" w:lineRule="exact"/>
        <w:jc w:val="both"/>
        <w:rPr>
          <w:rFonts w:ascii="Arial" w:hAnsi="Arial"/>
          <w:b w:val="0"/>
          <w:bCs w:val="0"/>
        </w:rPr>
      </w:pPr>
      <w:r>
        <w:rPr>
          <w:rFonts w:ascii="Arial" w:hAnsi="Arial"/>
          <w:b w:val="0"/>
        </w:rPr>
        <w:t>El factor de forma de Adafruit Feather ofrece la ventaja de que los diseñadores pueden combinar sin inconvenientes un número cada vez mayor de FeatherWings de Würth Elektronik con cientos de placas existentes de otros fabricantes. La FeatherWing del Setebos-I también incorpora un elemento de seguridad. Este CI es compatible con el cifrado AES128 y garantiza un elevado estándar en cuanto a seguridad y autentificación, en particular, para aplicaciones de IoT.</w:t>
      </w:r>
    </w:p>
    <w:p w14:paraId="4EC4B0ED" w14:textId="05B3D748" w:rsidR="003427EE" w:rsidRDefault="00515914">
      <w:pPr>
        <w:pStyle w:val="Textkrper"/>
        <w:spacing w:before="120" w:after="120" w:line="260" w:lineRule="exact"/>
        <w:jc w:val="both"/>
        <w:rPr>
          <w:rFonts w:ascii="Arial" w:hAnsi="Arial"/>
          <w:b w:val="0"/>
          <w:bCs w:val="0"/>
        </w:rPr>
      </w:pPr>
      <w:r>
        <w:rPr>
          <w:rFonts w:ascii="Arial" w:hAnsi="Arial"/>
          <w:b w:val="0"/>
        </w:rPr>
        <w:t>El módulo de radio FeatherWing aprovecha plenamente las ventajas de la norma Bluetooth Low Energy 5.1 y ofrece además prestaciones adicionales. El módulo permite un rendimiento cuatro veces superior al de los módulos Bluetooth convencionales de baja energía con hasta 964 bytes. Würth Elektronik demuestra en el ámbito de los protocolos propietarios las posibilidades que ofrece la banda de 2,4 GHz: un alcance de hasta 750 m y un rendimiento de datos de extremo a extremo de hasta 400 kbit/s. Si se requiere mediante una sencilla configuración permite utilizar los módulos como repetidores en una red Mesh. El firmware WE-ProWare se caracteriza por su potente y versátil protocolo de radiocomunicación y es fácil de configurar.</w:t>
      </w:r>
    </w:p>
    <w:p w14:paraId="6AC451E8" w14:textId="19806123" w:rsidR="003427EE" w:rsidRDefault="00515914">
      <w:pPr>
        <w:pStyle w:val="Textkrper"/>
        <w:spacing w:before="120" w:after="120" w:line="260" w:lineRule="exact"/>
        <w:jc w:val="both"/>
        <w:rPr>
          <w:rFonts w:ascii="Arial" w:hAnsi="Arial"/>
          <w:b w:val="0"/>
          <w:bCs w:val="0"/>
        </w:rPr>
      </w:pPr>
      <w:r>
        <w:rPr>
          <w:rFonts w:ascii="Arial" w:hAnsi="Arial"/>
          <w:b w:val="0"/>
        </w:rPr>
        <w:t>Würth Elektronik ofrece un kit de desarrollo de software (SDK) de conectividad inalámbrica adecuado para este producto. Contiene la implementación de todos los comandos disponibles en código C puro. Los módulos de radio pueden integrarse fácilmente portando el código C correspondiente a su procesador anfitrión. Se reduce así el tiempo necesario para el desarrollo del software para el módulo de radio.</w:t>
      </w:r>
    </w:p>
    <w:p w14:paraId="08871B02" w14:textId="77777777" w:rsidR="003427EE" w:rsidRDefault="00515914">
      <w:pPr>
        <w:rPr>
          <w:rFonts w:ascii="Arial" w:hAnsi="Arial" w:cs="Arial"/>
          <w:sz w:val="20"/>
          <w:szCs w:val="20"/>
        </w:rPr>
      </w:pPr>
      <w:r>
        <w:br w:type="page"/>
      </w:r>
    </w:p>
    <w:p w14:paraId="4223DA97" w14:textId="77777777" w:rsidR="003427EE" w:rsidRDefault="003427EE">
      <w:pPr>
        <w:pStyle w:val="Textkrper"/>
        <w:spacing w:before="120" w:after="120" w:line="260" w:lineRule="exact"/>
        <w:jc w:val="both"/>
        <w:rPr>
          <w:rFonts w:ascii="Arial" w:hAnsi="Arial"/>
          <w:b w:val="0"/>
          <w:bCs w:val="0"/>
        </w:rPr>
      </w:pPr>
    </w:p>
    <w:p w14:paraId="7485BBE7" w14:textId="77777777" w:rsidR="003427EE" w:rsidRDefault="003427EE">
      <w:pPr>
        <w:pStyle w:val="PITextkrper"/>
        <w:pBdr>
          <w:top w:val="single" w:sz="4" w:space="1" w:color="auto"/>
        </w:pBdr>
        <w:spacing w:before="240"/>
        <w:rPr>
          <w:b/>
          <w:sz w:val="18"/>
          <w:szCs w:val="18"/>
        </w:rPr>
      </w:pPr>
    </w:p>
    <w:p w14:paraId="5C140318" w14:textId="77777777" w:rsidR="00E1168E" w:rsidRPr="00735520" w:rsidRDefault="00E1168E" w:rsidP="00E1168E">
      <w:pPr>
        <w:spacing w:after="120" w:line="280" w:lineRule="exact"/>
        <w:rPr>
          <w:rFonts w:ascii="Arial" w:hAnsi="Arial" w:cs="Arial"/>
          <w:b/>
          <w:bCs/>
          <w:sz w:val="18"/>
          <w:szCs w:val="18"/>
        </w:rPr>
      </w:pPr>
      <w:r w:rsidRPr="00735520">
        <w:rPr>
          <w:rFonts w:ascii="Arial" w:hAnsi="Arial"/>
          <w:b/>
          <w:sz w:val="18"/>
        </w:rPr>
        <w:t>Imágenes disponibles</w:t>
      </w:r>
    </w:p>
    <w:p w14:paraId="49868015" w14:textId="0F60E633" w:rsidR="003427EE" w:rsidRPr="00E1168E" w:rsidRDefault="00E1168E">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427EE" w14:paraId="674EEC00" w14:textId="77777777">
        <w:trPr>
          <w:trHeight w:val="1701"/>
        </w:trPr>
        <w:tc>
          <w:tcPr>
            <w:tcW w:w="3510" w:type="dxa"/>
          </w:tcPr>
          <w:p w14:paraId="47EC8683" w14:textId="77777777" w:rsidR="003427EE" w:rsidRDefault="00515914">
            <w:pPr>
              <w:pStyle w:val="txt"/>
              <w:rPr>
                <w:b/>
                <w:bCs/>
                <w:sz w:val="18"/>
              </w:rPr>
            </w:pPr>
            <w:r>
              <w:rPr>
                <w:b/>
                <w:noProof/>
                <w:lang w:eastAsia="zh-TW"/>
              </w:rPr>
              <w:drawing>
                <wp:inline distT="0" distB="0" distL="0" distR="0" wp14:anchorId="3F6E2906" wp14:editId="00288FE5">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Pr>
                <w:b/>
              </w:rPr>
              <w:br/>
            </w:r>
            <w:r>
              <w:rPr>
                <w:sz w:val="16"/>
              </w:rPr>
              <w:t xml:space="preserve">Fuente de la imagen: Würth Elektronik </w:t>
            </w:r>
          </w:p>
          <w:p w14:paraId="57F1241C" w14:textId="6D1B370E" w:rsidR="003427EE" w:rsidRDefault="00515914">
            <w:pPr>
              <w:autoSpaceDE w:val="0"/>
              <w:autoSpaceDN w:val="0"/>
              <w:adjustRightInd w:val="0"/>
              <w:rPr>
                <w:rFonts w:ascii="Arial" w:hAnsi="Arial" w:cs="Arial"/>
                <w:b/>
                <w:sz w:val="18"/>
                <w:szCs w:val="18"/>
              </w:rPr>
            </w:pPr>
            <w:r>
              <w:rPr>
                <w:rFonts w:ascii="Arial" w:hAnsi="Arial"/>
                <w:b/>
                <w:sz w:val="18"/>
              </w:rPr>
              <w:t xml:space="preserve">Potente módulo de radio para los usuarios de Adafruit Feather: FeatherWing del Setebos-I </w:t>
            </w:r>
          </w:p>
          <w:p w14:paraId="59031BD0" w14:textId="77777777" w:rsidR="003427EE" w:rsidRDefault="003427EE">
            <w:pPr>
              <w:autoSpaceDE w:val="0"/>
              <w:autoSpaceDN w:val="0"/>
              <w:adjustRightInd w:val="0"/>
              <w:rPr>
                <w:rFonts w:ascii="Arial" w:hAnsi="Arial" w:cs="Arial"/>
                <w:b/>
                <w:bCs/>
                <w:sz w:val="18"/>
                <w:szCs w:val="18"/>
              </w:rPr>
            </w:pPr>
          </w:p>
        </w:tc>
      </w:tr>
    </w:tbl>
    <w:p w14:paraId="59C0BC5A" w14:textId="77777777" w:rsidR="003427EE" w:rsidRDefault="003427EE">
      <w:pPr>
        <w:pStyle w:val="PITextkrper"/>
        <w:rPr>
          <w:b/>
          <w:bCs/>
          <w:sz w:val="18"/>
          <w:szCs w:val="18"/>
        </w:rPr>
      </w:pPr>
    </w:p>
    <w:p w14:paraId="5206A84E" w14:textId="77777777" w:rsidR="003427EE" w:rsidRDefault="003427EE">
      <w:pPr>
        <w:pStyle w:val="Textkrper"/>
        <w:spacing w:before="120" w:after="120" w:line="260" w:lineRule="exact"/>
        <w:jc w:val="both"/>
        <w:rPr>
          <w:rFonts w:ascii="Arial" w:hAnsi="Arial"/>
          <w:b w:val="0"/>
          <w:bCs w:val="0"/>
        </w:rPr>
      </w:pPr>
    </w:p>
    <w:p w14:paraId="6473897B" w14:textId="77777777" w:rsidR="003427EE" w:rsidRDefault="003427EE">
      <w:pPr>
        <w:pStyle w:val="PITextkrper"/>
        <w:pBdr>
          <w:top w:val="single" w:sz="4" w:space="1" w:color="auto"/>
        </w:pBdr>
        <w:spacing w:before="240"/>
        <w:rPr>
          <w:b/>
          <w:sz w:val="18"/>
          <w:szCs w:val="18"/>
        </w:rPr>
      </w:pPr>
    </w:p>
    <w:p w14:paraId="3A7B099E" w14:textId="77777777" w:rsidR="00E1168E" w:rsidRPr="00735520" w:rsidRDefault="00E1168E" w:rsidP="00E1168E">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D2CCCB1" w14:textId="77777777" w:rsidR="00E1168E" w:rsidRPr="00735520" w:rsidRDefault="00E1168E" w:rsidP="00E1168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AB5510E" w14:textId="77777777" w:rsidR="00E1168E" w:rsidRDefault="00E1168E" w:rsidP="00E1168E">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8F36D1C" w14:textId="77777777" w:rsidR="00E1168E" w:rsidRDefault="00E1168E" w:rsidP="00E1168E">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DADC202" w14:textId="11FBE416" w:rsidR="00260CC2" w:rsidRDefault="00E1168E" w:rsidP="00E1168E">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769D62B" w14:textId="77777777" w:rsidR="00260CC2" w:rsidRDefault="00260CC2">
      <w:pPr>
        <w:rPr>
          <w:rFonts w:ascii="Arial" w:hAnsi="Arial" w:cs="Arial"/>
          <w:bCs/>
          <w:sz w:val="20"/>
          <w:szCs w:val="20"/>
        </w:rPr>
      </w:pPr>
      <w:r>
        <w:rPr>
          <w:rFonts w:ascii="Arial" w:hAnsi="Arial"/>
          <w:b/>
        </w:rPr>
        <w:br w:type="page"/>
      </w:r>
    </w:p>
    <w:p w14:paraId="6D87E8D3" w14:textId="77777777" w:rsidR="00E1168E" w:rsidRDefault="00E1168E" w:rsidP="00E1168E">
      <w:pPr>
        <w:pStyle w:val="Textkrper"/>
        <w:spacing w:before="120" w:after="120" w:line="276" w:lineRule="auto"/>
        <w:jc w:val="both"/>
        <w:rPr>
          <w:rFonts w:ascii="Arial" w:hAnsi="Arial"/>
          <w:b w:val="0"/>
        </w:rPr>
      </w:pPr>
    </w:p>
    <w:p w14:paraId="7DF8A3DC" w14:textId="77777777" w:rsidR="00E1168E" w:rsidRPr="00163BBC" w:rsidRDefault="00E1168E" w:rsidP="00E1168E">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6B326A8" w14:textId="77777777" w:rsidR="00E1168E" w:rsidRPr="00735520" w:rsidRDefault="00E1168E" w:rsidP="00E1168E">
      <w:pPr>
        <w:pStyle w:val="Textkrper"/>
        <w:spacing w:before="120" w:after="120" w:line="276" w:lineRule="auto"/>
        <w:rPr>
          <w:rFonts w:ascii="Arial" w:hAnsi="Arial"/>
        </w:rPr>
      </w:pPr>
      <w:r w:rsidRPr="00735520">
        <w:rPr>
          <w:rFonts w:ascii="Arial" w:hAnsi="Arial"/>
        </w:rPr>
        <w:t>Más información en www.we-online.com</w:t>
      </w:r>
    </w:p>
    <w:p w14:paraId="61DEDF0F" w14:textId="77777777" w:rsidR="00E1168E" w:rsidRPr="00735520" w:rsidRDefault="00E1168E" w:rsidP="00E1168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1168E" w:rsidRPr="00163BBC" w14:paraId="4D8E0575" w14:textId="77777777" w:rsidTr="006D6290">
        <w:tc>
          <w:tcPr>
            <w:tcW w:w="3902" w:type="dxa"/>
            <w:hideMark/>
          </w:tcPr>
          <w:p w14:paraId="3E202F18" w14:textId="77777777" w:rsidR="00E1168E" w:rsidRPr="00735520" w:rsidRDefault="00E1168E" w:rsidP="006D6290">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3BB9417" w14:textId="77777777" w:rsidR="00E1168E" w:rsidRPr="00735520" w:rsidRDefault="00E1168E" w:rsidP="006D629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E2D3787" w14:textId="77777777" w:rsidR="00E1168E" w:rsidRPr="00735520" w:rsidRDefault="00E1168E" w:rsidP="006D629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7B83BF1" w14:textId="77777777" w:rsidR="00E1168E" w:rsidRPr="00735520" w:rsidRDefault="00E1168E" w:rsidP="006D629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1E056CE" w14:textId="77777777" w:rsidR="00E1168E" w:rsidRPr="00735520" w:rsidRDefault="00E1168E" w:rsidP="006D629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66EF6E6" w14:textId="77777777" w:rsidR="00E1168E" w:rsidRPr="00735520" w:rsidRDefault="00E1168E" w:rsidP="006D629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A02BC22" w14:textId="77777777" w:rsidR="00E1168E" w:rsidRPr="00735520" w:rsidRDefault="00E1168E" w:rsidP="006D629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5F83173" w14:textId="77777777" w:rsidR="00E1168E" w:rsidRPr="00735520" w:rsidRDefault="00E1168E" w:rsidP="006D629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724D137" w14:textId="77777777" w:rsidR="00E1168E" w:rsidRDefault="00E1168E" w:rsidP="00E1168E">
      <w:pPr>
        <w:pStyle w:val="PITextkrper"/>
        <w:spacing w:before="240"/>
        <w:rPr>
          <w:b/>
          <w:sz w:val="18"/>
          <w:szCs w:val="18"/>
        </w:rPr>
      </w:pPr>
    </w:p>
    <w:sectPr w:rsidR="00E1168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BB38" w14:textId="77777777" w:rsidR="003427EE" w:rsidRDefault="00515914">
      <w:r>
        <w:separator/>
      </w:r>
    </w:p>
  </w:endnote>
  <w:endnote w:type="continuationSeparator" w:id="0">
    <w:p w14:paraId="554F0955" w14:textId="77777777" w:rsidR="003427EE" w:rsidRDefault="005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0CB4" w14:textId="139273CB" w:rsidR="003427EE" w:rsidRDefault="0051591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WTH1PI1605</w:t>
    </w:r>
    <w:r w:rsidR="00E1168E">
      <w:rPr>
        <w:rFonts w:ascii="Arial" w:hAnsi="Arial" w:cs="Arial"/>
        <w:snapToGrid w:val="0"/>
        <w:sz w:val="16"/>
        <w:lang w:val="en-US"/>
      </w:rPr>
      <w:t>_es</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59B9" w14:textId="77777777" w:rsidR="003427EE" w:rsidRDefault="00515914">
      <w:r>
        <w:separator/>
      </w:r>
    </w:p>
  </w:footnote>
  <w:footnote w:type="continuationSeparator" w:id="0">
    <w:p w14:paraId="02362046" w14:textId="77777777" w:rsidR="003427EE" w:rsidRDefault="0051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0529" w14:textId="77777777" w:rsidR="003427EE" w:rsidRDefault="00515914">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AA24E5C" wp14:editId="4FA5017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40130">
    <w:abstractNumId w:val="4"/>
  </w:num>
  <w:num w:numId="2" w16cid:durableId="2060667877">
    <w:abstractNumId w:val="1"/>
  </w:num>
  <w:num w:numId="3" w16cid:durableId="1622803023">
    <w:abstractNumId w:val="2"/>
  </w:num>
  <w:num w:numId="4" w16cid:durableId="717440365">
    <w:abstractNumId w:val="3"/>
  </w:num>
  <w:num w:numId="5" w16cid:durableId="143335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EE"/>
    <w:rsid w:val="00260CC2"/>
    <w:rsid w:val="003427EE"/>
    <w:rsid w:val="00515914"/>
    <w:rsid w:val="005D03AA"/>
    <w:rsid w:val="00D30321"/>
    <w:rsid w:val="00E1168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C0FC31"/>
  <w15:chartTrackingRefBased/>
  <w15:docId w15:val="{EDD4C7EC-8CAD-4F07-BCE1-9FAE91C3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E11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21981">
          <w:marLeft w:val="0"/>
          <w:marRight w:val="0"/>
          <w:marTop w:val="0"/>
          <w:marBottom w:val="0"/>
          <w:divBdr>
            <w:top w:val="none" w:sz="0" w:space="0" w:color="auto"/>
            <w:left w:val="none" w:sz="0" w:space="0" w:color="auto"/>
            <w:bottom w:val="none" w:sz="0" w:space="0" w:color="auto"/>
            <w:right w:val="none" w:sz="0" w:space="0" w:color="auto"/>
          </w:divBdr>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ETEBOS-I_WIRELESS_FEATHERW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E9D9-797B-4498-AE19-99C4C9C7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3908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Brigitte Basilio</cp:lastModifiedBy>
  <cp:revision>4</cp:revision>
  <cp:lastPrinted>2017-06-23T08:32:00Z</cp:lastPrinted>
  <dcterms:created xsi:type="dcterms:W3CDTF">2025-03-31T14:05:00Z</dcterms:created>
  <dcterms:modified xsi:type="dcterms:W3CDTF">2025-03-31T14:27:00Z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