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1320CC65" w:rsidR="00485E6F" w:rsidRPr="00B94DAE" w:rsidRDefault="003A51E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WLAN-Modul für IoT-Sicherheit</w:t>
      </w:r>
    </w:p>
    <w:p w14:paraId="4148C797" w14:textId="578DDE56" w:rsidR="00485E6F" w:rsidRPr="00B94DAE" w:rsidRDefault="003A51E7"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Verschlüsselte Kommunikation</w:t>
      </w:r>
    </w:p>
    <w:p w14:paraId="7A4A6AB3" w14:textId="7899838A" w:rsidR="00437720" w:rsidRPr="00D511D7" w:rsidRDefault="00485E6F" w:rsidP="00D511D7">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2E5F62">
        <w:rPr>
          <w:rFonts w:ascii="Arial" w:hAnsi="Arial"/>
          <w:color w:val="000000"/>
        </w:rPr>
        <w:t>11. März</w:t>
      </w:r>
      <w:r w:rsidRPr="00B94DAE">
        <w:rPr>
          <w:rFonts w:ascii="Arial" w:hAnsi="Arial"/>
          <w:color w:val="000000"/>
        </w:rPr>
        <w:t xml:space="preserve"> 202</w:t>
      </w:r>
      <w:r w:rsidR="00BB555E">
        <w:rPr>
          <w:rFonts w:ascii="Arial" w:hAnsi="Arial"/>
          <w:color w:val="000000"/>
        </w:rPr>
        <w:t>5</w:t>
      </w:r>
      <w:r w:rsidR="00341B97" w:rsidRPr="00B94DAE">
        <w:rPr>
          <w:rFonts w:ascii="Arial" w:hAnsi="Arial"/>
          <w:color w:val="000000"/>
        </w:rPr>
        <w:t xml:space="preserve"> – </w:t>
      </w:r>
      <w:r w:rsidR="009B2EB7" w:rsidRPr="009B2EB7">
        <w:rPr>
          <w:rFonts w:ascii="Arial" w:hAnsi="Arial"/>
          <w:color w:val="000000"/>
        </w:rPr>
        <w:t xml:space="preserve">Würth Elektronik stellt das neue WLAN-Funkmodul </w:t>
      </w:r>
      <w:hyperlink r:id="rId8" w:history="1">
        <w:r w:rsidR="009B2EB7" w:rsidRPr="00DA6456">
          <w:rPr>
            <w:rStyle w:val="Hyperlink"/>
            <w:rFonts w:ascii="Arial" w:hAnsi="Arial"/>
          </w:rPr>
          <w:t>Cordelia-I</w:t>
        </w:r>
      </w:hyperlink>
      <w:r w:rsidR="009B2EB7" w:rsidRPr="009B2EB7">
        <w:rPr>
          <w:rFonts w:ascii="Arial" w:hAnsi="Arial"/>
          <w:color w:val="000000"/>
        </w:rPr>
        <w:t xml:space="preserve"> vor, das speziell für die Absicherung von IoT- und Edge-Computing-Anwendungen entwickelt wurde. Das vielseitige Modul eignet sich ideal für Einsatzgebiete wie Industrie 4.0, Smart City/Smart Home, </w:t>
      </w:r>
      <w:r w:rsidR="009B2EB7">
        <w:rPr>
          <w:rFonts w:ascii="Arial" w:hAnsi="Arial"/>
          <w:color w:val="000000"/>
        </w:rPr>
        <w:t>E-Mobility</w:t>
      </w:r>
      <w:r w:rsidR="009B2EB7" w:rsidRPr="009B2EB7">
        <w:rPr>
          <w:rFonts w:ascii="Arial" w:hAnsi="Arial"/>
          <w:color w:val="000000"/>
        </w:rPr>
        <w:t>, Agrartechnik sowie Medizintechnik.</w:t>
      </w:r>
      <w:r w:rsidR="00DA335F">
        <w:rPr>
          <w:rFonts w:ascii="Arial" w:hAnsi="Arial"/>
          <w:color w:val="000000"/>
        </w:rPr>
        <w:t xml:space="preserve"> Es</w:t>
      </w:r>
      <w:r w:rsidR="00873EB8" w:rsidRPr="00873EB8">
        <w:rPr>
          <w:rFonts w:ascii="Arial" w:hAnsi="Arial"/>
          <w:color w:val="000000"/>
        </w:rPr>
        <w:t xml:space="preserve"> erfüllt die Anforderungen der RED-Vorgaben (Funkanlagenrichtlinie) </w:t>
      </w:r>
      <w:r w:rsidR="00E41E61">
        <w:rPr>
          <w:rFonts w:ascii="Arial" w:hAnsi="Arial"/>
          <w:color w:val="000000"/>
        </w:rPr>
        <w:t>inklusive</w:t>
      </w:r>
      <w:r w:rsidR="00873EB8" w:rsidRPr="00873EB8">
        <w:rPr>
          <w:rFonts w:ascii="Arial" w:hAnsi="Arial"/>
          <w:color w:val="000000"/>
        </w:rPr>
        <w:t xml:space="preserve"> </w:t>
      </w:r>
      <w:r w:rsidR="00E41E61">
        <w:rPr>
          <w:rFonts w:ascii="Arial" w:hAnsi="Arial"/>
          <w:color w:val="000000"/>
        </w:rPr>
        <w:t xml:space="preserve">der </w:t>
      </w:r>
      <w:r w:rsidR="00873EB8" w:rsidRPr="00873EB8">
        <w:rPr>
          <w:rFonts w:ascii="Arial" w:hAnsi="Arial"/>
          <w:color w:val="000000"/>
        </w:rPr>
        <w:t>Cybersicherheitsverordnung 2022/30 gemäß EN18031-1</w:t>
      </w:r>
      <w:r w:rsidR="00DA335F">
        <w:rPr>
          <w:rFonts w:ascii="Arial" w:hAnsi="Arial"/>
          <w:color w:val="000000"/>
        </w:rPr>
        <w:t xml:space="preserve">, </w:t>
      </w:r>
      <w:r w:rsidR="00DA335F" w:rsidRPr="00DA335F">
        <w:rPr>
          <w:rFonts w:ascii="Arial" w:hAnsi="Arial"/>
          <w:color w:val="000000"/>
        </w:rPr>
        <w:t>die ab August 2025 in der EU für alle neuen Geräte mit Funk verpflichtend wird.</w:t>
      </w:r>
      <w:r w:rsidR="00873EB8" w:rsidRPr="00873EB8">
        <w:rPr>
          <w:rFonts w:ascii="Arial" w:hAnsi="Arial"/>
          <w:color w:val="000000"/>
        </w:rPr>
        <w:t xml:space="preserve"> </w:t>
      </w:r>
      <w:r w:rsidR="00DA335F" w:rsidRPr="00873EB8">
        <w:rPr>
          <w:rFonts w:ascii="Arial" w:hAnsi="Arial"/>
          <w:color w:val="000000"/>
        </w:rPr>
        <w:t xml:space="preserve">Das Cordelia-I-Modul </w:t>
      </w:r>
      <w:r w:rsidR="00DA335F">
        <w:rPr>
          <w:rFonts w:ascii="Arial" w:hAnsi="Arial"/>
          <w:color w:val="000000"/>
        </w:rPr>
        <w:t xml:space="preserve">wurde in </w:t>
      </w:r>
      <w:r w:rsidR="00873EB8" w:rsidRPr="00873EB8">
        <w:rPr>
          <w:rFonts w:ascii="Arial" w:hAnsi="Arial"/>
          <w:color w:val="000000"/>
        </w:rPr>
        <w:t xml:space="preserve">Zusammenarbeit mit dem britischen </w:t>
      </w:r>
      <w:r w:rsidR="00E41E61">
        <w:rPr>
          <w:rFonts w:ascii="Arial" w:hAnsi="Arial"/>
          <w:color w:val="000000"/>
        </w:rPr>
        <w:t>Cybers</w:t>
      </w:r>
      <w:r w:rsidR="00873EB8" w:rsidRPr="00873EB8">
        <w:rPr>
          <w:rFonts w:ascii="Arial" w:hAnsi="Arial"/>
          <w:color w:val="000000"/>
        </w:rPr>
        <w:t>icherheitsunternehmen Crypto Quantique entwickelt, um höchste Sicherheitsstandards zu gewährleisten.</w:t>
      </w:r>
      <w:r w:rsidR="00DA335F">
        <w:rPr>
          <w:rFonts w:ascii="Arial" w:hAnsi="Arial"/>
          <w:color w:val="000000"/>
        </w:rPr>
        <w:t xml:space="preserve"> </w:t>
      </w:r>
      <w:r w:rsidR="00437720" w:rsidRPr="00437720">
        <w:rPr>
          <w:rFonts w:ascii="Arial" w:hAnsi="Arial"/>
          <w:color w:val="000000"/>
        </w:rPr>
        <w:t xml:space="preserve">Mit einer kompakten Größe von nur 19 × 27,5 × 4 mm ist </w:t>
      </w:r>
      <w:r w:rsidR="00DA335F">
        <w:rPr>
          <w:rFonts w:ascii="Arial" w:hAnsi="Arial"/>
          <w:color w:val="000000"/>
        </w:rPr>
        <w:t>es</w:t>
      </w:r>
      <w:r w:rsidR="00437720" w:rsidRPr="00437720">
        <w:rPr>
          <w:rFonts w:ascii="Arial" w:hAnsi="Arial"/>
          <w:color w:val="000000"/>
        </w:rPr>
        <w:t xml:space="preserve"> für einen Temperaturbereich von -40 °C bis +85 °C ausgelegt und verbraucht im Ruhemodus weniger als 10 μA.</w:t>
      </w:r>
    </w:p>
    <w:p w14:paraId="64CE2584" w14:textId="727E47E2" w:rsidR="00631E1A" w:rsidRPr="00486346" w:rsidRDefault="00486346" w:rsidP="00631E1A">
      <w:pPr>
        <w:pStyle w:val="Textkrper"/>
        <w:spacing w:before="120" w:after="120" w:line="260" w:lineRule="exact"/>
        <w:jc w:val="both"/>
        <w:rPr>
          <w:rFonts w:ascii="Arial" w:hAnsi="Arial"/>
          <w:b w:val="0"/>
          <w:bCs w:val="0"/>
          <w:color w:val="000000"/>
        </w:rPr>
      </w:pPr>
      <w:r w:rsidRPr="00486346">
        <w:rPr>
          <w:rFonts w:ascii="Arial" w:hAnsi="Arial"/>
          <w:b w:val="0"/>
          <w:bCs w:val="0"/>
          <w:color w:val="000000"/>
        </w:rPr>
        <w:t>Das neue WLAN-Modul von Würth Elektronik</w:t>
      </w:r>
      <w:r w:rsidR="00631E1A" w:rsidRPr="00486346">
        <w:rPr>
          <w:rFonts w:ascii="Arial" w:hAnsi="Arial"/>
          <w:b w:val="0"/>
          <w:bCs w:val="0"/>
          <w:color w:val="000000"/>
        </w:rPr>
        <w:t xml:space="preserve"> verwaltet eigenständig sichere Cloud-Verbindungen, sodass die Host-MCU entlastet wird. </w:t>
      </w:r>
      <w:r w:rsidR="00D20842">
        <w:rPr>
          <w:rFonts w:ascii="Arial" w:hAnsi="Arial"/>
          <w:b w:val="0"/>
          <w:bCs w:val="0"/>
          <w:color w:val="000000"/>
        </w:rPr>
        <w:t>F</w:t>
      </w:r>
      <w:r w:rsidR="00F46F7E" w:rsidRPr="00486346">
        <w:rPr>
          <w:rFonts w:ascii="Arial" w:hAnsi="Arial"/>
          <w:b w:val="0"/>
          <w:bCs w:val="0"/>
          <w:color w:val="000000"/>
        </w:rPr>
        <w:t xml:space="preserve">ür die </w:t>
      </w:r>
      <w:r w:rsidR="00F46F7E">
        <w:rPr>
          <w:rFonts w:ascii="Arial" w:hAnsi="Arial"/>
          <w:b w:val="0"/>
          <w:bCs w:val="0"/>
          <w:color w:val="000000"/>
        </w:rPr>
        <w:t>Verbindung</w:t>
      </w:r>
      <w:r w:rsidR="00F46F7E" w:rsidRPr="00486346">
        <w:rPr>
          <w:rFonts w:ascii="Arial" w:hAnsi="Arial"/>
          <w:b w:val="0"/>
          <w:bCs w:val="0"/>
          <w:color w:val="000000"/>
        </w:rPr>
        <w:t xml:space="preserve"> zur Cloud </w:t>
      </w:r>
      <w:r w:rsidR="00D20842">
        <w:rPr>
          <w:rFonts w:ascii="Arial" w:hAnsi="Arial"/>
          <w:b w:val="0"/>
          <w:bCs w:val="0"/>
          <w:color w:val="000000"/>
        </w:rPr>
        <w:t xml:space="preserve">wird als </w:t>
      </w:r>
      <w:r w:rsidR="00D20842" w:rsidRPr="00486346">
        <w:rPr>
          <w:rFonts w:ascii="Arial" w:hAnsi="Arial"/>
          <w:b w:val="0"/>
          <w:bCs w:val="0"/>
          <w:color w:val="000000"/>
        </w:rPr>
        <w:t xml:space="preserve">primäres Protokoll MQTT über TLS </w:t>
      </w:r>
      <w:r w:rsidR="00F46F7E" w:rsidRPr="00486346">
        <w:rPr>
          <w:rFonts w:ascii="Arial" w:hAnsi="Arial"/>
          <w:b w:val="0"/>
          <w:bCs w:val="0"/>
          <w:color w:val="000000"/>
        </w:rPr>
        <w:t>verwendet</w:t>
      </w:r>
      <w:r w:rsidR="00012611">
        <w:rPr>
          <w:rFonts w:ascii="Arial" w:hAnsi="Arial"/>
          <w:b w:val="0"/>
          <w:bCs w:val="0"/>
          <w:color w:val="000000"/>
        </w:rPr>
        <w:t>.</w:t>
      </w:r>
      <w:r w:rsidR="00F46F7E" w:rsidRPr="00486346">
        <w:rPr>
          <w:rFonts w:ascii="Arial" w:hAnsi="Arial"/>
          <w:b w:val="0"/>
          <w:bCs w:val="0"/>
          <w:color w:val="000000"/>
        </w:rPr>
        <w:t xml:space="preserve"> </w:t>
      </w:r>
      <w:r w:rsidR="00631E1A" w:rsidRPr="00486346">
        <w:rPr>
          <w:rFonts w:ascii="Arial" w:hAnsi="Arial"/>
          <w:b w:val="0"/>
          <w:bCs w:val="0"/>
          <w:color w:val="000000"/>
        </w:rPr>
        <w:t>Das Modul verfügt über ein</w:t>
      </w:r>
      <w:r w:rsidR="00021A54">
        <w:rPr>
          <w:rFonts w:ascii="Arial" w:hAnsi="Arial"/>
          <w:b w:val="0"/>
          <w:bCs w:val="0"/>
          <w:color w:val="000000"/>
        </w:rPr>
        <w:t>e</w:t>
      </w:r>
      <w:r w:rsidR="00631E1A" w:rsidRPr="00486346">
        <w:rPr>
          <w:rFonts w:ascii="Arial" w:hAnsi="Arial"/>
          <w:b w:val="0"/>
          <w:bCs w:val="0"/>
          <w:color w:val="000000"/>
        </w:rPr>
        <w:t xml:space="preserve"> sichere Root</w:t>
      </w:r>
      <w:r w:rsidR="00536779">
        <w:rPr>
          <w:rFonts w:ascii="Arial" w:hAnsi="Arial"/>
          <w:b w:val="0"/>
          <w:bCs w:val="0"/>
          <w:color w:val="000000"/>
        </w:rPr>
        <w:t xml:space="preserve"> </w:t>
      </w:r>
      <w:r w:rsidR="00631E1A" w:rsidRPr="00486346">
        <w:rPr>
          <w:rFonts w:ascii="Arial" w:hAnsi="Arial"/>
          <w:b w:val="0"/>
          <w:bCs w:val="0"/>
          <w:color w:val="000000"/>
        </w:rPr>
        <w:t>of</w:t>
      </w:r>
      <w:r w:rsidR="00536779">
        <w:rPr>
          <w:rFonts w:ascii="Arial" w:hAnsi="Arial"/>
          <w:b w:val="0"/>
          <w:bCs w:val="0"/>
          <w:color w:val="000000"/>
        </w:rPr>
        <w:t xml:space="preserve"> </w:t>
      </w:r>
      <w:r w:rsidR="00631E1A" w:rsidRPr="00486346">
        <w:rPr>
          <w:rFonts w:ascii="Arial" w:hAnsi="Arial"/>
          <w:b w:val="0"/>
          <w:bCs w:val="0"/>
          <w:color w:val="000000"/>
        </w:rPr>
        <w:t>Trust</w:t>
      </w:r>
      <w:r w:rsidR="00840C36">
        <w:rPr>
          <w:rFonts w:ascii="Arial" w:hAnsi="Arial"/>
          <w:b w:val="0"/>
          <w:bCs w:val="0"/>
          <w:color w:val="000000"/>
        </w:rPr>
        <w:t xml:space="preserve"> (</w:t>
      </w:r>
      <w:r w:rsidR="00840C36" w:rsidRPr="00840C36">
        <w:rPr>
          <w:rFonts w:ascii="Arial" w:hAnsi="Arial"/>
          <w:b w:val="0"/>
          <w:bCs w:val="0"/>
          <w:color w:val="000000"/>
        </w:rPr>
        <w:t>grundlegendes Sicherheitskonzept in der Informationstechnologie</w:t>
      </w:r>
      <w:r w:rsidR="007C362C">
        <w:rPr>
          <w:rFonts w:ascii="Arial" w:hAnsi="Arial"/>
          <w:b w:val="0"/>
          <w:bCs w:val="0"/>
          <w:color w:val="000000"/>
        </w:rPr>
        <w:t>)</w:t>
      </w:r>
      <w:r w:rsidR="00631E1A" w:rsidRPr="00486346">
        <w:rPr>
          <w:rFonts w:ascii="Arial" w:hAnsi="Arial"/>
          <w:b w:val="0"/>
          <w:bCs w:val="0"/>
          <w:color w:val="000000"/>
        </w:rPr>
        <w:t xml:space="preserve">, </w:t>
      </w:r>
      <w:r w:rsidR="00021A54" w:rsidRPr="00486346">
        <w:rPr>
          <w:rFonts w:ascii="Arial" w:hAnsi="Arial"/>
          <w:b w:val="0"/>
          <w:bCs w:val="0"/>
          <w:color w:val="000000"/>
        </w:rPr>
        <w:t>d</w:t>
      </w:r>
      <w:r w:rsidR="00021A54">
        <w:rPr>
          <w:rFonts w:ascii="Arial" w:hAnsi="Arial"/>
          <w:b w:val="0"/>
          <w:bCs w:val="0"/>
          <w:color w:val="000000"/>
        </w:rPr>
        <w:t>ie</w:t>
      </w:r>
      <w:r w:rsidR="00021A54" w:rsidRPr="00486346">
        <w:rPr>
          <w:rFonts w:ascii="Arial" w:hAnsi="Arial"/>
          <w:b w:val="0"/>
          <w:bCs w:val="0"/>
          <w:color w:val="000000"/>
        </w:rPr>
        <w:t xml:space="preserve"> </w:t>
      </w:r>
      <w:r w:rsidR="00631E1A" w:rsidRPr="00486346">
        <w:rPr>
          <w:rFonts w:ascii="Arial" w:hAnsi="Arial"/>
          <w:b w:val="0"/>
          <w:bCs w:val="0"/>
          <w:color w:val="000000"/>
        </w:rPr>
        <w:t>eindeutig und manipulationssicher ist.</w:t>
      </w:r>
      <w:r>
        <w:rPr>
          <w:rFonts w:ascii="Arial" w:hAnsi="Arial"/>
          <w:b w:val="0"/>
          <w:bCs w:val="0"/>
          <w:color w:val="000000"/>
        </w:rPr>
        <w:t xml:space="preserve"> </w:t>
      </w:r>
      <w:r w:rsidRPr="00486346">
        <w:rPr>
          <w:rFonts w:ascii="Arial" w:hAnsi="Arial"/>
          <w:b w:val="0"/>
          <w:bCs w:val="0"/>
          <w:color w:val="000000"/>
        </w:rPr>
        <w:t xml:space="preserve">Alle kryptografischen Schlüssel werden sicher im Modul generiert </w:t>
      </w:r>
      <w:r w:rsidR="00E41E61">
        <w:rPr>
          <w:rFonts w:ascii="Arial" w:hAnsi="Arial"/>
          <w:b w:val="0"/>
          <w:bCs w:val="0"/>
          <w:color w:val="000000"/>
        </w:rPr>
        <w:t>und</w:t>
      </w:r>
      <w:r w:rsidR="00E41E61" w:rsidRPr="00486346">
        <w:rPr>
          <w:rFonts w:ascii="Arial" w:hAnsi="Arial"/>
          <w:b w:val="0"/>
          <w:bCs w:val="0"/>
          <w:color w:val="000000"/>
        </w:rPr>
        <w:t xml:space="preserve"> </w:t>
      </w:r>
      <w:r w:rsidRPr="00486346">
        <w:rPr>
          <w:rFonts w:ascii="Arial" w:hAnsi="Arial"/>
          <w:b w:val="0"/>
          <w:bCs w:val="0"/>
          <w:color w:val="000000"/>
        </w:rPr>
        <w:t>gespeichert.</w:t>
      </w:r>
    </w:p>
    <w:p w14:paraId="10334573" w14:textId="47CFCC04" w:rsidR="002A14E1" w:rsidRDefault="00631E1A" w:rsidP="00631E1A">
      <w:pPr>
        <w:pStyle w:val="Textkrper"/>
        <w:spacing w:before="120" w:after="120" w:line="260" w:lineRule="exact"/>
        <w:jc w:val="both"/>
        <w:rPr>
          <w:rFonts w:ascii="Arial" w:hAnsi="Arial"/>
          <w:b w:val="0"/>
          <w:bCs w:val="0"/>
          <w:color w:val="000000"/>
        </w:rPr>
      </w:pPr>
      <w:r w:rsidRPr="00486346">
        <w:rPr>
          <w:rFonts w:ascii="Arial" w:hAnsi="Arial"/>
          <w:b w:val="0"/>
          <w:bCs w:val="0"/>
          <w:color w:val="000000"/>
        </w:rPr>
        <w:t xml:space="preserve">Cordelia-I </w:t>
      </w:r>
      <w:r w:rsidR="00486346" w:rsidRPr="00486346">
        <w:rPr>
          <w:rFonts w:ascii="Arial" w:hAnsi="Arial"/>
          <w:b w:val="0"/>
          <w:bCs w:val="0"/>
          <w:color w:val="000000"/>
        </w:rPr>
        <w:t xml:space="preserve">unterstützt </w:t>
      </w:r>
      <w:r w:rsidRPr="00486346">
        <w:rPr>
          <w:rFonts w:ascii="Arial" w:hAnsi="Arial"/>
          <w:b w:val="0"/>
          <w:bCs w:val="0"/>
          <w:color w:val="000000"/>
        </w:rPr>
        <w:t xml:space="preserve">die </w:t>
      </w:r>
      <w:r w:rsidR="00021A54">
        <w:rPr>
          <w:rFonts w:ascii="Arial" w:hAnsi="Arial"/>
          <w:b w:val="0"/>
          <w:bCs w:val="0"/>
          <w:color w:val="000000"/>
        </w:rPr>
        <w:t>Cloud-Anbindung</w:t>
      </w:r>
      <w:r w:rsidR="00021A54" w:rsidRPr="00486346">
        <w:rPr>
          <w:rFonts w:ascii="Arial" w:hAnsi="Arial"/>
          <w:b w:val="0"/>
          <w:bCs w:val="0"/>
          <w:color w:val="000000"/>
        </w:rPr>
        <w:t xml:space="preserve"> </w:t>
      </w:r>
      <w:r w:rsidRPr="00486346">
        <w:rPr>
          <w:rFonts w:ascii="Arial" w:hAnsi="Arial"/>
          <w:b w:val="0"/>
          <w:bCs w:val="0"/>
          <w:color w:val="000000"/>
        </w:rPr>
        <w:t xml:space="preserve">mittels </w:t>
      </w:r>
      <w:r w:rsidR="00E444C9">
        <w:rPr>
          <w:rFonts w:ascii="Arial" w:hAnsi="Arial"/>
          <w:b w:val="0"/>
          <w:bCs w:val="0"/>
          <w:color w:val="000000"/>
        </w:rPr>
        <w:t xml:space="preserve">der </w:t>
      </w:r>
      <w:r w:rsidR="00486346" w:rsidRPr="00486346">
        <w:rPr>
          <w:rFonts w:ascii="Arial" w:hAnsi="Arial"/>
          <w:b w:val="0"/>
          <w:bCs w:val="0"/>
          <w:color w:val="000000"/>
        </w:rPr>
        <w:t>QuarkLink</w:t>
      </w:r>
      <w:r w:rsidR="00113610">
        <w:rPr>
          <w:rFonts w:ascii="Arial" w:hAnsi="Arial"/>
          <w:b w:val="0"/>
          <w:bCs w:val="0"/>
          <w:color w:val="000000"/>
        </w:rPr>
        <w:t>-</w:t>
      </w:r>
      <w:r w:rsidR="002E0AD5">
        <w:rPr>
          <w:rFonts w:ascii="Arial" w:hAnsi="Arial"/>
          <w:b w:val="0"/>
          <w:bCs w:val="0"/>
          <w:color w:val="000000"/>
        </w:rPr>
        <w:t>Plattform</w:t>
      </w:r>
      <w:r w:rsidR="00486346" w:rsidRPr="00486346">
        <w:rPr>
          <w:rFonts w:ascii="Arial" w:hAnsi="Arial"/>
          <w:b w:val="0"/>
          <w:bCs w:val="0"/>
          <w:color w:val="000000"/>
        </w:rPr>
        <w:t xml:space="preserve"> von Crypto Quantique</w:t>
      </w:r>
      <w:r w:rsidRPr="00486346">
        <w:rPr>
          <w:rFonts w:ascii="Arial" w:hAnsi="Arial"/>
          <w:b w:val="0"/>
          <w:bCs w:val="0"/>
          <w:color w:val="000000"/>
        </w:rPr>
        <w:t xml:space="preserve">, die eine sichere und skalierbare Zero-Touch-Bereitstellung sowie das </w:t>
      </w:r>
      <w:r w:rsidR="00021A54" w:rsidRPr="00486346">
        <w:rPr>
          <w:rFonts w:ascii="Arial" w:hAnsi="Arial"/>
          <w:b w:val="0"/>
          <w:bCs w:val="0"/>
          <w:color w:val="000000"/>
        </w:rPr>
        <w:t>Cloud</w:t>
      </w:r>
      <w:r w:rsidR="00021A54">
        <w:rPr>
          <w:rFonts w:ascii="Arial" w:hAnsi="Arial"/>
          <w:b w:val="0"/>
          <w:bCs w:val="0"/>
          <w:color w:val="000000"/>
        </w:rPr>
        <w:t>-</w:t>
      </w:r>
      <w:r w:rsidRPr="00486346">
        <w:rPr>
          <w:rFonts w:ascii="Arial" w:hAnsi="Arial"/>
          <w:b w:val="0"/>
          <w:bCs w:val="0"/>
          <w:color w:val="000000"/>
        </w:rPr>
        <w:t>Onboarding des Endgeräts im Feld sicherstellt.</w:t>
      </w:r>
      <w:r w:rsidR="00486346" w:rsidRPr="00486346">
        <w:rPr>
          <w:rFonts w:ascii="Arial" w:hAnsi="Arial"/>
          <w:b w:val="0"/>
          <w:bCs w:val="0"/>
          <w:color w:val="000000"/>
        </w:rPr>
        <w:t xml:space="preserve"> </w:t>
      </w:r>
      <w:r w:rsidRPr="00486346">
        <w:rPr>
          <w:rFonts w:ascii="Arial" w:hAnsi="Arial"/>
          <w:b w:val="0"/>
          <w:bCs w:val="0"/>
          <w:color w:val="000000"/>
        </w:rPr>
        <w:t xml:space="preserve">Diese </w:t>
      </w:r>
      <w:r w:rsidR="00E76EC9">
        <w:rPr>
          <w:rFonts w:ascii="Arial" w:hAnsi="Arial"/>
          <w:b w:val="0"/>
          <w:bCs w:val="0"/>
          <w:color w:val="000000"/>
        </w:rPr>
        <w:t>SaaS-</w:t>
      </w:r>
      <w:r w:rsidRPr="00486346">
        <w:rPr>
          <w:rFonts w:ascii="Arial" w:hAnsi="Arial"/>
          <w:b w:val="0"/>
          <w:bCs w:val="0"/>
          <w:color w:val="000000"/>
        </w:rPr>
        <w:t>Plattform</w:t>
      </w:r>
      <w:r w:rsidR="00E76EC9">
        <w:rPr>
          <w:rFonts w:ascii="Arial" w:hAnsi="Arial"/>
          <w:b w:val="0"/>
          <w:bCs w:val="0"/>
          <w:color w:val="000000"/>
        </w:rPr>
        <w:t xml:space="preserve"> (Software as a Service)</w:t>
      </w:r>
      <w:r w:rsidRPr="00486346">
        <w:rPr>
          <w:rFonts w:ascii="Arial" w:hAnsi="Arial"/>
          <w:b w:val="0"/>
          <w:bCs w:val="0"/>
          <w:color w:val="000000"/>
        </w:rPr>
        <w:t xml:space="preserve"> ermöglicht es, die erste Sicherheitsebene für ein IoT-Gerät auszuführen. </w:t>
      </w:r>
      <w:r w:rsidR="002A14E1" w:rsidRPr="002A14E1">
        <w:rPr>
          <w:rFonts w:ascii="Arial" w:hAnsi="Arial"/>
          <w:b w:val="0"/>
          <w:bCs w:val="0"/>
          <w:color w:val="000000"/>
        </w:rPr>
        <w:t>Die notwendigen Schritte umfassen die sichere Bereitstellung der Geräte, das Onboarding bei einem Cloud-Serviceprovider oder einer eigenen, serverbasierten Anwendung sowie die Verwaltung der Geräte während ihres gesamten Lebenszyklus.</w:t>
      </w:r>
    </w:p>
    <w:p w14:paraId="41D7B691" w14:textId="6D0B1AD0" w:rsidR="00021A54" w:rsidRPr="00021A54" w:rsidRDefault="00021A54" w:rsidP="00631E1A">
      <w:pPr>
        <w:pStyle w:val="Textkrper"/>
        <w:spacing w:before="120" w:after="120" w:line="260" w:lineRule="exact"/>
        <w:jc w:val="both"/>
        <w:rPr>
          <w:rFonts w:ascii="Arial" w:hAnsi="Arial"/>
          <w:b w:val="0"/>
          <w:bCs w:val="0"/>
          <w:color w:val="000000"/>
        </w:rPr>
      </w:pPr>
      <w:r w:rsidRPr="00021A54">
        <w:rPr>
          <w:rFonts w:ascii="Arial" w:hAnsi="Arial"/>
          <w:b w:val="0"/>
          <w:bCs w:val="0"/>
          <w:color w:val="000000"/>
        </w:rPr>
        <w:t>Bei Cordelia-I handelt e</w:t>
      </w:r>
      <w:r w:rsidRPr="00242590">
        <w:rPr>
          <w:rFonts w:ascii="Arial" w:hAnsi="Arial"/>
          <w:b w:val="0"/>
          <w:bCs w:val="0"/>
          <w:color w:val="000000"/>
        </w:rPr>
        <w:t xml:space="preserve">s </w:t>
      </w:r>
      <w:r>
        <w:rPr>
          <w:rFonts w:ascii="Arial" w:hAnsi="Arial"/>
          <w:b w:val="0"/>
          <w:bCs w:val="0"/>
          <w:color w:val="000000"/>
        </w:rPr>
        <w:t xml:space="preserve">sich um ein Modul, das dem WLAN-Standard </w:t>
      </w:r>
      <w:r w:rsidRPr="00021A54">
        <w:rPr>
          <w:rFonts w:ascii="Arial" w:hAnsi="Arial"/>
          <w:b w:val="0"/>
          <w:bCs w:val="0"/>
          <w:color w:val="000000"/>
        </w:rPr>
        <w:t>IEEE 802.11 b/g/n</w:t>
      </w:r>
      <w:r>
        <w:rPr>
          <w:rFonts w:ascii="Arial" w:hAnsi="Arial"/>
          <w:b w:val="0"/>
          <w:bCs w:val="0"/>
          <w:color w:val="000000"/>
        </w:rPr>
        <w:t xml:space="preserve"> entspricht und </w:t>
      </w:r>
      <w:r w:rsidR="0063108C">
        <w:rPr>
          <w:rFonts w:ascii="Arial" w:hAnsi="Arial"/>
          <w:b w:val="0"/>
          <w:bCs w:val="0"/>
          <w:color w:val="000000"/>
        </w:rPr>
        <w:t xml:space="preserve">das </w:t>
      </w:r>
      <w:r w:rsidRPr="00021A54">
        <w:rPr>
          <w:rFonts w:ascii="Arial" w:hAnsi="Arial"/>
          <w:b w:val="0"/>
          <w:bCs w:val="0"/>
          <w:color w:val="000000"/>
        </w:rPr>
        <w:t>2</w:t>
      </w:r>
      <w:r>
        <w:rPr>
          <w:rFonts w:ascii="Arial" w:hAnsi="Arial"/>
          <w:b w:val="0"/>
          <w:bCs w:val="0"/>
          <w:color w:val="000000"/>
        </w:rPr>
        <w:t>,</w:t>
      </w:r>
      <w:r w:rsidRPr="00021A54">
        <w:rPr>
          <w:rFonts w:ascii="Arial" w:hAnsi="Arial"/>
          <w:b w:val="0"/>
          <w:bCs w:val="0"/>
          <w:color w:val="000000"/>
        </w:rPr>
        <w:t>4</w:t>
      </w:r>
      <w:r>
        <w:rPr>
          <w:rFonts w:ascii="Arial" w:hAnsi="Arial"/>
          <w:b w:val="0"/>
          <w:bCs w:val="0"/>
          <w:color w:val="000000"/>
        </w:rPr>
        <w:t>-</w:t>
      </w:r>
      <w:r w:rsidRPr="00021A54">
        <w:rPr>
          <w:rFonts w:ascii="Arial" w:hAnsi="Arial"/>
          <w:b w:val="0"/>
          <w:bCs w:val="0"/>
          <w:color w:val="000000"/>
        </w:rPr>
        <w:t>GHz</w:t>
      </w:r>
      <w:r>
        <w:rPr>
          <w:rFonts w:ascii="Arial" w:hAnsi="Arial"/>
          <w:b w:val="0"/>
          <w:bCs w:val="0"/>
          <w:color w:val="000000"/>
        </w:rPr>
        <w:t xml:space="preserve">-Band </w:t>
      </w:r>
      <w:r w:rsidR="0063108C">
        <w:rPr>
          <w:rFonts w:ascii="Arial" w:hAnsi="Arial"/>
          <w:b w:val="0"/>
          <w:bCs w:val="0"/>
          <w:color w:val="000000"/>
        </w:rPr>
        <w:t>nutzt</w:t>
      </w:r>
      <w:r>
        <w:rPr>
          <w:rFonts w:ascii="Arial" w:hAnsi="Arial"/>
          <w:b w:val="0"/>
          <w:bCs w:val="0"/>
          <w:color w:val="000000"/>
        </w:rPr>
        <w:t xml:space="preserve">. Es bietet im </w:t>
      </w:r>
      <w:r w:rsidR="0082590C">
        <w:rPr>
          <w:rFonts w:ascii="Arial" w:hAnsi="Arial"/>
          <w:b w:val="0"/>
          <w:bCs w:val="0"/>
          <w:color w:val="000000"/>
        </w:rPr>
        <w:t>Transparent</w:t>
      </w:r>
      <w:r w:rsidR="004D1C02">
        <w:rPr>
          <w:rFonts w:ascii="Arial" w:hAnsi="Arial"/>
          <w:b w:val="0"/>
          <w:bCs w:val="0"/>
          <w:color w:val="000000"/>
        </w:rPr>
        <w:t xml:space="preserve"> </w:t>
      </w:r>
      <w:r>
        <w:rPr>
          <w:rFonts w:ascii="Arial" w:hAnsi="Arial"/>
          <w:b w:val="0"/>
          <w:bCs w:val="0"/>
          <w:color w:val="000000"/>
        </w:rPr>
        <w:t>Mod</w:t>
      </w:r>
      <w:r w:rsidR="004D1C02">
        <w:rPr>
          <w:rFonts w:ascii="Arial" w:hAnsi="Arial"/>
          <w:b w:val="0"/>
          <w:bCs w:val="0"/>
          <w:color w:val="000000"/>
        </w:rPr>
        <w:t>e</w:t>
      </w:r>
      <w:r>
        <w:rPr>
          <w:rFonts w:ascii="Arial" w:hAnsi="Arial"/>
          <w:b w:val="0"/>
          <w:bCs w:val="0"/>
          <w:color w:val="000000"/>
        </w:rPr>
        <w:t xml:space="preserve"> eine sichere UART-zu-Cloud-Bridge. Die Sendeleistung liegt bei bis zu +18</w:t>
      </w:r>
      <w:r w:rsidR="007504D1">
        <w:rPr>
          <w:rFonts w:ascii="Arial" w:hAnsi="Arial"/>
          <w:b w:val="0"/>
          <w:bCs w:val="0"/>
          <w:color w:val="000000"/>
        </w:rPr>
        <w:t> </w:t>
      </w:r>
      <w:r>
        <w:rPr>
          <w:rFonts w:ascii="Arial" w:hAnsi="Arial"/>
          <w:b w:val="0"/>
          <w:bCs w:val="0"/>
          <w:color w:val="000000"/>
        </w:rPr>
        <w:t>dBm (Peak) und die Empfindlichkeit des Empfängers bei -92 dBm.</w:t>
      </w:r>
    </w:p>
    <w:p w14:paraId="12623E99" w14:textId="6C291D35" w:rsidR="00486346" w:rsidRPr="00486346" w:rsidRDefault="000C1BFF" w:rsidP="00631E1A">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Als zusätzlichen Service bietet </w:t>
      </w:r>
      <w:r w:rsidR="00486346">
        <w:rPr>
          <w:rFonts w:ascii="Arial" w:hAnsi="Arial"/>
          <w:b w:val="0"/>
          <w:bCs w:val="0"/>
          <w:color w:val="000000"/>
        </w:rPr>
        <w:t>Würth Elektronik zu diesem Produkt ein Evaluation Kit</w:t>
      </w:r>
      <w:r w:rsidR="00E41E61">
        <w:rPr>
          <w:rFonts w:ascii="Arial" w:hAnsi="Arial"/>
          <w:b w:val="0"/>
          <w:bCs w:val="0"/>
          <w:color w:val="000000"/>
        </w:rPr>
        <w:t>, ein SDK und PC-Tools zu Evaluierung</w:t>
      </w:r>
      <w:r w:rsidR="00486346">
        <w:rPr>
          <w:rFonts w:ascii="Arial" w:hAnsi="Arial"/>
          <w:b w:val="0"/>
          <w:bCs w:val="0"/>
          <w:color w:val="000000"/>
        </w:rPr>
        <w:t>.</w:t>
      </w:r>
      <w:r w:rsidR="0060075E">
        <w:rPr>
          <w:rFonts w:ascii="Arial" w:hAnsi="Arial"/>
          <w:b w:val="0"/>
          <w:bCs w:val="0"/>
          <w:color w:val="000000"/>
        </w:rPr>
        <w:t xml:space="preserve"> </w:t>
      </w:r>
      <w:r w:rsidR="00090F46">
        <w:rPr>
          <w:rFonts w:ascii="Arial" w:hAnsi="Arial"/>
          <w:b w:val="0"/>
          <w:bCs w:val="0"/>
          <w:color w:val="000000"/>
        </w:rPr>
        <w:t>Diese Kit</w:t>
      </w:r>
      <w:r w:rsidR="00E41E61">
        <w:rPr>
          <w:rFonts w:ascii="Arial" w:hAnsi="Arial"/>
          <w:b w:val="0"/>
          <w:bCs w:val="0"/>
          <w:color w:val="000000"/>
        </w:rPr>
        <w:t>s</w:t>
      </w:r>
      <w:r w:rsidR="0060075E" w:rsidRPr="0060075E">
        <w:rPr>
          <w:rFonts w:ascii="Arial" w:hAnsi="Arial"/>
          <w:b w:val="0"/>
          <w:bCs w:val="0"/>
          <w:color w:val="000000"/>
        </w:rPr>
        <w:t xml:space="preserve"> </w:t>
      </w:r>
      <w:r w:rsidR="00833473">
        <w:rPr>
          <w:rFonts w:ascii="Arial" w:hAnsi="Arial"/>
          <w:b w:val="0"/>
          <w:bCs w:val="0"/>
          <w:color w:val="000000"/>
        </w:rPr>
        <w:t xml:space="preserve">erleichtern </w:t>
      </w:r>
      <w:r w:rsidR="0060075E">
        <w:rPr>
          <w:rFonts w:ascii="Arial" w:hAnsi="Arial"/>
          <w:b w:val="0"/>
          <w:bCs w:val="0"/>
          <w:color w:val="000000"/>
        </w:rPr>
        <w:t>es</w:t>
      </w:r>
      <w:r w:rsidR="0060075E" w:rsidRPr="0060075E">
        <w:rPr>
          <w:rFonts w:ascii="Arial" w:hAnsi="Arial"/>
          <w:b w:val="0"/>
          <w:bCs w:val="0"/>
          <w:color w:val="000000"/>
        </w:rPr>
        <w:t xml:space="preserve">, Hard- und Software für </w:t>
      </w:r>
      <w:r w:rsidR="0060075E" w:rsidRPr="00486346">
        <w:rPr>
          <w:rFonts w:ascii="Arial" w:hAnsi="Arial"/>
          <w:b w:val="0"/>
          <w:bCs w:val="0"/>
          <w:color w:val="000000"/>
        </w:rPr>
        <w:t xml:space="preserve">Cordelia-I </w:t>
      </w:r>
      <w:r w:rsidR="0060075E" w:rsidRPr="0060075E">
        <w:rPr>
          <w:rFonts w:ascii="Arial" w:hAnsi="Arial"/>
          <w:b w:val="0"/>
          <w:bCs w:val="0"/>
          <w:color w:val="000000"/>
        </w:rPr>
        <w:t xml:space="preserve">zu entwickeln. </w:t>
      </w:r>
    </w:p>
    <w:p w14:paraId="2F15F46B" w14:textId="77777777" w:rsidR="00485E6F" w:rsidRDefault="00485E6F" w:rsidP="00485E6F">
      <w:pPr>
        <w:pStyle w:val="Textkrper"/>
        <w:spacing w:before="120" w:after="120" w:line="260" w:lineRule="exact"/>
        <w:jc w:val="both"/>
        <w:rPr>
          <w:rFonts w:ascii="Arial" w:hAnsi="Arial"/>
          <w:color w:val="000000"/>
        </w:rPr>
      </w:pPr>
    </w:p>
    <w:p w14:paraId="4D434400" w14:textId="77777777" w:rsidR="002E5F62" w:rsidRDefault="002E5F62" w:rsidP="00485E6F">
      <w:pPr>
        <w:pStyle w:val="Textkrper"/>
        <w:spacing w:before="120" w:after="120" w:line="260" w:lineRule="exact"/>
        <w:jc w:val="both"/>
        <w:rPr>
          <w:rFonts w:ascii="Arial" w:hAnsi="Arial"/>
          <w:color w:val="000000"/>
        </w:rPr>
      </w:pPr>
    </w:p>
    <w:p w14:paraId="15BBA074" w14:textId="77777777" w:rsidR="002E5F62" w:rsidRDefault="002E5F62" w:rsidP="00485E6F">
      <w:pPr>
        <w:pStyle w:val="Textkrper"/>
        <w:spacing w:before="120" w:after="120" w:line="260" w:lineRule="exact"/>
        <w:jc w:val="both"/>
        <w:rPr>
          <w:rFonts w:ascii="Arial" w:hAnsi="Arial"/>
          <w:color w:val="00000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5ADA8479" w:rsidR="0045639D" w:rsidRDefault="00485E6F" w:rsidP="00485E6F">
      <w:pPr>
        <w:spacing w:after="120" w:line="280" w:lineRule="exact"/>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9B44D09" w:rsidR="00485E6F" w:rsidRPr="00B94DAE" w:rsidRDefault="0045639D" w:rsidP="00CE17D6">
            <w:pPr>
              <w:pStyle w:val="txt"/>
              <w:rPr>
                <w:b/>
                <w:bCs/>
                <w:sz w:val="18"/>
              </w:rPr>
            </w:pPr>
            <w:r>
              <w:br w:type="page"/>
            </w:r>
            <w:r>
              <w:rPr>
                <w:noProof/>
              </w:rPr>
              <w:br/>
            </w:r>
            <w:r w:rsidR="0060075E">
              <w:rPr>
                <w:noProof/>
              </w:rPr>
              <w:drawing>
                <wp:inline distT="0" distB="0" distL="0" distR="0" wp14:anchorId="373FF442" wp14:editId="3449B00F">
                  <wp:extent cx="2139950" cy="1263650"/>
                  <wp:effectExtent l="0" t="0" r="0" b="0"/>
                  <wp:docPr id="2043340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475" b="20475"/>
                          <a:stretch/>
                        </pic:blipFill>
                        <pic:spPr bwMode="auto">
                          <a:xfrm>
                            <a:off x="0" y="0"/>
                            <a:ext cx="2139950" cy="1263650"/>
                          </a:xfrm>
                          <a:prstGeom prst="rect">
                            <a:avLst/>
                          </a:prstGeom>
                          <a:noFill/>
                          <a:ln>
                            <a:noFill/>
                          </a:ln>
                          <a:extLst>
                            <a:ext uri="{53640926-AAD7-44D8-BBD7-CCE9431645EC}">
                              <a14:shadowObscured xmlns:a14="http://schemas.microsoft.com/office/drawing/2010/main"/>
                            </a:ext>
                          </a:extLst>
                        </pic:spPr>
                      </pic:pic>
                    </a:graphicData>
                  </a:graphic>
                </wp:inline>
              </w:drawing>
            </w:r>
            <w:r w:rsidR="00485E6F" w:rsidRPr="00B94DAE">
              <w:rPr>
                <w:b/>
              </w:rPr>
              <w:br/>
            </w:r>
            <w:r w:rsidR="00485E6F" w:rsidRPr="00B94DAE">
              <w:rPr>
                <w:b/>
                <w:bCs/>
                <w:sz w:val="18"/>
              </w:rPr>
              <w:br/>
            </w:r>
            <w:r w:rsidR="00485E6F" w:rsidRPr="0060075E">
              <w:rPr>
                <w:bCs/>
                <w:sz w:val="16"/>
                <w:szCs w:val="16"/>
              </w:rPr>
              <w:t>Bildquelle: Würth Elektronik</w:t>
            </w:r>
            <w:r w:rsidR="00485E6F" w:rsidRPr="00B94DAE">
              <w:rPr>
                <w:bCs/>
                <w:sz w:val="16"/>
                <w:szCs w:val="16"/>
              </w:rPr>
              <w:t xml:space="preserve"> </w:t>
            </w:r>
          </w:p>
          <w:p w14:paraId="4BBAF83E" w14:textId="68D76267" w:rsidR="00485E6F" w:rsidRPr="00B94DAE" w:rsidRDefault="0060075E" w:rsidP="00CE17D6">
            <w:pPr>
              <w:autoSpaceDE w:val="0"/>
              <w:autoSpaceDN w:val="0"/>
              <w:adjustRightInd w:val="0"/>
              <w:rPr>
                <w:rFonts w:ascii="Arial" w:hAnsi="Arial" w:cs="Arial"/>
                <w:b/>
                <w:sz w:val="18"/>
                <w:szCs w:val="18"/>
              </w:rPr>
            </w:pPr>
            <w:r>
              <w:rPr>
                <w:rFonts w:ascii="Arial" w:hAnsi="Arial" w:cs="Arial"/>
                <w:b/>
                <w:sz w:val="18"/>
                <w:szCs w:val="18"/>
              </w:rPr>
              <w:t xml:space="preserve">Sichere Kommunikation leicht gemacht: Funkmodul </w:t>
            </w:r>
            <w:r w:rsidRPr="0060075E">
              <w:rPr>
                <w:rFonts w:ascii="Arial" w:hAnsi="Arial" w:cs="Arial"/>
                <w:b/>
                <w:sz w:val="18"/>
                <w:szCs w:val="18"/>
              </w:rPr>
              <w:t>Cordelia-I</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37544E7E" w14:textId="77777777" w:rsidR="00824761" w:rsidRDefault="00824761" w:rsidP="00824761">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8AB0E73" w14:textId="77777777" w:rsidR="00824761" w:rsidRPr="000E2139" w:rsidRDefault="00824761" w:rsidP="00824761">
      <w:pPr>
        <w:pStyle w:val="Textkrper"/>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2555FE96" w14:textId="77777777" w:rsidR="00824761" w:rsidRPr="000E2139" w:rsidRDefault="00824761" w:rsidP="00824761">
      <w:pPr>
        <w:pStyle w:val="Textkrper"/>
        <w:spacing w:before="120" w:after="120" w:line="276" w:lineRule="auto"/>
        <w:jc w:val="both"/>
        <w:rPr>
          <w:rFonts w:ascii="Arial" w:hAnsi="Arial"/>
          <w:b w:val="0"/>
        </w:rPr>
      </w:pPr>
      <w:r w:rsidRPr="000E2139">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F148BCB" w14:textId="77777777" w:rsidR="00824761" w:rsidRDefault="00824761" w:rsidP="00824761">
      <w:pPr>
        <w:pStyle w:val="Textkrper"/>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6159303C" w14:textId="77777777" w:rsidR="00485E6F" w:rsidRPr="0045639D" w:rsidRDefault="00485E6F" w:rsidP="00485E6F">
      <w:pPr>
        <w:pStyle w:val="Textkrper"/>
        <w:spacing w:before="120" w:after="120" w:line="276" w:lineRule="auto"/>
        <w:rPr>
          <w:rFonts w:ascii="Arial" w:hAnsi="Arial"/>
          <w:b w:val="0"/>
          <w:lang w:val="en-GB"/>
        </w:rPr>
      </w:pPr>
      <w:r w:rsidRPr="0045639D">
        <w:rPr>
          <w:rFonts w:ascii="Arial" w:hAnsi="Arial"/>
          <w:b w:val="0"/>
          <w:lang w:val="en-GB"/>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A7760E" w:rsidRDefault="00485E6F" w:rsidP="00CE17D6">
            <w:pPr>
              <w:spacing w:before="120" w:after="120" w:line="276" w:lineRule="auto"/>
              <w:rPr>
                <w:rFonts w:ascii="Arial" w:hAnsi="Arial" w:cs="Arial"/>
                <w:bCs/>
                <w:sz w:val="20"/>
                <w:lang w:val="it-IT"/>
              </w:rPr>
            </w:pPr>
            <w:r w:rsidRPr="00A7760E">
              <w:rPr>
                <w:rFonts w:ascii="Arial" w:hAnsi="Arial" w:cs="Arial"/>
                <w:sz w:val="20"/>
                <w:lang w:val="it-IT"/>
              </w:rPr>
              <w:t>Telefon: +49 7942 945-5186</w:t>
            </w:r>
            <w:r w:rsidRPr="00A7760E">
              <w:rPr>
                <w:rFonts w:ascii="Arial" w:hAnsi="Arial" w:cs="Arial"/>
                <w:sz w:val="20"/>
                <w:lang w:val="it-IT"/>
              </w:rPr>
              <w:br/>
            </w:r>
            <w:r w:rsidRPr="00A7760E">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A7760E" w:rsidRDefault="00485E6F" w:rsidP="00CE17D6">
            <w:pPr>
              <w:tabs>
                <w:tab w:val="left" w:pos="1065"/>
              </w:tabs>
              <w:spacing w:before="120" w:after="120" w:line="276" w:lineRule="auto"/>
              <w:rPr>
                <w:rFonts w:ascii="Arial" w:hAnsi="Arial" w:cs="Arial"/>
                <w:bCs/>
                <w:sz w:val="20"/>
                <w:lang w:val="it-IT"/>
              </w:rPr>
            </w:pPr>
            <w:r w:rsidRPr="00A7760E">
              <w:rPr>
                <w:rFonts w:ascii="Arial" w:hAnsi="Arial" w:cs="Arial"/>
                <w:bCs/>
                <w:sz w:val="20"/>
                <w:lang w:val="it-IT"/>
              </w:rPr>
              <w:t>Telefon: +49 89 500778-20</w:t>
            </w:r>
            <w:r w:rsidRPr="00A7760E">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1862" w14:textId="77777777" w:rsidR="000554E4" w:rsidRDefault="000554E4">
      <w:r>
        <w:separator/>
      </w:r>
    </w:p>
  </w:endnote>
  <w:endnote w:type="continuationSeparator" w:id="0">
    <w:p w14:paraId="185E059D" w14:textId="77777777" w:rsidR="000554E4" w:rsidRDefault="0005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823A930" w:rsidR="00D84800" w:rsidRPr="00DA335F"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szCs w:val="16"/>
      </w:rPr>
      <w:fldChar w:fldCharType="begin"/>
    </w:r>
    <w:r w:rsidRPr="00242590">
      <w:rPr>
        <w:rFonts w:ascii="Arial" w:hAnsi="Arial" w:cs="Arial"/>
        <w:snapToGrid w:val="0"/>
        <w:sz w:val="16"/>
        <w:szCs w:val="16"/>
        <w:lang w:val="it-IT"/>
      </w:rPr>
      <w:instrText xml:space="preserve"> FILENAME  \* MERGEFORMAT </w:instrText>
    </w:r>
    <w:r w:rsidRPr="00A74816">
      <w:rPr>
        <w:rFonts w:ascii="Arial" w:hAnsi="Arial" w:cs="Arial"/>
        <w:snapToGrid w:val="0"/>
        <w:sz w:val="16"/>
        <w:szCs w:val="16"/>
      </w:rPr>
      <w:fldChar w:fldCharType="separate"/>
    </w:r>
    <w:r w:rsidR="00D40F9C">
      <w:rPr>
        <w:rFonts w:ascii="Arial" w:hAnsi="Arial" w:cs="Arial"/>
        <w:noProof/>
        <w:snapToGrid w:val="0"/>
        <w:sz w:val="16"/>
        <w:szCs w:val="16"/>
        <w:lang w:val="it-IT"/>
      </w:rPr>
      <w:t>WTH1PI1655</w:t>
    </w:r>
    <w:r w:rsidRPr="00A74816">
      <w:rPr>
        <w:rFonts w:ascii="Arial" w:hAnsi="Arial" w:cs="Arial"/>
        <w:snapToGrid w:val="0"/>
        <w:sz w:val="16"/>
        <w:szCs w:val="16"/>
      </w:rPr>
      <w:fldChar w:fldCharType="end"/>
    </w:r>
    <w:r w:rsidR="00824761">
      <w:rPr>
        <w:rFonts w:ascii="Arial" w:hAnsi="Arial" w:cs="Arial"/>
        <w:snapToGrid w:val="0"/>
        <w:sz w:val="16"/>
        <w:szCs w:val="16"/>
      </w:rPr>
      <w:t>_de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9225F" w14:textId="77777777" w:rsidR="000554E4" w:rsidRDefault="000554E4">
      <w:r>
        <w:separator/>
      </w:r>
    </w:p>
  </w:footnote>
  <w:footnote w:type="continuationSeparator" w:id="0">
    <w:p w14:paraId="6A60B9DB" w14:textId="77777777" w:rsidR="000554E4" w:rsidRDefault="0005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2611"/>
    <w:rsid w:val="00021A54"/>
    <w:rsid w:val="000258D8"/>
    <w:rsid w:val="00030BF2"/>
    <w:rsid w:val="00031561"/>
    <w:rsid w:val="00035374"/>
    <w:rsid w:val="000374D6"/>
    <w:rsid w:val="0004197D"/>
    <w:rsid w:val="00041E84"/>
    <w:rsid w:val="00042E00"/>
    <w:rsid w:val="000457A0"/>
    <w:rsid w:val="00050684"/>
    <w:rsid w:val="00051D17"/>
    <w:rsid w:val="00053D8B"/>
    <w:rsid w:val="000554E4"/>
    <w:rsid w:val="0005666E"/>
    <w:rsid w:val="000568D7"/>
    <w:rsid w:val="00057278"/>
    <w:rsid w:val="0005795C"/>
    <w:rsid w:val="000645F0"/>
    <w:rsid w:val="00066AB4"/>
    <w:rsid w:val="00067C15"/>
    <w:rsid w:val="00067C57"/>
    <w:rsid w:val="00070731"/>
    <w:rsid w:val="00070D56"/>
    <w:rsid w:val="00071052"/>
    <w:rsid w:val="00080160"/>
    <w:rsid w:val="00080F03"/>
    <w:rsid w:val="000904AA"/>
    <w:rsid w:val="000909E1"/>
    <w:rsid w:val="00090F46"/>
    <w:rsid w:val="0009455D"/>
    <w:rsid w:val="000A09B0"/>
    <w:rsid w:val="000A13E8"/>
    <w:rsid w:val="000A486B"/>
    <w:rsid w:val="000A70FF"/>
    <w:rsid w:val="000B28AB"/>
    <w:rsid w:val="000B4E60"/>
    <w:rsid w:val="000B56A3"/>
    <w:rsid w:val="000B59CE"/>
    <w:rsid w:val="000B6091"/>
    <w:rsid w:val="000B6B5A"/>
    <w:rsid w:val="000B6F5F"/>
    <w:rsid w:val="000C1BFF"/>
    <w:rsid w:val="000C23E9"/>
    <w:rsid w:val="000C7562"/>
    <w:rsid w:val="000D1E12"/>
    <w:rsid w:val="000D40B1"/>
    <w:rsid w:val="000D4A5F"/>
    <w:rsid w:val="000E255D"/>
    <w:rsid w:val="000E4B87"/>
    <w:rsid w:val="000E5647"/>
    <w:rsid w:val="000E56EE"/>
    <w:rsid w:val="000E61B4"/>
    <w:rsid w:val="000E6F27"/>
    <w:rsid w:val="000E72A3"/>
    <w:rsid w:val="000F4BBA"/>
    <w:rsid w:val="00100528"/>
    <w:rsid w:val="00101B6C"/>
    <w:rsid w:val="00102297"/>
    <w:rsid w:val="00106E99"/>
    <w:rsid w:val="00113610"/>
    <w:rsid w:val="001138B8"/>
    <w:rsid w:val="00114255"/>
    <w:rsid w:val="0011527C"/>
    <w:rsid w:val="00117E5E"/>
    <w:rsid w:val="00123175"/>
    <w:rsid w:val="001254AB"/>
    <w:rsid w:val="001255F4"/>
    <w:rsid w:val="00125D37"/>
    <w:rsid w:val="001274FC"/>
    <w:rsid w:val="00131977"/>
    <w:rsid w:val="00131F4F"/>
    <w:rsid w:val="001334E9"/>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2590"/>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6C65"/>
    <w:rsid w:val="0028487E"/>
    <w:rsid w:val="00285B8D"/>
    <w:rsid w:val="002872A3"/>
    <w:rsid w:val="00287AE5"/>
    <w:rsid w:val="00291C4C"/>
    <w:rsid w:val="002921AC"/>
    <w:rsid w:val="00293FC3"/>
    <w:rsid w:val="00294A24"/>
    <w:rsid w:val="002A01B5"/>
    <w:rsid w:val="002A095E"/>
    <w:rsid w:val="002A0E4D"/>
    <w:rsid w:val="002A14E1"/>
    <w:rsid w:val="002A3670"/>
    <w:rsid w:val="002A7AEE"/>
    <w:rsid w:val="002A7E50"/>
    <w:rsid w:val="002B1C8D"/>
    <w:rsid w:val="002B6C90"/>
    <w:rsid w:val="002B7DDA"/>
    <w:rsid w:val="002C0E0E"/>
    <w:rsid w:val="002C2A63"/>
    <w:rsid w:val="002C689E"/>
    <w:rsid w:val="002C696C"/>
    <w:rsid w:val="002D1502"/>
    <w:rsid w:val="002D4194"/>
    <w:rsid w:val="002E0469"/>
    <w:rsid w:val="002E0AD5"/>
    <w:rsid w:val="002E0DDA"/>
    <w:rsid w:val="002E156E"/>
    <w:rsid w:val="002E229A"/>
    <w:rsid w:val="002E5F62"/>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2BC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4FE6"/>
    <w:rsid w:val="003A51E7"/>
    <w:rsid w:val="003B011F"/>
    <w:rsid w:val="003B1978"/>
    <w:rsid w:val="003B2106"/>
    <w:rsid w:val="003B3A4B"/>
    <w:rsid w:val="003B3E7A"/>
    <w:rsid w:val="003B513B"/>
    <w:rsid w:val="003B5455"/>
    <w:rsid w:val="003B7DC8"/>
    <w:rsid w:val="003C080B"/>
    <w:rsid w:val="003C0AA4"/>
    <w:rsid w:val="003C1DA5"/>
    <w:rsid w:val="003C3F95"/>
    <w:rsid w:val="003C72F4"/>
    <w:rsid w:val="003D207F"/>
    <w:rsid w:val="003D4EDD"/>
    <w:rsid w:val="003E0DA0"/>
    <w:rsid w:val="003E1703"/>
    <w:rsid w:val="003E263B"/>
    <w:rsid w:val="003E4DAA"/>
    <w:rsid w:val="003E79C4"/>
    <w:rsid w:val="003F1053"/>
    <w:rsid w:val="003F2C47"/>
    <w:rsid w:val="003F4A78"/>
    <w:rsid w:val="003F6D51"/>
    <w:rsid w:val="004001C1"/>
    <w:rsid w:val="00400AA8"/>
    <w:rsid w:val="00400BA6"/>
    <w:rsid w:val="00401B29"/>
    <w:rsid w:val="00401E0F"/>
    <w:rsid w:val="00404587"/>
    <w:rsid w:val="004075EB"/>
    <w:rsid w:val="00410CE1"/>
    <w:rsid w:val="004120DD"/>
    <w:rsid w:val="004144AE"/>
    <w:rsid w:val="004204AA"/>
    <w:rsid w:val="004236C7"/>
    <w:rsid w:val="00423903"/>
    <w:rsid w:val="0042615E"/>
    <w:rsid w:val="004354C6"/>
    <w:rsid w:val="00437720"/>
    <w:rsid w:val="00441533"/>
    <w:rsid w:val="00444E30"/>
    <w:rsid w:val="0045639D"/>
    <w:rsid w:val="0046027E"/>
    <w:rsid w:val="004628C9"/>
    <w:rsid w:val="004646CB"/>
    <w:rsid w:val="00465024"/>
    <w:rsid w:val="00470FBA"/>
    <w:rsid w:val="00476C76"/>
    <w:rsid w:val="00483C3D"/>
    <w:rsid w:val="00485E6F"/>
    <w:rsid w:val="00486346"/>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1C02"/>
    <w:rsid w:val="004D4970"/>
    <w:rsid w:val="004D6CCC"/>
    <w:rsid w:val="004D7301"/>
    <w:rsid w:val="004D78E8"/>
    <w:rsid w:val="004E3A3C"/>
    <w:rsid w:val="004E582D"/>
    <w:rsid w:val="004F1218"/>
    <w:rsid w:val="004F387D"/>
    <w:rsid w:val="004F47E0"/>
    <w:rsid w:val="004F4AB5"/>
    <w:rsid w:val="004F4C9D"/>
    <w:rsid w:val="00500C86"/>
    <w:rsid w:val="005010F7"/>
    <w:rsid w:val="00502845"/>
    <w:rsid w:val="00503995"/>
    <w:rsid w:val="00505509"/>
    <w:rsid w:val="00505827"/>
    <w:rsid w:val="005133F8"/>
    <w:rsid w:val="00516D0B"/>
    <w:rsid w:val="00521D90"/>
    <w:rsid w:val="00525673"/>
    <w:rsid w:val="00525AEC"/>
    <w:rsid w:val="00530FC0"/>
    <w:rsid w:val="005327C7"/>
    <w:rsid w:val="005331A3"/>
    <w:rsid w:val="00535659"/>
    <w:rsid w:val="0053677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C06DF"/>
    <w:rsid w:val="005C1020"/>
    <w:rsid w:val="005C1B52"/>
    <w:rsid w:val="005C36FE"/>
    <w:rsid w:val="005C61CB"/>
    <w:rsid w:val="005C6D6A"/>
    <w:rsid w:val="005D0A30"/>
    <w:rsid w:val="005D160B"/>
    <w:rsid w:val="005D4E99"/>
    <w:rsid w:val="005D65E8"/>
    <w:rsid w:val="005D7454"/>
    <w:rsid w:val="005E1091"/>
    <w:rsid w:val="005E6D53"/>
    <w:rsid w:val="0060075E"/>
    <w:rsid w:val="00604F45"/>
    <w:rsid w:val="0060621A"/>
    <w:rsid w:val="00607616"/>
    <w:rsid w:val="006123E2"/>
    <w:rsid w:val="006125AC"/>
    <w:rsid w:val="00615C3C"/>
    <w:rsid w:val="00616918"/>
    <w:rsid w:val="006177E2"/>
    <w:rsid w:val="0062517E"/>
    <w:rsid w:val="00625A1E"/>
    <w:rsid w:val="00625C04"/>
    <w:rsid w:val="006303C1"/>
    <w:rsid w:val="0063108C"/>
    <w:rsid w:val="00631E1A"/>
    <w:rsid w:val="00633776"/>
    <w:rsid w:val="0063467B"/>
    <w:rsid w:val="0063628E"/>
    <w:rsid w:val="006503AE"/>
    <w:rsid w:val="00653582"/>
    <w:rsid w:val="00653799"/>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1A6"/>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483"/>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5377"/>
    <w:rsid w:val="007367F4"/>
    <w:rsid w:val="00740F24"/>
    <w:rsid w:val="007504D1"/>
    <w:rsid w:val="00751BD6"/>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62D"/>
    <w:rsid w:val="0078774B"/>
    <w:rsid w:val="007913E6"/>
    <w:rsid w:val="00793542"/>
    <w:rsid w:val="007A4345"/>
    <w:rsid w:val="007A6894"/>
    <w:rsid w:val="007B24FD"/>
    <w:rsid w:val="007C1E35"/>
    <w:rsid w:val="007C335A"/>
    <w:rsid w:val="007C362C"/>
    <w:rsid w:val="007C42E6"/>
    <w:rsid w:val="007C79D2"/>
    <w:rsid w:val="007D400B"/>
    <w:rsid w:val="007D4F51"/>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761"/>
    <w:rsid w:val="00824931"/>
    <w:rsid w:val="0082590C"/>
    <w:rsid w:val="00831C63"/>
    <w:rsid w:val="00832040"/>
    <w:rsid w:val="00833473"/>
    <w:rsid w:val="00834A7F"/>
    <w:rsid w:val="00837EBF"/>
    <w:rsid w:val="00840B24"/>
    <w:rsid w:val="00840C36"/>
    <w:rsid w:val="0084429A"/>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3EB8"/>
    <w:rsid w:val="0087544D"/>
    <w:rsid w:val="00880AC2"/>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05AD"/>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6850"/>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221C"/>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2EB7"/>
    <w:rsid w:val="009B4D91"/>
    <w:rsid w:val="009B5041"/>
    <w:rsid w:val="009B5319"/>
    <w:rsid w:val="009C0CAB"/>
    <w:rsid w:val="009C488D"/>
    <w:rsid w:val="009C4DAD"/>
    <w:rsid w:val="009C58E2"/>
    <w:rsid w:val="009C6BE5"/>
    <w:rsid w:val="009C74D6"/>
    <w:rsid w:val="009C7A55"/>
    <w:rsid w:val="009C7C0C"/>
    <w:rsid w:val="009D0330"/>
    <w:rsid w:val="009D5D22"/>
    <w:rsid w:val="009E1BC3"/>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7760E"/>
    <w:rsid w:val="00A805B7"/>
    <w:rsid w:val="00A80C24"/>
    <w:rsid w:val="00A8457F"/>
    <w:rsid w:val="00A91A29"/>
    <w:rsid w:val="00A91EF8"/>
    <w:rsid w:val="00A936D2"/>
    <w:rsid w:val="00A95843"/>
    <w:rsid w:val="00A95A61"/>
    <w:rsid w:val="00AA0E25"/>
    <w:rsid w:val="00AA6E73"/>
    <w:rsid w:val="00AB43E5"/>
    <w:rsid w:val="00AC010A"/>
    <w:rsid w:val="00AC7E6F"/>
    <w:rsid w:val="00AD038B"/>
    <w:rsid w:val="00AD2839"/>
    <w:rsid w:val="00AD41FF"/>
    <w:rsid w:val="00AD6C58"/>
    <w:rsid w:val="00AD74EC"/>
    <w:rsid w:val="00AE20CC"/>
    <w:rsid w:val="00AE40B5"/>
    <w:rsid w:val="00AF42AA"/>
    <w:rsid w:val="00AF480C"/>
    <w:rsid w:val="00AF5D13"/>
    <w:rsid w:val="00AF7D4F"/>
    <w:rsid w:val="00B03F86"/>
    <w:rsid w:val="00B07C1C"/>
    <w:rsid w:val="00B126EF"/>
    <w:rsid w:val="00B12D65"/>
    <w:rsid w:val="00B12E2F"/>
    <w:rsid w:val="00B137FF"/>
    <w:rsid w:val="00B16266"/>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3F98"/>
    <w:rsid w:val="00B757F2"/>
    <w:rsid w:val="00B8501E"/>
    <w:rsid w:val="00B911CF"/>
    <w:rsid w:val="00B945A9"/>
    <w:rsid w:val="00B94DAE"/>
    <w:rsid w:val="00B9589D"/>
    <w:rsid w:val="00BA04FB"/>
    <w:rsid w:val="00BA19ED"/>
    <w:rsid w:val="00BA2BD7"/>
    <w:rsid w:val="00BB17EC"/>
    <w:rsid w:val="00BB555E"/>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1D16"/>
    <w:rsid w:val="00CE3661"/>
    <w:rsid w:val="00CE5015"/>
    <w:rsid w:val="00CF06BD"/>
    <w:rsid w:val="00CF12AC"/>
    <w:rsid w:val="00CF2554"/>
    <w:rsid w:val="00CF4A4B"/>
    <w:rsid w:val="00CF4A78"/>
    <w:rsid w:val="00CF5234"/>
    <w:rsid w:val="00CF7932"/>
    <w:rsid w:val="00D0377A"/>
    <w:rsid w:val="00D10313"/>
    <w:rsid w:val="00D10A7D"/>
    <w:rsid w:val="00D124AD"/>
    <w:rsid w:val="00D20842"/>
    <w:rsid w:val="00D23260"/>
    <w:rsid w:val="00D261A7"/>
    <w:rsid w:val="00D35686"/>
    <w:rsid w:val="00D4081F"/>
    <w:rsid w:val="00D40F9C"/>
    <w:rsid w:val="00D464D9"/>
    <w:rsid w:val="00D471E2"/>
    <w:rsid w:val="00D511D7"/>
    <w:rsid w:val="00D54A29"/>
    <w:rsid w:val="00D564BF"/>
    <w:rsid w:val="00D70405"/>
    <w:rsid w:val="00D71E9B"/>
    <w:rsid w:val="00D72A57"/>
    <w:rsid w:val="00D75A8B"/>
    <w:rsid w:val="00D76D20"/>
    <w:rsid w:val="00D7777E"/>
    <w:rsid w:val="00D77D60"/>
    <w:rsid w:val="00D8068E"/>
    <w:rsid w:val="00D834C3"/>
    <w:rsid w:val="00D84800"/>
    <w:rsid w:val="00D979C7"/>
    <w:rsid w:val="00DA27A8"/>
    <w:rsid w:val="00DA335F"/>
    <w:rsid w:val="00DA4966"/>
    <w:rsid w:val="00DA6456"/>
    <w:rsid w:val="00DA70D9"/>
    <w:rsid w:val="00DA7234"/>
    <w:rsid w:val="00DB03EF"/>
    <w:rsid w:val="00DD1842"/>
    <w:rsid w:val="00DD18C5"/>
    <w:rsid w:val="00DD2023"/>
    <w:rsid w:val="00DD261B"/>
    <w:rsid w:val="00DD39BA"/>
    <w:rsid w:val="00DD42A4"/>
    <w:rsid w:val="00DD5276"/>
    <w:rsid w:val="00DD54B4"/>
    <w:rsid w:val="00DE5AA0"/>
    <w:rsid w:val="00DE632D"/>
    <w:rsid w:val="00DE7025"/>
    <w:rsid w:val="00DF083B"/>
    <w:rsid w:val="00DF3657"/>
    <w:rsid w:val="00DF4A9A"/>
    <w:rsid w:val="00DF5ACA"/>
    <w:rsid w:val="00E041C8"/>
    <w:rsid w:val="00E052EB"/>
    <w:rsid w:val="00E06AE9"/>
    <w:rsid w:val="00E13FF1"/>
    <w:rsid w:val="00E21D22"/>
    <w:rsid w:val="00E235A7"/>
    <w:rsid w:val="00E24746"/>
    <w:rsid w:val="00E27071"/>
    <w:rsid w:val="00E277BA"/>
    <w:rsid w:val="00E3345B"/>
    <w:rsid w:val="00E41C6B"/>
    <w:rsid w:val="00E41E61"/>
    <w:rsid w:val="00E444C9"/>
    <w:rsid w:val="00E4697E"/>
    <w:rsid w:val="00E56EB0"/>
    <w:rsid w:val="00E57E93"/>
    <w:rsid w:val="00E63CB1"/>
    <w:rsid w:val="00E67044"/>
    <w:rsid w:val="00E76EC9"/>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6F7E"/>
    <w:rsid w:val="00F55A20"/>
    <w:rsid w:val="00F61BC9"/>
    <w:rsid w:val="00F630C4"/>
    <w:rsid w:val="00F633C4"/>
    <w:rsid w:val="00F7288A"/>
    <w:rsid w:val="00F74E4F"/>
    <w:rsid w:val="00F76778"/>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260398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5563209">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5805335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436344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CORDELI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4011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4535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2025-03-05T13:10:00Z</dcterms:created>
  <dcterms:modified xsi:type="dcterms:W3CDTF">2025-03-10T16:00:00Z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