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38D80C1F"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42D0F59B" w14:textId="4EF64CD8" w:rsidR="00A01559" w:rsidRDefault="00A01559" w:rsidP="00485E6F">
      <w:pPr>
        <w:pStyle w:val="Kopfzeile"/>
        <w:tabs>
          <w:tab w:val="clear" w:pos="4536"/>
          <w:tab w:val="clear" w:pos="9072"/>
        </w:tabs>
        <w:spacing w:before="360" w:after="360"/>
        <w:rPr>
          <w:rFonts w:ascii="Arial" w:hAnsi="Arial" w:cs="Arial"/>
          <w:b/>
          <w:bCs/>
        </w:rPr>
      </w:pPr>
      <w:r>
        <w:rPr>
          <w:rFonts w:ascii="Arial" w:hAnsi="Arial" w:cs="Arial"/>
          <w:b/>
          <w:bCs/>
        </w:rPr>
        <w:t>Leiterplatten-Gewindeanschlüsse in Einpresstechnik</w:t>
      </w:r>
    </w:p>
    <w:p w14:paraId="4148C797" w14:textId="147D1C1F" w:rsidR="00485E6F" w:rsidRPr="00B94DAE" w:rsidRDefault="00A01559"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Automotive-Qualität</w:t>
      </w:r>
      <w:r w:rsidR="00790BFB">
        <w:rPr>
          <w:rFonts w:ascii="Arial" w:hAnsi="Arial" w:cs="Arial"/>
          <w:b/>
          <w:bCs/>
          <w:color w:val="000000"/>
          <w:sz w:val="36"/>
        </w:rPr>
        <w:t xml:space="preserve"> bis 250 A</w:t>
      </w:r>
    </w:p>
    <w:p w14:paraId="201DBD28" w14:textId="2CBC20D3" w:rsidR="00485E6F" w:rsidRPr="00B94DAE" w:rsidRDefault="00485E6F" w:rsidP="00485E6F">
      <w:pPr>
        <w:pStyle w:val="Textkrper"/>
        <w:spacing w:before="120" w:after="120" w:line="260" w:lineRule="exact"/>
        <w:jc w:val="both"/>
        <w:rPr>
          <w:rFonts w:ascii="Arial" w:hAnsi="Arial"/>
          <w:color w:val="000000"/>
        </w:rPr>
      </w:pPr>
      <w:r w:rsidRPr="00B94DAE">
        <w:rPr>
          <w:rFonts w:ascii="Arial" w:hAnsi="Arial"/>
          <w:color w:val="000000"/>
        </w:rPr>
        <w:t>Waldenburg</w:t>
      </w:r>
      <w:r w:rsidRPr="002031A1">
        <w:rPr>
          <w:rFonts w:ascii="Arial" w:hAnsi="Arial"/>
          <w:color w:val="000000"/>
        </w:rPr>
        <w:t xml:space="preserve">, </w:t>
      </w:r>
      <w:r w:rsidR="002031A1" w:rsidRPr="002031A1">
        <w:rPr>
          <w:rFonts w:ascii="Arial" w:hAnsi="Arial"/>
          <w:color w:val="000000"/>
        </w:rPr>
        <w:t>18</w:t>
      </w:r>
      <w:r w:rsidR="009A0E7C" w:rsidRPr="002031A1">
        <w:rPr>
          <w:rFonts w:ascii="Arial" w:hAnsi="Arial"/>
          <w:color w:val="000000"/>
        </w:rPr>
        <w:t>.</w:t>
      </w:r>
      <w:r w:rsidRPr="002031A1">
        <w:rPr>
          <w:rFonts w:ascii="Arial" w:hAnsi="Arial"/>
          <w:color w:val="000000"/>
        </w:rPr>
        <w:t xml:space="preserve"> </w:t>
      </w:r>
      <w:r w:rsidR="002031A1" w:rsidRPr="002031A1">
        <w:rPr>
          <w:rFonts w:ascii="Arial" w:hAnsi="Arial"/>
          <w:color w:val="000000"/>
        </w:rPr>
        <w:t>Februar</w:t>
      </w:r>
      <w:r w:rsidR="002031A1">
        <w:rPr>
          <w:rFonts w:ascii="Arial" w:hAnsi="Arial"/>
          <w:color w:val="000000"/>
        </w:rPr>
        <w:t xml:space="preserve"> 2025</w:t>
      </w:r>
      <w:r w:rsidR="00341B97" w:rsidRPr="00B94DAE">
        <w:rPr>
          <w:rFonts w:ascii="Arial" w:hAnsi="Arial"/>
          <w:color w:val="000000"/>
        </w:rPr>
        <w:t xml:space="preserve"> –</w:t>
      </w:r>
      <w:r w:rsidR="00790BFB">
        <w:rPr>
          <w:rFonts w:ascii="Arial" w:hAnsi="Arial"/>
          <w:color w:val="000000"/>
        </w:rPr>
        <w:t xml:space="preserve"> </w:t>
      </w:r>
      <w:r w:rsidR="00A01559">
        <w:rPr>
          <w:rFonts w:ascii="Arial" w:hAnsi="Arial"/>
          <w:color w:val="000000"/>
        </w:rPr>
        <w:t xml:space="preserve">Würth Elektronik, </w:t>
      </w:r>
      <w:r w:rsidR="00A01559" w:rsidRPr="00A01559">
        <w:rPr>
          <w:rFonts w:ascii="Arial" w:hAnsi="Arial"/>
          <w:color w:val="000000"/>
        </w:rPr>
        <w:t>Hersteller elektronischer und elektromechanischer Bauelemente für die Elektronikindustrie</w:t>
      </w:r>
      <w:r w:rsidR="00A01559">
        <w:rPr>
          <w:rFonts w:ascii="Arial" w:hAnsi="Arial"/>
          <w:color w:val="000000"/>
        </w:rPr>
        <w:t xml:space="preserve">, stellt mit </w:t>
      </w:r>
      <w:r w:rsidR="00847099">
        <w:rPr>
          <w:rFonts w:ascii="Arial" w:hAnsi="Arial"/>
          <w:color w:val="000000"/>
        </w:rPr>
        <w:t>„</w:t>
      </w:r>
      <w:hyperlink r:id="rId8" w:history="1">
        <w:r w:rsidR="00A01559" w:rsidRPr="00525992">
          <w:rPr>
            <w:rStyle w:val="Hyperlink"/>
            <w:rFonts w:ascii="Arial" w:hAnsi="Arial"/>
          </w:rPr>
          <w:t>REDCUBE PRESS-FIT for Automotive</w:t>
        </w:r>
      </w:hyperlink>
      <w:r w:rsidR="00847099">
        <w:rPr>
          <w:rFonts w:ascii="Arial" w:hAnsi="Arial"/>
          <w:color w:val="000000"/>
        </w:rPr>
        <w:t>“</w:t>
      </w:r>
      <w:r w:rsidR="00A01559" w:rsidRPr="00A01559">
        <w:rPr>
          <w:rFonts w:ascii="Arial" w:hAnsi="Arial"/>
          <w:color w:val="000000"/>
        </w:rPr>
        <w:t xml:space="preserve"> </w:t>
      </w:r>
      <w:r w:rsidR="00A01559">
        <w:rPr>
          <w:rFonts w:ascii="Arial" w:hAnsi="Arial"/>
          <w:color w:val="000000"/>
        </w:rPr>
        <w:t>neue Gewindeanschlüsse vor, die speziell für die Automobilindustrie optimiert wurden. Die robusten Bauelemente können Ströme bis zu 250 A übertragen und werden nach besonders strengen Qualitätskriterien gefertigt.</w:t>
      </w:r>
    </w:p>
    <w:p w14:paraId="5D85150C" w14:textId="1B1D8E10" w:rsidR="00DF73D2" w:rsidRDefault="00A01559" w:rsidP="00485E6F">
      <w:pPr>
        <w:pStyle w:val="Textkrper"/>
        <w:spacing w:before="120" w:after="120" w:line="260" w:lineRule="exact"/>
        <w:jc w:val="both"/>
        <w:rPr>
          <w:rFonts w:ascii="Arial" w:hAnsi="Arial"/>
          <w:b w:val="0"/>
          <w:bCs w:val="0"/>
        </w:rPr>
      </w:pPr>
      <w:r>
        <w:rPr>
          <w:rFonts w:ascii="Arial" w:hAnsi="Arial"/>
          <w:b w:val="0"/>
          <w:bCs w:val="0"/>
        </w:rPr>
        <w:t xml:space="preserve">Die Automobilindustrie zählt </w:t>
      </w:r>
      <w:r w:rsidR="009A0E7C">
        <w:rPr>
          <w:rFonts w:ascii="Arial" w:hAnsi="Arial"/>
          <w:b w:val="0"/>
          <w:bCs w:val="0"/>
        </w:rPr>
        <w:t xml:space="preserve">bei Zulieferern </w:t>
      </w:r>
      <w:r>
        <w:rPr>
          <w:rFonts w:ascii="Arial" w:hAnsi="Arial"/>
          <w:b w:val="0"/>
          <w:bCs w:val="0"/>
        </w:rPr>
        <w:t xml:space="preserve">zu den anspruchsvollsten Kunden. </w:t>
      </w:r>
      <w:r w:rsidR="00790BFB">
        <w:rPr>
          <w:rFonts w:ascii="Arial" w:hAnsi="Arial"/>
          <w:b w:val="0"/>
          <w:bCs w:val="0"/>
        </w:rPr>
        <w:t>Nachbearbeitete Produkte werden nicht akzeptier</w:t>
      </w:r>
      <w:r w:rsidR="00C330DB">
        <w:rPr>
          <w:rFonts w:ascii="Arial" w:hAnsi="Arial"/>
          <w:b w:val="0"/>
          <w:bCs w:val="0"/>
        </w:rPr>
        <w:t>t</w:t>
      </w:r>
      <w:r w:rsidR="009A0E7C">
        <w:rPr>
          <w:rFonts w:ascii="Arial" w:hAnsi="Arial"/>
          <w:b w:val="0"/>
          <w:bCs w:val="0"/>
        </w:rPr>
        <w:t>. E</w:t>
      </w:r>
      <w:r>
        <w:rPr>
          <w:rFonts w:ascii="Arial" w:hAnsi="Arial"/>
          <w:b w:val="0"/>
          <w:bCs w:val="0"/>
        </w:rPr>
        <w:t>ntsprechend hohe Anforderungen gelten auch bei den eingesetzten Komponenten</w:t>
      </w:r>
      <w:r w:rsidR="009A0E7C">
        <w:rPr>
          <w:rFonts w:ascii="Arial" w:hAnsi="Arial"/>
          <w:b w:val="0"/>
          <w:bCs w:val="0"/>
        </w:rPr>
        <w:t>,</w:t>
      </w:r>
      <w:r>
        <w:rPr>
          <w:rFonts w:ascii="Arial" w:hAnsi="Arial"/>
          <w:b w:val="0"/>
          <w:bCs w:val="0"/>
        </w:rPr>
        <w:t xml:space="preserve"> </w:t>
      </w:r>
      <w:r w:rsidR="00790BFB">
        <w:rPr>
          <w:rFonts w:ascii="Arial" w:hAnsi="Arial"/>
          <w:b w:val="0"/>
          <w:bCs w:val="0"/>
        </w:rPr>
        <w:t>besonders</w:t>
      </w:r>
      <w:r>
        <w:rPr>
          <w:rFonts w:ascii="Arial" w:hAnsi="Arial"/>
          <w:b w:val="0"/>
          <w:bCs w:val="0"/>
        </w:rPr>
        <w:t xml:space="preserve"> für stromtragende Verbindungen</w:t>
      </w:r>
      <w:r w:rsidR="005E22C9">
        <w:rPr>
          <w:rFonts w:ascii="Arial" w:hAnsi="Arial"/>
          <w:b w:val="0"/>
          <w:bCs w:val="0"/>
        </w:rPr>
        <w:t>:</w:t>
      </w:r>
      <w:r>
        <w:rPr>
          <w:rFonts w:ascii="Arial" w:hAnsi="Arial"/>
          <w:b w:val="0"/>
          <w:bCs w:val="0"/>
        </w:rPr>
        <w:t xml:space="preserve"> Sie müssen mechanisch </w:t>
      </w:r>
      <w:r w:rsidR="00790BFB">
        <w:rPr>
          <w:rFonts w:ascii="Arial" w:hAnsi="Arial"/>
          <w:b w:val="0"/>
          <w:bCs w:val="0"/>
        </w:rPr>
        <w:t>stabil</w:t>
      </w:r>
      <w:r>
        <w:rPr>
          <w:rFonts w:ascii="Arial" w:hAnsi="Arial"/>
          <w:b w:val="0"/>
          <w:bCs w:val="0"/>
        </w:rPr>
        <w:t xml:space="preserve"> sowie hochleitfähig sein und dürfen die Leiterplatte nicht thermisch belasten.</w:t>
      </w:r>
    </w:p>
    <w:p w14:paraId="3AE71C0D" w14:textId="14987AC0" w:rsidR="00703F04" w:rsidRPr="00703F04" w:rsidRDefault="00703F04" w:rsidP="00485E6F">
      <w:pPr>
        <w:pStyle w:val="Textkrper"/>
        <w:spacing w:before="120" w:after="120" w:line="260" w:lineRule="exact"/>
        <w:jc w:val="both"/>
        <w:rPr>
          <w:rFonts w:ascii="Arial" w:hAnsi="Arial"/>
          <w:bCs w:val="0"/>
        </w:rPr>
      </w:pPr>
      <w:r w:rsidRPr="00703F04">
        <w:rPr>
          <w:rFonts w:ascii="Arial" w:hAnsi="Arial"/>
          <w:bCs w:val="0"/>
        </w:rPr>
        <w:t>Zuverlässige Einpresstechni</w:t>
      </w:r>
      <w:r w:rsidR="00C330DB">
        <w:rPr>
          <w:rFonts w:ascii="Arial" w:hAnsi="Arial"/>
          <w:bCs w:val="0"/>
        </w:rPr>
        <w:t>k</w:t>
      </w:r>
    </w:p>
    <w:p w14:paraId="12F77BD3" w14:textId="563EA035" w:rsidR="003F28DE" w:rsidRDefault="003F28DE" w:rsidP="00485E6F">
      <w:pPr>
        <w:pStyle w:val="Textkrper"/>
        <w:spacing w:before="120" w:after="120" w:line="260" w:lineRule="exact"/>
        <w:jc w:val="both"/>
        <w:rPr>
          <w:rFonts w:ascii="Arial" w:hAnsi="Arial"/>
          <w:b w:val="0"/>
          <w:bCs w:val="0"/>
        </w:rPr>
      </w:pPr>
      <w:r>
        <w:rPr>
          <w:rFonts w:ascii="Arial" w:hAnsi="Arial"/>
          <w:b w:val="0"/>
          <w:bCs w:val="0"/>
        </w:rPr>
        <w:t>Diesen anspruchsvollen Markt bedient Würth Elektronik nun mit seinen neuen Schraubverbindern</w:t>
      </w:r>
      <w:r w:rsidR="005E22C9">
        <w:rPr>
          <w:rFonts w:ascii="Arial" w:hAnsi="Arial"/>
          <w:b w:val="0"/>
          <w:bCs w:val="0"/>
        </w:rPr>
        <w:t xml:space="preserve"> für die Leiterplattenmontage </w:t>
      </w:r>
      <w:r>
        <w:rPr>
          <w:rFonts w:ascii="Arial" w:hAnsi="Arial"/>
          <w:b w:val="0"/>
          <w:bCs w:val="0"/>
        </w:rPr>
        <w:t xml:space="preserve">in Einpresstechnik. </w:t>
      </w:r>
      <w:r w:rsidR="009A0E7C">
        <w:rPr>
          <w:rFonts w:ascii="Arial" w:hAnsi="Arial"/>
          <w:b w:val="0"/>
          <w:bCs w:val="0"/>
        </w:rPr>
        <w:t xml:space="preserve">Das </w:t>
      </w:r>
      <w:r>
        <w:rPr>
          <w:rFonts w:ascii="Arial" w:hAnsi="Arial"/>
          <w:b w:val="0"/>
          <w:bCs w:val="0"/>
        </w:rPr>
        <w:t>V</w:t>
      </w:r>
      <w:r w:rsidRPr="003F28DE">
        <w:rPr>
          <w:rFonts w:ascii="Arial" w:hAnsi="Arial"/>
          <w:b w:val="0"/>
          <w:bCs w:val="0"/>
        </w:rPr>
        <w:t xml:space="preserve">erfahren gewährleistet </w:t>
      </w:r>
      <w:r w:rsidR="00790BFB">
        <w:rPr>
          <w:rFonts w:ascii="Arial" w:hAnsi="Arial"/>
          <w:b w:val="0"/>
          <w:bCs w:val="0"/>
        </w:rPr>
        <w:t xml:space="preserve">gerade bei Leiterplatten mit sehr dicker Beschichtung </w:t>
      </w:r>
      <w:r w:rsidRPr="003F28DE">
        <w:rPr>
          <w:rFonts w:ascii="Arial" w:hAnsi="Arial"/>
          <w:b w:val="0"/>
          <w:bCs w:val="0"/>
        </w:rPr>
        <w:t xml:space="preserve">einen gleichmäßigen Kontakt zwischen Stift und Kupferschicht und bietet </w:t>
      </w:r>
      <w:r w:rsidR="009A0E7C">
        <w:rPr>
          <w:rFonts w:ascii="Arial" w:hAnsi="Arial"/>
          <w:b w:val="0"/>
          <w:bCs w:val="0"/>
        </w:rPr>
        <w:t>mehr</w:t>
      </w:r>
      <w:r w:rsidR="009A0E7C" w:rsidRPr="003F28DE">
        <w:rPr>
          <w:rFonts w:ascii="Arial" w:hAnsi="Arial"/>
          <w:b w:val="0"/>
          <w:bCs w:val="0"/>
        </w:rPr>
        <w:t xml:space="preserve"> </w:t>
      </w:r>
      <w:r w:rsidRPr="003F28DE">
        <w:rPr>
          <w:rFonts w:ascii="Arial" w:hAnsi="Arial"/>
          <w:b w:val="0"/>
          <w:bCs w:val="0"/>
        </w:rPr>
        <w:t>Zuverlässigkeit und Stabilität als das Löten.</w:t>
      </w:r>
      <w:r w:rsidR="001A2E31">
        <w:rPr>
          <w:rFonts w:ascii="Arial" w:hAnsi="Arial"/>
          <w:b w:val="0"/>
          <w:bCs w:val="0"/>
        </w:rPr>
        <w:t xml:space="preserve"> </w:t>
      </w:r>
      <w:r w:rsidR="00790BFB">
        <w:rPr>
          <w:rFonts w:ascii="Arial" w:hAnsi="Arial"/>
          <w:b w:val="0"/>
          <w:bCs w:val="0"/>
        </w:rPr>
        <w:t>Die neuen Verbinder ermöglichen eine g</w:t>
      </w:r>
      <w:r w:rsidR="00790BFB" w:rsidRPr="00790BFB">
        <w:rPr>
          <w:rFonts w:ascii="Arial" w:hAnsi="Arial"/>
          <w:b w:val="0"/>
          <w:bCs w:val="0"/>
        </w:rPr>
        <w:t xml:space="preserve">asdichte und </w:t>
      </w:r>
      <w:proofErr w:type="gramStart"/>
      <w:r w:rsidR="00790BFB" w:rsidRPr="00790BFB">
        <w:rPr>
          <w:rFonts w:ascii="Arial" w:hAnsi="Arial"/>
          <w:b w:val="0"/>
          <w:bCs w:val="0"/>
        </w:rPr>
        <w:t>extrem starke</w:t>
      </w:r>
      <w:proofErr w:type="gramEnd"/>
      <w:r w:rsidR="00790BFB" w:rsidRPr="00790BFB">
        <w:rPr>
          <w:rFonts w:ascii="Arial" w:hAnsi="Arial"/>
          <w:b w:val="0"/>
          <w:bCs w:val="0"/>
        </w:rPr>
        <w:t xml:space="preserve"> mechanische Verbindung</w:t>
      </w:r>
      <w:r w:rsidR="00790BFB">
        <w:rPr>
          <w:rFonts w:ascii="Arial" w:hAnsi="Arial"/>
          <w:b w:val="0"/>
          <w:bCs w:val="0"/>
        </w:rPr>
        <w:t>.</w:t>
      </w:r>
      <w:r w:rsidR="00A01559">
        <w:rPr>
          <w:rFonts w:ascii="Arial" w:hAnsi="Arial"/>
          <w:b w:val="0"/>
          <w:bCs w:val="0"/>
        </w:rPr>
        <w:t xml:space="preserve"> </w:t>
      </w:r>
      <w:r>
        <w:rPr>
          <w:rFonts w:ascii="Arial" w:hAnsi="Arial"/>
          <w:b w:val="0"/>
          <w:bCs w:val="0"/>
        </w:rPr>
        <w:t xml:space="preserve">Der </w:t>
      </w:r>
      <w:r w:rsidRPr="003F28DE">
        <w:rPr>
          <w:rFonts w:ascii="Arial" w:hAnsi="Arial"/>
          <w:b w:val="0"/>
          <w:bCs w:val="0"/>
        </w:rPr>
        <w:t>Durch</w:t>
      </w:r>
      <w:r w:rsidR="00C330DB">
        <w:rPr>
          <w:rFonts w:ascii="Arial" w:hAnsi="Arial"/>
          <w:b w:val="0"/>
          <w:bCs w:val="0"/>
        </w:rPr>
        <w:softHyphen/>
      </w:r>
      <w:r w:rsidRPr="003F28DE">
        <w:rPr>
          <w:rFonts w:ascii="Arial" w:hAnsi="Arial"/>
          <w:b w:val="0"/>
          <w:bCs w:val="0"/>
        </w:rPr>
        <w:t xml:space="preserve">gangswiderstand </w:t>
      </w:r>
      <w:r>
        <w:rPr>
          <w:rFonts w:ascii="Arial" w:hAnsi="Arial"/>
          <w:b w:val="0"/>
          <w:bCs w:val="0"/>
        </w:rPr>
        <w:t xml:space="preserve">beträgt bei der neuen Automotive-Serie </w:t>
      </w:r>
      <w:r w:rsidRPr="003F28DE">
        <w:rPr>
          <w:rFonts w:ascii="Arial" w:hAnsi="Arial"/>
          <w:b w:val="0"/>
          <w:bCs w:val="0"/>
        </w:rPr>
        <w:t>weniger als 200 µOhm</w:t>
      </w:r>
      <w:r>
        <w:rPr>
          <w:rFonts w:ascii="Arial" w:hAnsi="Arial"/>
          <w:b w:val="0"/>
          <w:bCs w:val="0"/>
        </w:rPr>
        <w:t>. Verfügbar sind drei Varianten:</w:t>
      </w:r>
    </w:p>
    <w:p w14:paraId="56160930" w14:textId="3CD5E0A5" w:rsidR="003F28DE" w:rsidRDefault="003F28DE" w:rsidP="003F28DE">
      <w:pPr>
        <w:pStyle w:val="Textkrper"/>
        <w:numPr>
          <w:ilvl w:val="0"/>
          <w:numId w:val="6"/>
        </w:numPr>
        <w:spacing w:before="120" w:after="120" w:line="260" w:lineRule="exact"/>
        <w:jc w:val="both"/>
        <w:rPr>
          <w:rFonts w:ascii="Arial" w:hAnsi="Arial"/>
          <w:b w:val="0"/>
          <w:bCs w:val="0"/>
        </w:rPr>
      </w:pPr>
      <w:r w:rsidRPr="001A2E31">
        <w:rPr>
          <w:rFonts w:ascii="Arial" w:hAnsi="Arial"/>
          <w:bCs w:val="0"/>
        </w:rPr>
        <w:t xml:space="preserve">WE-PFIFUA </w:t>
      </w:r>
      <w:r>
        <w:rPr>
          <w:rFonts w:ascii="Arial" w:hAnsi="Arial"/>
          <w:b w:val="0"/>
          <w:bCs w:val="0"/>
        </w:rPr>
        <w:t>mit Innengewinde (Full Plain Automotive)</w:t>
      </w:r>
    </w:p>
    <w:p w14:paraId="59C20443" w14:textId="514ED0D8" w:rsidR="003F28DE" w:rsidRDefault="003F28DE" w:rsidP="003F28DE">
      <w:pPr>
        <w:pStyle w:val="Textkrper"/>
        <w:numPr>
          <w:ilvl w:val="0"/>
          <w:numId w:val="6"/>
        </w:numPr>
        <w:spacing w:before="120" w:after="120" w:line="260" w:lineRule="exact"/>
        <w:jc w:val="both"/>
        <w:rPr>
          <w:rFonts w:ascii="Arial" w:hAnsi="Arial"/>
          <w:b w:val="0"/>
          <w:bCs w:val="0"/>
        </w:rPr>
      </w:pPr>
      <w:r w:rsidRPr="001A2E31">
        <w:rPr>
          <w:rFonts w:ascii="Arial" w:hAnsi="Arial"/>
          <w:bCs w:val="0"/>
        </w:rPr>
        <w:t>WE-PFEFUA</w:t>
      </w:r>
      <w:r>
        <w:rPr>
          <w:rFonts w:ascii="Arial" w:hAnsi="Arial"/>
          <w:b w:val="0"/>
          <w:bCs w:val="0"/>
        </w:rPr>
        <w:t xml:space="preserve"> mit Außengewinde (Automotive)</w:t>
      </w:r>
    </w:p>
    <w:p w14:paraId="2D9AF5FB" w14:textId="38482F8C" w:rsidR="003F28DE" w:rsidRDefault="003F28DE" w:rsidP="003F28DE">
      <w:pPr>
        <w:pStyle w:val="Textkrper"/>
        <w:numPr>
          <w:ilvl w:val="0"/>
          <w:numId w:val="6"/>
        </w:numPr>
        <w:spacing w:before="120" w:after="120" w:line="260" w:lineRule="exact"/>
        <w:jc w:val="both"/>
        <w:rPr>
          <w:rFonts w:ascii="Arial" w:hAnsi="Arial"/>
          <w:b w:val="0"/>
          <w:bCs w:val="0"/>
        </w:rPr>
      </w:pPr>
      <w:r w:rsidRPr="001A2E31">
        <w:rPr>
          <w:rFonts w:ascii="Arial" w:hAnsi="Arial"/>
          <w:bCs w:val="0"/>
        </w:rPr>
        <w:t xml:space="preserve">WE-PFICFA </w:t>
      </w:r>
      <w:r>
        <w:rPr>
          <w:rFonts w:ascii="Arial" w:hAnsi="Arial"/>
          <w:b w:val="0"/>
          <w:bCs w:val="0"/>
        </w:rPr>
        <w:t>mit Innengewinde (</w:t>
      </w:r>
      <w:r w:rsidRPr="003F28DE">
        <w:rPr>
          <w:rFonts w:ascii="Arial" w:hAnsi="Arial"/>
          <w:b w:val="0"/>
          <w:bCs w:val="0"/>
        </w:rPr>
        <w:t>Circumference</w:t>
      </w:r>
      <w:r>
        <w:rPr>
          <w:rFonts w:ascii="Arial" w:hAnsi="Arial"/>
          <w:b w:val="0"/>
          <w:bCs w:val="0"/>
        </w:rPr>
        <w:t xml:space="preserve"> Automotive)</w:t>
      </w:r>
    </w:p>
    <w:p w14:paraId="07603BAC" w14:textId="77777777" w:rsidR="00DF73D2" w:rsidRDefault="001A2E31" w:rsidP="003F28DE">
      <w:pPr>
        <w:pStyle w:val="Textkrper"/>
        <w:spacing w:before="120" w:after="120" w:line="260" w:lineRule="exact"/>
        <w:jc w:val="both"/>
        <w:rPr>
          <w:rFonts w:ascii="Arial" w:hAnsi="Arial"/>
          <w:b w:val="0"/>
          <w:bCs w:val="0"/>
        </w:rPr>
      </w:pPr>
      <w:r>
        <w:rPr>
          <w:rFonts w:ascii="Arial" w:hAnsi="Arial"/>
          <w:b w:val="0"/>
          <w:bCs w:val="0"/>
        </w:rPr>
        <w:t>Jeder Verbinder ist in den Gewindegrößen M3, M4, M5, M6 und M8 erhältlich.</w:t>
      </w:r>
    </w:p>
    <w:p w14:paraId="03017019" w14:textId="7AC29232" w:rsidR="00DF73D2" w:rsidRPr="00DF73D2" w:rsidRDefault="00DF73D2" w:rsidP="003F28DE">
      <w:pPr>
        <w:pStyle w:val="Textkrper"/>
        <w:spacing w:before="120" w:after="120" w:line="260" w:lineRule="exact"/>
        <w:jc w:val="both"/>
        <w:rPr>
          <w:rFonts w:ascii="Arial" w:hAnsi="Arial"/>
          <w:bCs w:val="0"/>
        </w:rPr>
      </w:pPr>
      <w:r w:rsidRPr="00DF73D2">
        <w:rPr>
          <w:rFonts w:ascii="Arial" w:hAnsi="Arial"/>
          <w:bCs w:val="0"/>
        </w:rPr>
        <w:t>Individuell</w:t>
      </w:r>
      <w:r>
        <w:rPr>
          <w:rFonts w:ascii="Arial" w:hAnsi="Arial"/>
          <w:bCs w:val="0"/>
        </w:rPr>
        <w:t xml:space="preserve"> optisch</w:t>
      </w:r>
      <w:r w:rsidRPr="00DF73D2">
        <w:rPr>
          <w:rFonts w:ascii="Arial" w:hAnsi="Arial"/>
          <w:bCs w:val="0"/>
        </w:rPr>
        <w:t xml:space="preserve"> geprüft</w:t>
      </w:r>
    </w:p>
    <w:p w14:paraId="06A8AD33" w14:textId="7A85257A" w:rsidR="003F28DE" w:rsidRDefault="001A2E31" w:rsidP="003F28DE">
      <w:pPr>
        <w:pStyle w:val="Textkrper"/>
        <w:spacing w:before="120" w:after="120" w:line="260" w:lineRule="exact"/>
        <w:jc w:val="both"/>
        <w:rPr>
          <w:rFonts w:ascii="Arial" w:hAnsi="Arial"/>
          <w:b w:val="0"/>
          <w:bCs w:val="0"/>
        </w:rPr>
      </w:pPr>
      <w:r>
        <w:rPr>
          <w:rFonts w:ascii="Arial" w:hAnsi="Arial"/>
          <w:b w:val="0"/>
          <w:bCs w:val="0"/>
        </w:rPr>
        <w:t xml:space="preserve">Jedes einzelne Bauelement wird bei der Fertigung optisch auf Maßhaltigkeit überprüft. Die Pins sind besonders robust ausgelegt, damit sie sich bei Transport oder Montage nicht verbiegen. Das garantiert durchgehend hochwertige Produktionsergebnisse. </w:t>
      </w:r>
      <w:r w:rsidRPr="001A2E31">
        <w:rPr>
          <w:rFonts w:ascii="Arial" w:hAnsi="Arial"/>
          <w:b w:val="0"/>
          <w:bCs w:val="0"/>
        </w:rPr>
        <w:t>REDCUBE PRESS-FIT Steckverbind</w:t>
      </w:r>
      <w:r>
        <w:rPr>
          <w:rFonts w:ascii="Arial" w:hAnsi="Arial"/>
          <w:b w:val="0"/>
          <w:bCs w:val="0"/>
        </w:rPr>
        <w:t>er aus RoHS-konforme</w:t>
      </w:r>
      <w:r w:rsidR="00471C80">
        <w:rPr>
          <w:rFonts w:ascii="Arial" w:hAnsi="Arial"/>
          <w:b w:val="0"/>
          <w:bCs w:val="0"/>
        </w:rPr>
        <w:t>r</w:t>
      </w:r>
      <w:r>
        <w:rPr>
          <w:rFonts w:ascii="Arial" w:hAnsi="Arial"/>
          <w:b w:val="0"/>
          <w:bCs w:val="0"/>
        </w:rPr>
        <w:t xml:space="preserve"> CuZn39Pb3-Legierung </w:t>
      </w:r>
      <w:r w:rsidRPr="001A2E31">
        <w:rPr>
          <w:rFonts w:ascii="Arial" w:hAnsi="Arial"/>
          <w:b w:val="0"/>
          <w:bCs w:val="0"/>
        </w:rPr>
        <w:t>können gleichzeitig eingepresst werden, ohne die Leiterplatten thermisch zu belasten.</w:t>
      </w:r>
    </w:p>
    <w:p w14:paraId="5B1AAFD2" w14:textId="7ECE096F" w:rsidR="001A2E31" w:rsidRDefault="001A2E31" w:rsidP="003F28DE">
      <w:pPr>
        <w:pStyle w:val="Textkrper"/>
        <w:spacing w:before="120" w:after="120" w:line="260" w:lineRule="exact"/>
        <w:jc w:val="both"/>
        <w:rPr>
          <w:rFonts w:ascii="Arial" w:hAnsi="Arial"/>
          <w:b w:val="0"/>
          <w:bCs w:val="0"/>
        </w:rPr>
      </w:pPr>
      <w:r>
        <w:rPr>
          <w:rFonts w:ascii="Arial" w:hAnsi="Arial"/>
          <w:b w:val="0"/>
          <w:bCs w:val="0"/>
        </w:rPr>
        <w:t xml:space="preserve">Eingesetzt werden die hochwertigen Gewindeanschlüsse überall dort, wo große Energiemengen </w:t>
      </w:r>
      <w:r w:rsidR="00790BFB">
        <w:rPr>
          <w:rFonts w:ascii="Arial" w:hAnsi="Arial"/>
          <w:b w:val="0"/>
          <w:bCs w:val="0"/>
        </w:rPr>
        <w:t xml:space="preserve">sicher und verlustarm </w:t>
      </w:r>
      <w:r>
        <w:rPr>
          <w:rFonts w:ascii="Arial" w:hAnsi="Arial"/>
          <w:b w:val="0"/>
          <w:bCs w:val="0"/>
        </w:rPr>
        <w:t>übertragen werden müssen, zum Beispiel bei IGBT-Power-Modulen, bei Invertern für Elektro</w:t>
      </w:r>
      <w:r w:rsidR="00790BFB">
        <w:rPr>
          <w:rFonts w:ascii="Arial" w:hAnsi="Arial"/>
          <w:b w:val="0"/>
          <w:bCs w:val="0"/>
        </w:rPr>
        <w:t>fahrzeuge</w:t>
      </w:r>
      <w:r>
        <w:rPr>
          <w:rFonts w:ascii="Arial" w:hAnsi="Arial"/>
          <w:b w:val="0"/>
          <w:bCs w:val="0"/>
        </w:rPr>
        <w:t xml:space="preserve"> oder bei Ladestationen. </w:t>
      </w:r>
    </w:p>
    <w:p w14:paraId="784E7E64"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485E6F" w:rsidRPr="00B94DAE" w14:paraId="415A195B" w14:textId="77777777" w:rsidTr="00847099">
        <w:trPr>
          <w:trHeight w:val="1701"/>
        </w:trPr>
        <w:tc>
          <w:tcPr>
            <w:tcW w:w="3435" w:type="dxa"/>
          </w:tcPr>
          <w:p w14:paraId="35DDF43A" w14:textId="032FAB20" w:rsidR="00485E6F" w:rsidRPr="00B94DAE" w:rsidRDefault="00485E6F" w:rsidP="00CE17D6">
            <w:pPr>
              <w:pStyle w:val="txt"/>
              <w:rPr>
                <w:b/>
                <w:bCs/>
                <w:sz w:val="18"/>
              </w:rPr>
            </w:pPr>
            <w:r w:rsidRPr="00B94DAE">
              <w:rPr>
                <w:b/>
              </w:rPr>
              <w:br/>
            </w:r>
            <w:r w:rsidR="00790BFB">
              <w:rPr>
                <w:noProof/>
              </w:rPr>
              <w:drawing>
                <wp:inline distT="0" distB="0" distL="0" distR="0" wp14:anchorId="56C49316" wp14:editId="737A9124">
                  <wp:extent cx="2114550" cy="21389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48370" cy="2173112"/>
                          </a:xfrm>
                          <a:prstGeom prst="rect">
                            <a:avLst/>
                          </a:prstGeom>
                        </pic:spPr>
                      </pic:pic>
                    </a:graphicData>
                  </a:graphic>
                </wp:inline>
              </w:drawing>
            </w:r>
          </w:p>
          <w:p w14:paraId="5A320371" w14:textId="401F0DEF" w:rsidR="00485E6F" w:rsidRPr="00B94DAE" w:rsidRDefault="00485E6F" w:rsidP="00CE17D6">
            <w:pPr>
              <w:pStyle w:val="txt"/>
              <w:rPr>
                <w:b/>
                <w:bCs/>
                <w:sz w:val="18"/>
              </w:rPr>
            </w:pPr>
            <w:r w:rsidRPr="00847099">
              <w:rPr>
                <w:bCs/>
                <w:sz w:val="16"/>
                <w:szCs w:val="16"/>
              </w:rPr>
              <w:t>Bildquelle: Würth Elektronik</w:t>
            </w:r>
            <w:r w:rsidRPr="00B94DAE">
              <w:rPr>
                <w:bCs/>
                <w:sz w:val="16"/>
                <w:szCs w:val="16"/>
              </w:rPr>
              <w:t xml:space="preserve"> </w:t>
            </w:r>
          </w:p>
          <w:p w14:paraId="5ED23578" w14:textId="03B83EAC" w:rsidR="00485E6F" w:rsidRPr="00B94DAE" w:rsidRDefault="00790BFB" w:rsidP="00CE17D6">
            <w:pPr>
              <w:autoSpaceDE w:val="0"/>
              <w:autoSpaceDN w:val="0"/>
              <w:adjustRightInd w:val="0"/>
              <w:rPr>
                <w:rFonts w:ascii="Arial" w:hAnsi="Arial" w:cs="Arial"/>
                <w:b/>
                <w:bCs/>
                <w:sz w:val="18"/>
                <w:szCs w:val="18"/>
              </w:rPr>
            </w:pPr>
            <w:r w:rsidRPr="00790BFB">
              <w:rPr>
                <w:rFonts w:ascii="Arial" w:hAnsi="Arial" w:cs="Arial"/>
                <w:b/>
                <w:sz w:val="18"/>
                <w:szCs w:val="18"/>
              </w:rPr>
              <w:t>REDCUBE PRESS-FIT for Automotive</w:t>
            </w:r>
            <w:r>
              <w:rPr>
                <w:rFonts w:ascii="Arial" w:hAnsi="Arial" w:cs="Arial"/>
                <w:b/>
                <w:sz w:val="18"/>
                <w:szCs w:val="18"/>
              </w:rPr>
              <w:t>: Die einzeln geprüften Verbinder in Einpresstechnik können hohe Ströme übertragen und sind mechanisch sehr stabil</w:t>
            </w:r>
            <w:r w:rsidR="00DF73D2">
              <w:rPr>
                <w:rFonts w:ascii="Arial" w:hAnsi="Arial" w:cs="Arial"/>
                <w:b/>
                <w:sz w:val="18"/>
                <w:szCs w:val="18"/>
              </w:rPr>
              <w:t>.</w:t>
            </w:r>
            <w:r w:rsidR="00847099">
              <w:rPr>
                <w:rFonts w:ascii="Arial" w:hAnsi="Arial" w:cs="Arial"/>
                <w:b/>
                <w:sz w:val="18"/>
                <w:szCs w:val="18"/>
              </w:rPr>
              <w:br/>
            </w:r>
          </w:p>
        </w:tc>
      </w:tr>
    </w:tbl>
    <w:p w14:paraId="388B8CF4" w14:textId="77777777" w:rsidR="00485E6F" w:rsidRPr="00B94DAE" w:rsidRDefault="00485E6F" w:rsidP="00485E6F">
      <w:pPr>
        <w:pStyle w:val="PITextkrper"/>
        <w:rPr>
          <w:b/>
          <w:bCs/>
          <w:sz w:val="18"/>
          <w:szCs w:val="18"/>
          <w:lang w:val="de-DE"/>
        </w:rPr>
      </w:pPr>
    </w:p>
    <w:p w14:paraId="0E0BA145" w14:textId="77777777" w:rsidR="00101E13" w:rsidRPr="00B94DAE" w:rsidRDefault="00101E13"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703D6B34" w:rsidR="00D22D95"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7F469290" w14:textId="77777777" w:rsidR="00D22D95" w:rsidRDefault="00D22D95">
      <w:pPr>
        <w:rPr>
          <w:rFonts w:ascii="Arial" w:hAnsi="Arial" w:cs="Arial"/>
          <w:bCs/>
          <w:sz w:val="20"/>
          <w:szCs w:val="20"/>
        </w:rPr>
      </w:pPr>
      <w:r>
        <w:rPr>
          <w:rFonts w:ascii="Arial" w:hAnsi="Arial"/>
          <w:b/>
        </w:rPr>
        <w:br w:type="page"/>
      </w:r>
    </w:p>
    <w:p w14:paraId="0A015598" w14:textId="77777777" w:rsidR="00485E6F" w:rsidRPr="00B94DAE" w:rsidRDefault="00485E6F" w:rsidP="00485E6F">
      <w:pPr>
        <w:pStyle w:val="Textkrper"/>
        <w:spacing w:before="120" w:after="120" w:line="276" w:lineRule="auto"/>
        <w:jc w:val="both"/>
        <w:rPr>
          <w:rFonts w:ascii="Arial" w:hAnsi="Arial"/>
          <w:b w:val="0"/>
        </w:rPr>
      </w:pP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CE38A1" w:rsidRDefault="00485E6F" w:rsidP="00485E6F">
      <w:pPr>
        <w:pStyle w:val="Textkrper"/>
        <w:spacing w:before="120" w:after="120" w:line="276" w:lineRule="auto"/>
        <w:rPr>
          <w:rFonts w:ascii="Arial" w:hAnsi="Arial"/>
          <w:b w:val="0"/>
          <w:lang w:val="en-US"/>
        </w:rPr>
      </w:pPr>
      <w:r w:rsidRPr="00CE38A1">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CE38A1" w:rsidRDefault="00485E6F" w:rsidP="00CE17D6">
            <w:pPr>
              <w:spacing w:before="120" w:after="120" w:line="276" w:lineRule="auto"/>
              <w:rPr>
                <w:rFonts w:ascii="Arial" w:hAnsi="Arial" w:cs="Arial"/>
                <w:bCs/>
                <w:sz w:val="20"/>
                <w:lang w:val="it-IT"/>
              </w:rPr>
            </w:pPr>
            <w:r w:rsidRPr="00CE38A1">
              <w:rPr>
                <w:rFonts w:ascii="Arial" w:hAnsi="Arial" w:cs="Arial"/>
                <w:sz w:val="20"/>
                <w:lang w:val="it-IT"/>
              </w:rPr>
              <w:t>Telefon: +49 7942 945-5186</w:t>
            </w:r>
            <w:r w:rsidRPr="00CE38A1">
              <w:rPr>
                <w:rFonts w:ascii="Arial" w:hAnsi="Arial" w:cs="Arial"/>
                <w:sz w:val="20"/>
                <w:lang w:val="it-IT"/>
              </w:rPr>
              <w:br/>
            </w:r>
            <w:r w:rsidRPr="00CE38A1">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CE38A1" w:rsidRDefault="00485E6F" w:rsidP="00CE17D6">
            <w:pPr>
              <w:tabs>
                <w:tab w:val="left" w:pos="1065"/>
              </w:tabs>
              <w:spacing w:before="120" w:after="120" w:line="276" w:lineRule="auto"/>
              <w:rPr>
                <w:rFonts w:ascii="Arial" w:hAnsi="Arial" w:cs="Arial"/>
                <w:bCs/>
                <w:sz w:val="20"/>
                <w:lang w:val="it-IT"/>
              </w:rPr>
            </w:pPr>
            <w:r w:rsidRPr="00CE38A1">
              <w:rPr>
                <w:rFonts w:ascii="Arial" w:hAnsi="Arial" w:cs="Arial"/>
                <w:bCs/>
                <w:sz w:val="20"/>
                <w:lang w:val="it-IT"/>
              </w:rPr>
              <w:t>Telefon: +49 89 500778-20</w:t>
            </w:r>
            <w:r w:rsidRPr="00CE38A1">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9DCEB" w14:textId="77777777" w:rsidR="00DF77D6" w:rsidRDefault="00DF77D6">
      <w:r>
        <w:separator/>
      </w:r>
    </w:p>
  </w:endnote>
  <w:endnote w:type="continuationSeparator" w:id="0">
    <w:p w14:paraId="3F216B95" w14:textId="77777777" w:rsidR="00DF77D6" w:rsidRDefault="00DF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DF631A8" w:rsidR="00D84800" w:rsidRPr="00CE38A1"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CE38A1">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B947DA">
      <w:rPr>
        <w:rFonts w:ascii="Arial" w:hAnsi="Arial" w:cs="Arial"/>
        <w:noProof/>
        <w:snapToGrid w:val="0"/>
        <w:sz w:val="16"/>
        <w:szCs w:val="16"/>
        <w:lang w:val="en-US"/>
      </w:rPr>
      <w:t>WTH1PI1573</w:t>
    </w:r>
    <w:r w:rsidRPr="00A74816">
      <w:rPr>
        <w:rFonts w:ascii="Arial" w:hAnsi="Arial" w:cs="Arial"/>
        <w:snapToGrid w:val="0"/>
        <w:sz w:val="16"/>
        <w:szCs w:val="16"/>
      </w:rPr>
      <w:fldChar w:fldCharType="end"/>
    </w:r>
    <w:r w:rsidR="00CE38A1" w:rsidRPr="00CE38A1">
      <w:rPr>
        <w:rFonts w:ascii="Arial" w:hAnsi="Arial" w:cs="Arial"/>
        <w:snapToGrid w:val="0"/>
        <w:sz w:val="16"/>
        <w:szCs w:val="16"/>
        <w:lang w:val="en-US"/>
      </w:rPr>
      <w:t>.do</w:t>
    </w:r>
    <w:r w:rsidR="00CE38A1">
      <w:rPr>
        <w:rFonts w:ascii="Arial" w:hAnsi="Arial" w:cs="Arial"/>
        <w:snapToGrid w:val="0"/>
        <w:sz w:val="16"/>
        <w:szCs w:val="16"/>
        <w:lang w:val="en-US"/>
      </w:rPr>
      <w:t>cx</w:t>
    </w:r>
    <w:r w:rsidRPr="00CE38A1">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39D7F" w14:textId="77777777" w:rsidR="00DF77D6" w:rsidRDefault="00DF77D6">
      <w:r>
        <w:separator/>
      </w:r>
    </w:p>
  </w:footnote>
  <w:footnote w:type="continuationSeparator" w:id="0">
    <w:p w14:paraId="6FEAD55A" w14:textId="77777777" w:rsidR="00DF77D6" w:rsidRDefault="00DF7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540724"/>
    <w:multiLevelType w:val="hybridMultilevel"/>
    <w:tmpl w:val="32181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176838">
    <w:abstractNumId w:val="5"/>
  </w:num>
  <w:num w:numId="2" w16cid:durableId="2048749628">
    <w:abstractNumId w:val="2"/>
  </w:num>
  <w:num w:numId="3" w16cid:durableId="1437940158">
    <w:abstractNumId w:val="3"/>
  </w:num>
  <w:num w:numId="4" w16cid:durableId="1975018407">
    <w:abstractNumId w:val="4"/>
  </w:num>
  <w:num w:numId="5" w16cid:durableId="1879271548">
    <w:abstractNumId w:val="0"/>
  </w:num>
  <w:num w:numId="6" w16cid:durableId="4163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5EDA"/>
    <w:rsid w:val="000A6E79"/>
    <w:rsid w:val="000A70FF"/>
    <w:rsid w:val="000B28AB"/>
    <w:rsid w:val="000B4E60"/>
    <w:rsid w:val="000B56A3"/>
    <w:rsid w:val="000B59CE"/>
    <w:rsid w:val="000B6091"/>
    <w:rsid w:val="000B6B5A"/>
    <w:rsid w:val="000B6F5F"/>
    <w:rsid w:val="000C23E9"/>
    <w:rsid w:val="000C7562"/>
    <w:rsid w:val="000D1E12"/>
    <w:rsid w:val="000D315F"/>
    <w:rsid w:val="000D40B1"/>
    <w:rsid w:val="000D4A5F"/>
    <w:rsid w:val="000E4B87"/>
    <w:rsid w:val="000E5647"/>
    <w:rsid w:val="000E56EE"/>
    <w:rsid w:val="000E61B4"/>
    <w:rsid w:val="000E6F27"/>
    <w:rsid w:val="000E72A3"/>
    <w:rsid w:val="000F4BBA"/>
    <w:rsid w:val="00100528"/>
    <w:rsid w:val="00100FC4"/>
    <w:rsid w:val="00101B6C"/>
    <w:rsid w:val="00101E13"/>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2E31"/>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31A1"/>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7276"/>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8E3"/>
    <w:rsid w:val="002C696C"/>
    <w:rsid w:val="002D4194"/>
    <w:rsid w:val="002E0469"/>
    <w:rsid w:val="002E0DDA"/>
    <w:rsid w:val="002E156E"/>
    <w:rsid w:val="002E229A"/>
    <w:rsid w:val="002E7707"/>
    <w:rsid w:val="002F0801"/>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79D"/>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8DE"/>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1C80"/>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992"/>
    <w:rsid w:val="00525AEC"/>
    <w:rsid w:val="00530FC0"/>
    <w:rsid w:val="005327C7"/>
    <w:rsid w:val="005331A3"/>
    <w:rsid w:val="00535659"/>
    <w:rsid w:val="00537CB9"/>
    <w:rsid w:val="005405B1"/>
    <w:rsid w:val="005421CB"/>
    <w:rsid w:val="00550D3E"/>
    <w:rsid w:val="00551765"/>
    <w:rsid w:val="005538CF"/>
    <w:rsid w:val="00556A0C"/>
    <w:rsid w:val="00561524"/>
    <w:rsid w:val="005642D6"/>
    <w:rsid w:val="00571E32"/>
    <w:rsid w:val="00572009"/>
    <w:rsid w:val="00574987"/>
    <w:rsid w:val="005757A4"/>
    <w:rsid w:val="005758B7"/>
    <w:rsid w:val="00577058"/>
    <w:rsid w:val="00577D8A"/>
    <w:rsid w:val="0058101F"/>
    <w:rsid w:val="00581536"/>
    <w:rsid w:val="00584F4C"/>
    <w:rsid w:val="00587F00"/>
    <w:rsid w:val="0059367F"/>
    <w:rsid w:val="005C06DF"/>
    <w:rsid w:val="005C1020"/>
    <w:rsid w:val="005C1B52"/>
    <w:rsid w:val="005C61CB"/>
    <w:rsid w:val="005C6D6A"/>
    <w:rsid w:val="005D160B"/>
    <w:rsid w:val="005D7454"/>
    <w:rsid w:val="005E1091"/>
    <w:rsid w:val="005E22C9"/>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462D9"/>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0FB"/>
    <w:rsid w:val="006A07EF"/>
    <w:rsid w:val="006A1135"/>
    <w:rsid w:val="006A1A89"/>
    <w:rsid w:val="006A34DE"/>
    <w:rsid w:val="006A6CD7"/>
    <w:rsid w:val="006B05BF"/>
    <w:rsid w:val="006B3831"/>
    <w:rsid w:val="006B3F8F"/>
    <w:rsid w:val="006B411C"/>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3F04"/>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0BF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7099"/>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329A"/>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47943"/>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E7C"/>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1559"/>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B6DE9"/>
    <w:rsid w:val="00AC010A"/>
    <w:rsid w:val="00AC7E6F"/>
    <w:rsid w:val="00AD038B"/>
    <w:rsid w:val="00AD0805"/>
    <w:rsid w:val="00AD41FF"/>
    <w:rsid w:val="00AD6C58"/>
    <w:rsid w:val="00AD74EC"/>
    <w:rsid w:val="00AE20CC"/>
    <w:rsid w:val="00AE40B5"/>
    <w:rsid w:val="00AF0BE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291"/>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7DA"/>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30DB"/>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38A1"/>
    <w:rsid w:val="00CE5015"/>
    <w:rsid w:val="00CF06BD"/>
    <w:rsid w:val="00CF12AC"/>
    <w:rsid w:val="00CF2554"/>
    <w:rsid w:val="00CF4A4B"/>
    <w:rsid w:val="00CF4A78"/>
    <w:rsid w:val="00CF5234"/>
    <w:rsid w:val="00CF7932"/>
    <w:rsid w:val="00D10313"/>
    <w:rsid w:val="00D10A7D"/>
    <w:rsid w:val="00D124AD"/>
    <w:rsid w:val="00D130AC"/>
    <w:rsid w:val="00D22D95"/>
    <w:rsid w:val="00D23260"/>
    <w:rsid w:val="00D261A7"/>
    <w:rsid w:val="00D35686"/>
    <w:rsid w:val="00D4081F"/>
    <w:rsid w:val="00D464D9"/>
    <w:rsid w:val="00D471E2"/>
    <w:rsid w:val="00D53EEA"/>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DF73D2"/>
    <w:rsid w:val="00DF77D6"/>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76F19"/>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061"/>
    <w:rsid w:val="00F27950"/>
    <w:rsid w:val="00F55A20"/>
    <w:rsid w:val="00F61BC9"/>
    <w:rsid w:val="00F630C4"/>
    <w:rsid w:val="00F633C4"/>
    <w:rsid w:val="00F7288A"/>
    <w:rsid w:val="00F7364B"/>
    <w:rsid w:val="00F74E4F"/>
    <w:rsid w:val="00F811F5"/>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AD0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am/redcube_terminals_automoti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B68E0-13B6-4E24-BE33-EB545D31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4142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4641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2025-02-17T14:53:00Z</dcterms:created>
  <dcterms:modified xsi:type="dcterms:W3CDTF">2025-02-17T15:48:00Z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