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77777777" w:rsidR="00B4555A" w:rsidRPr="00B94DAE" w:rsidRDefault="00B4555A" w:rsidP="00B4555A">
      <w:pPr>
        <w:pStyle w:val="berschrift1"/>
        <w:spacing w:before="720" w:after="720" w:line="260" w:lineRule="exact"/>
        <w:rPr>
          <w:sz w:val="20"/>
        </w:rPr>
      </w:pPr>
      <w:r>
        <w:rPr>
          <w:sz w:val="20"/>
        </w:rPr>
        <w:t>COMUNICATO STAMPA</w:t>
      </w:r>
    </w:p>
    <w:p w14:paraId="59879415" w14:textId="1B4DAB81" w:rsidR="00485E6F" w:rsidRPr="00B94DAE" w:rsidRDefault="00931927"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presenta Thyone-e</w:t>
      </w:r>
    </w:p>
    <w:p w14:paraId="4148C797" w14:textId="2739C311" w:rsidR="00485E6F" w:rsidRPr="00B94DAE" w:rsidRDefault="00AE3C19"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Modulo radio extra sottile da 2,4 GHz</w:t>
      </w:r>
    </w:p>
    <w:p w14:paraId="195FD72A" w14:textId="5098886B" w:rsidR="00852B25" w:rsidRDefault="00485E6F" w:rsidP="00852B25">
      <w:pPr>
        <w:pStyle w:val="Textkrper"/>
        <w:spacing w:before="120" w:after="120" w:line="260" w:lineRule="exact"/>
        <w:jc w:val="both"/>
        <w:rPr>
          <w:rFonts w:ascii="Arial" w:hAnsi="Arial"/>
        </w:rPr>
      </w:pPr>
      <w:r>
        <w:rPr>
          <w:rFonts w:ascii="Arial" w:hAnsi="Arial"/>
          <w:color w:val="000000"/>
        </w:rPr>
        <w:t xml:space="preserve">Waldenburg (Germania), </w:t>
      </w:r>
      <w:r w:rsidR="001C7178" w:rsidRPr="001C7178">
        <w:rPr>
          <w:rFonts w:ascii="Arial" w:hAnsi="Arial"/>
          <w:color w:val="000000"/>
        </w:rPr>
        <w:t>1</w:t>
      </w:r>
      <w:r w:rsidR="004B3205">
        <w:rPr>
          <w:rFonts w:ascii="Arial" w:hAnsi="Arial"/>
          <w:color w:val="000000"/>
        </w:rPr>
        <w:t>3</w:t>
      </w:r>
      <w:r w:rsidR="001C7178" w:rsidRPr="001C7178">
        <w:rPr>
          <w:rFonts w:ascii="Arial" w:hAnsi="Arial"/>
          <w:color w:val="000000"/>
        </w:rPr>
        <w:t xml:space="preserve"> febbraio</w:t>
      </w:r>
      <w:r>
        <w:rPr>
          <w:rFonts w:ascii="Arial" w:hAnsi="Arial"/>
          <w:color w:val="000000"/>
        </w:rPr>
        <w:t xml:space="preserve"> 202</w:t>
      </w:r>
      <w:r w:rsidR="001C7178">
        <w:rPr>
          <w:rFonts w:ascii="Arial" w:hAnsi="Arial"/>
          <w:color w:val="000000"/>
        </w:rPr>
        <w:t>5</w:t>
      </w:r>
      <w:r>
        <w:rPr>
          <w:rFonts w:ascii="Arial" w:hAnsi="Arial"/>
          <w:color w:val="000000"/>
        </w:rPr>
        <w:t xml:space="preserve"> - Il modulo radio Thyone I di Würth Elektronik ha un fratellino: </w:t>
      </w:r>
      <w:hyperlink r:id="rId8" w:history="1">
        <w:r>
          <w:rPr>
            <w:rStyle w:val="Hyperlink"/>
            <w:rFonts w:ascii="Arial" w:hAnsi="Arial"/>
          </w:rPr>
          <w:t>Thyone-e</w:t>
        </w:r>
      </w:hyperlink>
      <w:r>
        <w:rPr>
          <w:rFonts w:ascii="Arial" w:hAnsi="Arial"/>
          <w:color w:val="000000"/>
        </w:rPr>
        <w:t>. Richiede il 30% di spazio in meno e rappresenta un’alternativa economica per le applicazioni in cui non è richiesta la modalità a lungo raggio. Come gli altri moduli radio della serie,</w:t>
      </w:r>
      <w:r>
        <w:rPr>
          <w:rFonts w:ascii="Arial" w:hAnsi="Arial"/>
        </w:rPr>
        <w:t xml:space="preserve"> Thyone-e può essere utilizzato per creare reti mesh, interfacce di manutenzione via radio e reti di sensori in applicazioni IoT e M2M. Il firmware WE-ProWare di Würth Elektronik, collaudato da anni, rende le serie di chip estremamente versatili come moduli radio proprietari.</w:t>
      </w:r>
    </w:p>
    <w:p w14:paraId="4132584D" w14:textId="3FB6128B" w:rsidR="002A00CC" w:rsidRPr="002A00CC" w:rsidRDefault="002A00CC" w:rsidP="002A00CC">
      <w:pPr>
        <w:pStyle w:val="Textkrper"/>
        <w:spacing w:before="120" w:after="120" w:line="260" w:lineRule="exact"/>
        <w:jc w:val="both"/>
        <w:rPr>
          <w:rFonts w:ascii="Arial" w:hAnsi="Arial"/>
          <w:b w:val="0"/>
          <w:bCs w:val="0"/>
        </w:rPr>
      </w:pPr>
      <w:r>
        <w:rPr>
          <w:rFonts w:ascii="Arial" w:hAnsi="Arial"/>
          <w:b w:val="0"/>
        </w:rPr>
        <w:t xml:space="preserve">Thyone-e è dotato di un’antenna integrata nel circuito stampato e di un pad RF per il collegamento di un’antenna esterna. Raggiunge un raggio d’azione in linea d’aria fino a 350 metri. È possibile scegliere tra un profilo radio a 1 Mbps e uno a 2 Mbps. Con dimensioni di soli 7 × 9 × 2 mm, il modulo può essere utilizzato per la trasmissione di dati unicast, multicast o broadcast e offre la crittografia AES128. Thyone-e raggiunge una potenza in uscita di +4 dBm ed è molto economico: Il consumo di </w:t>
      </w:r>
      <w:r w:rsidR="001D4179">
        <w:rPr>
          <w:rFonts w:ascii="Arial" w:hAnsi="Arial"/>
          <w:b w:val="0"/>
        </w:rPr>
        <w:t>corrente</w:t>
      </w:r>
      <w:r>
        <w:rPr>
          <w:rFonts w:ascii="Arial" w:hAnsi="Arial"/>
          <w:b w:val="0"/>
        </w:rPr>
        <w:t xml:space="preserve"> in modalità idle è inferiore a 0,4 µA.</w:t>
      </w:r>
    </w:p>
    <w:p w14:paraId="4CE3095E" w14:textId="472D2773" w:rsidR="00B05D89" w:rsidRDefault="002A00CC" w:rsidP="00B05D89">
      <w:pPr>
        <w:pStyle w:val="Textkrper"/>
        <w:spacing w:before="120" w:after="120" w:line="260" w:lineRule="exact"/>
        <w:jc w:val="both"/>
        <w:rPr>
          <w:rFonts w:ascii="Arial" w:hAnsi="Arial"/>
          <w:b w:val="0"/>
          <w:bCs w:val="0"/>
        </w:rPr>
      </w:pPr>
      <w:r>
        <w:rPr>
          <w:rFonts w:ascii="Arial" w:hAnsi="Arial"/>
          <w:b w:val="0"/>
        </w:rPr>
        <w:t>Würth Elektronik offre per questo prodotto schede di valutazione, un software-development kit per la connettività wireless e il terminale WE-UART. Questo software per PC di facile utilizzo consente il controllo completo dei moduli radio di Würth Elektronik tramite un’interfaccia grafica intuitiva. Insieme alle schede di valutazione, lo strumento consente una prototipizzazione rapida e il testing di varie funzioni.</w:t>
      </w:r>
    </w:p>
    <w:p w14:paraId="3CEB415A" w14:textId="77777777" w:rsidR="00B05D89" w:rsidRDefault="00B05D89" w:rsidP="00B05D89">
      <w:pPr>
        <w:pStyle w:val="Textkrper"/>
        <w:spacing w:before="120" w:after="120" w:line="260" w:lineRule="exact"/>
        <w:jc w:val="both"/>
        <w:rPr>
          <w:rFonts w:ascii="Arial" w:hAnsi="Arial"/>
          <w:b w:val="0"/>
          <w:bCs w:val="0"/>
        </w:rPr>
      </w:pPr>
      <w:r>
        <w:rPr>
          <w:rFonts w:ascii="Arial" w:hAnsi="Arial"/>
          <w:b w:val="0"/>
        </w:rPr>
        <w:t>Thyone-e è disponibile a magazzino senza limite minimo d’ordine.</w:t>
      </w:r>
    </w:p>
    <w:p w14:paraId="784E7E64" w14:textId="77777777" w:rsidR="00485E6F" w:rsidRDefault="00485E6F" w:rsidP="00485E6F">
      <w:pPr>
        <w:pStyle w:val="Textkrper"/>
        <w:spacing w:before="120" w:after="120" w:line="260" w:lineRule="exact"/>
        <w:jc w:val="both"/>
        <w:rPr>
          <w:rFonts w:ascii="Arial" w:hAnsi="Arial"/>
          <w:b w:val="0"/>
          <w:bCs w:val="0"/>
        </w:rPr>
      </w:pPr>
    </w:p>
    <w:p w14:paraId="75DD873A" w14:textId="77777777" w:rsidR="00F13B2D" w:rsidRPr="00B94DAE" w:rsidRDefault="00F13B2D" w:rsidP="00485E6F">
      <w:pPr>
        <w:pStyle w:val="Textkrper"/>
        <w:spacing w:before="120" w:after="120" w:line="260" w:lineRule="exact"/>
        <w:jc w:val="both"/>
        <w:rPr>
          <w:rFonts w:ascii="Arial" w:hAnsi="Arial"/>
          <w:b w:val="0"/>
          <w:bCs w:val="0"/>
        </w:rPr>
      </w:pPr>
    </w:p>
    <w:p w14:paraId="7653B424" w14:textId="77777777" w:rsidR="00485E6F" w:rsidRPr="001D4179" w:rsidRDefault="00485E6F" w:rsidP="00485E6F">
      <w:pPr>
        <w:pStyle w:val="PITextkrper"/>
        <w:pBdr>
          <w:top w:val="single" w:sz="4" w:space="1" w:color="auto"/>
        </w:pBdr>
        <w:spacing w:before="240"/>
        <w:rPr>
          <w:b/>
          <w:sz w:val="18"/>
          <w:szCs w:val="18"/>
        </w:rPr>
      </w:pPr>
    </w:p>
    <w:p w14:paraId="355C5DBA" w14:textId="77777777" w:rsidR="001C7178" w:rsidRPr="00970FD9" w:rsidRDefault="001C7178" w:rsidP="001C7178">
      <w:pPr>
        <w:spacing w:after="120" w:line="280" w:lineRule="exact"/>
        <w:rPr>
          <w:rFonts w:ascii="Arial" w:hAnsi="Arial" w:cs="Arial"/>
          <w:b/>
          <w:bCs/>
          <w:sz w:val="18"/>
          <w:szCs w:val="18"/>
        </w:rPr>
      </w:pPr>
      <w:r w:rsidRPr="00970FD9">
        <w:rPr>
          <w:rFonts w:ascii="Arial" w:hAnsi="Arial"/>
          <w:b/>
          <w:sz w:val="18"/>
        </w:rPr>
        <w:t>Immagini disponibili</w:t>
      </w:r>
    </w:p>
    <w:p w14:paraId="338469D5" w14:textId="77777777" w:rsidR="001C7178" w:rsidRPr="00970FD9" w:rsidRDefault="001C7178" w:rsidP="001C7178">
      <w:pPr>
        <w:spacing w:after="120" w:line="280" w:lineRule="exact"/>
        <w:rPr>
          <w:b/>
          <w:sz w:val="18"/>
          <w:szCs w:val="18"/>
        </w:rPr>
      </w:pPr>
      <w:r w:rsidRPr="00970FD9">
        <w:rPr>
          <w:rFonts w:ascii="Arial" w:hAnsi="Arial"/>
          <w:sz w:val="18"/>
        </w:rPr>
        <w:t>Le seguenti immagini possono essere scaricate da internet e stampate:</w:t>
      </w:r>
      <w:r w:rsidRPr="00970FD9">
        <w:t xml:space="preserve"> </w:t>
      </w:r>
      <w:hyperlink r:id="rId9" w:history="1">
        <w:r w:rsidRPr="00970FD9">
          <w:rPr>
            <w:rStyle w:val="Hyperlink"/>
            <w:rFonts w:ascii="Arial" w:hAnsi="Arial" w:cs="Arial"/>
            <w:sz w:val="18"/>
            <w:szCs w:val="18"/>
          </w:rPr>
          <w:t>https://kk.htcm.de/press-releases/wuerth/</w:t>
        </w:r>
      </w:hyperlink>
    </w:p>
    <w:p w14:paraId="7782E1A8" w14:textId="671903B2" w:rsidR="00830FA7" w:rsidRDefault="00830FA7">
      <w:r>
        <w:br w:type="page"/>
      </w:r>
    </w:p>
    <w:p w14:paraId="45AF9FAD" w14:textId="77777777" w:rsidR="00485E6F" w:rsidRPr="00830FA7" w:rsidRDefault="00485E6F" w:rsidP="001C7178">
      <w:pPr>
        <w:rPr>
          <w:rFonts w:ascii="Arial" w:hAnsi="Arial" w:cs="Arial"/>
          <w:sz w:val="18"/>
          <w:szCs w:val="18"/>
          <w:u w:val="single"/>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B94DAE" w14:paraId="415A195B" w14:textId="77777777" w:rsidTr="00CE17D6">
        <w:trPr>
          <w:trHeight w:val="1701"/>
        </w:trPr>
        <w:tc>
          <w:tcPr>
            <w:tcW w:w="3510" w:type="dxa"/>
          </w:tcPr>
          <w:p w14:paraId="5A320371" w14:textId="39EB6BDE" w:rsidR="00485E6F" w:rsidRPr="00B94DAE" w:rsidRDefault="00830FA7" w:rsidP="00CE17D6">
            <w:pPr>
              <w:pStyle w:val="txt"/>
              <w:rPr>
                <w:b/>
                <w:bCs/>
                <w:sz w:val="18"/>
              </w:rPr>
            </w:pPr>
            <w:r>
              <w:rPr>
                <w:noProof/>
              </w:rPr>
              <w:br/>
            </w:r>
            <w:r w:rsidR="00CC5FE0">
              <w:rPr>
                <w:noProof/>
              </w:rPr>
              <w:drawing>
                <wp:inline distT="0" distB="0" distL="0" distR="0" wp14:anchorId="34F7AF48" wp14:editId="03862046">
                  <wp:extent cx="2139950" cy="1187450"/>
                  <wp:effectExtent l="0" t="0" r="0" b="0"/>
                  <wp:docPr id="56752077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2255" b="22255"/>
                          <a:stretch/>
                        </pic:blipFill>
                        <pic:spPr bwMode="auto">
                          <a:xfrm>
                            <a:off x="0" y="0"/>
                            <a:ext cx="2139950" cy="1187450"/>
                          </a:xfrm>
                          <a:prstGeom prst="rect">
                            <a:avLst/>
                          </a:prstGeom>
                          <a:noFill/>
                          <a:ln>
                            <a:noFill/>
                          </a:ln>
                          <a:extLst>
                            <a:ext uri="{53640926-AAD7-44D8-BBD7-CCE9431645EC}">
                              <a14:shadowObscured xmlns:a14="http://schemas.microsoft.com/office/drawing/2010/main"/>
                            </a:ext>
                          </a:extLst>
                        </pic:spPr>
                      </pic:pic>
                    </a:graphicData>
                  </a:graphic>
                </wp:inline>
              </w:drawing>
            </w:r>
            <w:r w:rsidR="00CC5FE0">
              <w:rPr>
                <w:b/>
              </w:rPr>
              <w:br/>
            </w:r>
            <w:r w:rsidR="00CC5FE0">
              <w:rPr>
                <w:b/>
                <w:sz w:val="18"/>
              </w:rPr>
              <w:br/>
            </w:r>
            <w:r w:rsidR="00CC5FE0">
              <w:rPr>
                <w:sz w:val="16"/>
              </w:rPr>
              <w:t xml:space="preserve">Foto di: Würth Elektronik </w:t>
            </w:r>
          </w:p>
          <w:p w14:paraId="5ED23578" w14:textId="385BB17A" w:rsidR="00485E6F" w:rsidRPr="00B94DAE" w:rsidRDefault="00CC5FE0" w:rsidP="00CE17D6">
            <w:pPr>
              <w:autoSpaceDE w:val="0"/>
              <w:autoSpaceDN w:val="0"/>
              <w:adjustRightInd w:val="0"/>
              <w:rPr>
                <w:rFonts w:ascii="Arial" w:hAnsi="Arial" w:cs="Arial"/>
                <w:b/>
                <w:bCs/>
                <w:sz w:val="18"/>
                <w:szCs w:val="18"/>
              </w:rPr>
            </w:pPr>
            <w:r>
              <w:rPr>
                <w:rFonts w:ascii="Arial" w:hAnsi="Arial"/>
                <w:b/>
                <w:sz w:val="18"/>
              </w:rPr>
              <w:t>Thyone-e è un modulo radio proprietario di Würth Elektronik particolarmente sottile ed economico</w:t>
            </w:r>
            <w:r>
              <w:rPr>
                <w:rFonts w:ascii="Arial" w:hAnsi="Arial"/>
                <w:b/>
                <w:sz w:val="18"/>
              </w:rPr>
              <w:br/>
            </w:r>
          </w:p>
        </w:tc>
      </w:tr>
    </w:tbl>
    <w:p w14:paraId="388B8CF4" w14:textId="77777777" w:rsidR="00485E6F" w:rsidRPr="001D4179" w:rsidRDefault="00485E6F" w:rsidP="00485E6F">
      <w:pPr>
        <w:pStyle w:val="PITextkrper"/>
        <w:rPr>
          <w:b/>
          <w:bCs/>
          <w:sz w:val="18"/>
          <w:szCs w:val="18"/>
        </w:rPr>
      </w:pPr>
    </w:p>
    <w:p w14:paraId="1A961B77" w14:textId="77777777" w:rsidR="00485E6F" w:rsidRPr="00B94DAE" w:rsidRDefault="00485E6F" w:rsidP="00485E6F">
      <w:pPr>
        <w:pStyle w:val="Textkrper"/>
        <w:spacing w:before="120" w:after="120" w:line="260" w:lineRule="exact"/>
        <w:jc w:val="both"/>
        <w:rPr>
          <w:rFonts w:ascii="Arial" w:hAnsi="Arial"/>
          <w:b w:val="0"/>
          <w:bCs w:val="0"/>
        </w:rPr>
      </w:pPr>
    </w:p>
    <w:p w14:paraId="0BA87216" w14:textId="77777777" w:rsidR="00485E6F" w:rsidRDefault="00485E6F" w:rsidP="00485E6F">
      <w:pPr>
        <w:pStyle w:val="PITextkrper"/>
        <w:pBdr>
          <w:top w:val="single" w:sz="4" w:space="1" w:color="auto"/>
        </w:pBdr>
        <w:spacing w:before="240"/>
        <w:rPr>
          <w:b/>
          <w:sz w:val="18"/>
          <w:szCs w:val="18"/>
        </w:rPr>
      </w:pPr>
    </w:p>
    <w:p w14:paraId="241630DA" w14:textId="77777777" w:rsidR="001C7178" w:rsidRPr="00970FD9" w:rsidRDefault="001C7178" w:rsidP="001C7178">
      <w:pPr>
        <w:pStyle w:val="Textkrper"/>
        <w:spacing w:before="120" w:after="120" w:line="276" w:lineRule="auto"/>
        <w:jc w:val="both"/>
        <w:rPr>
          <w:rFonts w:ascii="Arial" w:hAnsi="Arial"/>
        </w:rPr>
      </w:pPr>
      <w:bookmarkStart w:id="0" w:name="_Hlk529547556"/>
      <w:r w:rsidRPr="00970FD9">
        <w:rPr>
          <w:rFonts w:ascii="Arial" w:hAnsi="Arial"/>
        </w:rPr>
        <w:t xml:space="preserve">Informazioni sul gruppo Würth Elektronik eiSos </w:t>
      </w:r>
    </w:p>
    <w:bookmarkEnd w:id="0"/>
    <w:p w14:paraId="025CE8FA" w14:textId="77777777" w:rsidR="001C7178" w:rsidRPr="00970FD9" w:rsidRDefault="001C7178" w:rsidP="001C7178">
      <w:pPr>
        <w:pStyle w:val="Textkrper"/>
        <w:spacing w:before="120" w:after="120" w:line="276" w:lineRule="auto"/>
        <w:jc w:val="both"/>
        <w:rPr>
          <w:rFonts w:ascii="Arial" w:hAnsi="Arial"/>
          <w:b w:val="0"/>
        </w:rPr>
      </w:pPr>
      <w:r w:rsidRPr="00970FD9">
        <w:rPr>
          <w:rFonts w:ascii="Arial" w:hAnsi="Arial"/>
          <w:b w:val="0"/>
        </w:rPr>
        <w:t>Il gruppo Würth Elektronik eiSos è produttore di componenti elettronici ed elettromeccanici per il settore dell'elettronica e lo sviluppo delle tecnologie per soluzioni elettroniche orientate al futuro. Würth Elektronik eiSos è uno dei maggiori produttori europei di componenti passivi, attivo in 50 Paesi, con stabilimenti in Europa, Asia e America settentrionale che riforniscono una clientela sempre crescente a livello mondiale.</w:t>
      </w:r>
    </w:p>
    <w:p w14:paraId="416260C3" w14:textId="77777777" w:rsidR="001C7178" w:rsidRPr="0077777E" w:rsidRDefault="001C7178" w:rsidP="001C7178">
      <w:pPr>
        <w:pStyle w:val="Textkrper"/>
        <w:spacing w:before="120" w:after="120" w:line="276" w:lineRule="auto"/>
        <w:jc w:val="both"/>
        <w:rPr>
          <w:rFonts w:ascii="Arial" w:hAnsi="Arial"/>
          <w:b w:val="0"/>
        </w:rPr>
      </w:pPr>
      <w:r w:rsidRPr="00970FD9">
        <w:rPr>
          <w:rFonts w:ascii="Arial" w:hAnsi="Arial"/>
          <w:b w:val="0"/>
        </w:rPr>
        <w:t xml:space="preserve">La gamma di prodotti comprende componenti per la compatibilità elettromagnetica (CEM), induttori, trasformatori, componenti HF, varistori, condensatori, resistenze, quarzi, oscillatori, moduli d'alimentazione, bobine per il trasferimento wireless di potenza, LED, sensori, </w:t>
      </w:r>
      <w:r>
        <w:rPr>
          <w:rFonts w:ascii="Arial" w:hAnsi="Arial"/>
          <w:b w:val="0"/>
        </w:rPr>
        <w:t xml:space="preserve">moduli radio, </w:t>
      </w:r>
      <w:r w:rsidRPr="00970FD9">
        <w:rPr>
          <w:rFonts w:ascii="Arial" w:hAnsi="Arial"/>
          <w:b w:val="0"/>
        </w:rPr>
        <w:t>connettori, elementi per gli alimentatori di potenza, tasti e interruttori, tecnologia per la connessione, portafusibili e soluzioni per la trasmissione wireless dei dati.</w:t>
      </w:r>
      <w:r>
        <w:rPr>
          <w:rFonts w:ascii="Arial" w:hAnsi="Arial"/>
          <w:b w:val="0"/>
        </w:rPr>
        <w:t xml:space="preserve"> </w:t>
      </w:r>
      <w:r w:rsidRPr="0077777E">
        <w:rPr>
          <w:rFonts w:ascii="Arial" w:hAnsi="Arial"/>
          <w:b w:val="0"/>
        </w:rPr>
        <w:t>La gamma di prodotti è completata da soluzioni custom.</w:t>
      </w:r>
    </w:p>
    <w:p w14:paraId="7626FD8B" w14:textId="77777777" w:rsidR="001C7178" w:rsidRPr="00970FD9" w:rsidRDefault="001C7178" w:rsidP="001C7178">
      <w:pPr>
        <w:pStyle w:val="Textkrper"/>
        <w:spacing w:before="120" w:after="120" w:line="276" w:lineRule="auto"/>
        <w:jc w:val="both"/>
        <w:rPr>
          <w:rFonts w:ascii="Arial" w:hAnsi="Arial"/>
          <w:b w:val="0"/>
        </w:rPr>
      </w:pPr>
      <w:r w:rsidRPr="00970FD9">
        <w:rPr>
          <w:rFonts w:ascii="Arial" w:hAnsi="Arial"/>
          <w:b w:val="0"/>
        </w:rPr>
        <w:t xml:space="preserve">La disponibilità a magazzino di tutti i componenti del catalogo senza limite minimo d'ordine, i campioni gratuiti e l'elevato supporto dei nostri dipendenti specializzati e addetti alle vendite, così come la vasta scelta di strumenti per la selezione dei componenti, caratterizzano l'orientamento all'assistenza dell'impresa, unico nel suo genere. </w:t>
      </w:r>
    </w:p>
    <w:p w14:paraId="50D9B322" w14:textId="77777777" w:rsidR="001C7178" w:rsidRPr="00970FD9" w:rsidRDefault="001C7178" w:rsidP="001C7178">
      <w:pPr>
        <w:pStyle w:val="Textkrper"/>
        <w:spacing w:before="120" w:after="120" w:line="276" w:lineRule="auto"/>
        <w:jc w:val="both"/>
        <w:rPr>
          <w:rFonts w:ascii="Arial" w:hAnsi="Arial"/>
          <w:b w:val="0"/>
        </w:rPr>
      </w:pPr>
      <w:bookmarkStart w:id="1" w:name="_Hlk39740582"/>
      <w:r w:rsidRPr="00970FD9">
        <w:rPr>
          <w:rFonts w:ascii="Arial" w:hAnsi="Arial"/>
          <w:b w:val="0"/>
        </w:rPr>
        <w:t xml:space="preserve">Würth Elektronik fa parte del gruppo Würth, leader mondiale nell’ambito dello sviluppo, della produzione e della commercializzazione di materiale di montaggio e di fissaggio e offre impiego a </w:t>
      </w:r>
      <w:r>
        <w:rPr>
          <w:rFonts w:ascii="Arial" w:hAnsi="Arial"/>
          <w:b w:val="0"/>
        </w:rPr>
        <w:t>79</w:t>
      </w:r>
      <w:r w:rsidRPr="00970FD9">
        <w:rPr>
          <w:rFonts w:ascii="Arial" w:hAnsi="Arial"/>
          <w:b w:val="0"/>
        </w:rPr>
        <w:t>00 dipendenti. Nel 202</w:t>
      </w:r>
      <w:r>
        <w:rPr>
          <w:rFonts w:ascii="Arial" w:hAnsi="Arial"/>
          <w:b w:val="0"/>
        </w:rPr>
        <w:t>3</w:t>
      </w:r>
      <w:r w:rsidRPr="00970FD9">
        <w:rPr>
          <w:rFonts w:ascii="Arial" w:hAnsi="Arial"/>
          <w:b w:val="0"/>
        </w:rPr>
        <w:t xml:space="preserve"> il Gruppo Würth Elektronik ha registrato un fatturato di 1,</w:t>
      </w:r>
      <w:r>
        <w:rPr>
          <w:rFonts w:ascii="Arial" w:hAnsi="Arial"/>
          <w:b w:val="0"/>
        </w:rPr>
        <w:t>24</w:t>
      </w:r>
      <w:r w:rsidRPr="00970FD9">
        <w:rPr>
          <w:rFonts w:ascii="Arial" w:hAnsi="Arial"/>
          <w:b w:val="0"/>
        </w:rPr>
        <w:t xml:space="preserve"> miliardi di Euro.</w:t>
      </w:r>
    </w:p>
    <w:bookmarkEnd w:id="1"/>
    <w:p w14:paraId="4ABA0015" w14:textId="77777777" w:rsidR="001C7178" w:rsidRPr="00970FD9" w:rsidRDefault="001C7178" w:rsidP="001C7178">
      <w:pPr>
        <w:pStyle w:val="Textkrper"/>
        <w:spacing w:before="120" w:after="120" w:line="276" w:lineRule="auto"/>
        <w:rPr>
          <w:rFonts w:ascii="Arial" w:hAnsi="Arial"/>
          <w:b w:val="0"/>
          <w:lang w:val="en-US"/>
        </w:rPr>
      </w:pPr>
      <w:r w:rsidRPr="00970FD9">
        <w:rPr>
          <w:rFonts w:ascii="Arial" w:hAnsi="Arial"/>
          <w:b w:val="0"/>
          <w:lang w:val="en-US"/>
        </w:rPr>
        <w:t>Würth Elektronik: more than you expect!</w:t>
      </w:r>
    </w:p>
    <w:p w14:paraId="5CA21293" w14:textId="77777777" w:rsidR="001C7178" w:rsidRPr="00970FD9" w:rsidRDefault="001C7178" w:rsidP="001C7178">
      <w:pPr>
        <w:pStyle w:val="Textkrper"/>
        <w:spacing w:before="120" w:after="120" w:line="276" w:lineRule="auto"/>
        <w:rPr>
          <w:rFonts w:ascii="Arial" w:hAnsi="Arial"/>
        </w:rPr>
      </w:pPr>
      <w:r w:rsidRPr="00970FD9">
        <w:rPr>
          <w:rFonts w:ascii="Arial" w:hAnsi="Arial"/>
        </w:rPr>
        <w:t>Per ulteriori informazioni consultare il sito www.we-online.com</w:t>
      </w:r>
    </w:p>
    <w:p w14:paraId="50AF6F49" w14:textId="3EF37B21" w:rsidR="00830FA7" w:rsidRDefault="00830FA7">
      <w:pPr>
        <w:rPr>
          <w:rFonts w:ascii="Arial" w:hAnsi="Arial" w:cs="Arial"/>
          <w:b/>
          <w:bCs/>
          <w:sz w:val="20"/>
          <w:szCs w:val="20"/>
        </w:rPr>
      </w:pPr>
      <w:r>
        <w:rPr>
          <w:rFonts w:ascii="Arial" w:hAnsi="Arial"/>
        </w:rPr>
        <w:br w:type="page"/>
      </w:r>
    </w:p>
    <w:p w14:paraId="1DC76E3E" w14:textId="77777777" w:rsidR="001C7178" w:rsidRPr="00970FD9" w:rsidRDefault="001C7178" w:rsidP="001C7178">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1C7178" w:rsidRPr="00625C04" w14:paraId="16E31A69" w14:textId="77777777" w:rsidTr="006B25F0">
        <w:tc>
          <w:tcPr>
            <w:tcW w:w="3902" w:type="dxa"/>
            <w:shd w:val="clear" w:color="auto" w:fill="auto"/>
            <w:hideMark/>
          </w:tcPr>
          <w:p w14:paraId="754D3435" w14:textId="77777777" w:rsidR="001C7178" w:rsidRPr="00970FD9" w:rsidRDefault="001C7178" w:rsidP="006B25F0">
            <w:pPr>
              <w:pStyle w:val="Textkrper"/>
              <w:autoSpaceDE/>
              <w:adjustRightInd/>
              <w:spacing w:before="120" w:after="120" w:line="276" w:lineRule="auto"/>
              <w:rPr>
                <w:rFonts w:ascii="Arial" w:hAnsi="Arial"/>
                <w:bCs w:val="0"/>
                <w:szCs w:val="24"/>
              </w:rPr>
            </w:pPr>
            <w:r w:rsidRPr="00970FD9">
              <w:br w:type="page"/>
            </w:r>
            <w:r w:rsidRPr="00970FD9">
              <w:rPr>
                <w:rFonts w:ascii="Arial" w:hAnsi="Arial"/>
              </w:rPr>
              <w:t>Per ulteriori informazioni:</w:t>
            </w:r>
          </w:p>
          <w:p w14:paraId="2DD8DCA7" w14:textId="77777777" w:rsidR="001C7178" w:rsidRPr="00970FD9" w:rsidRDefault="001C7178" w:rsidP="006B25F0">
            <w:pPr>
              <w:spacing w:before="120" w:after="120" w:line="276" w:lineRule="auto"/>
              <w:rPr>
                <w:rFonts w:ascii="Arial" w:hAnsi="Arial" w:cs="Arial"/>
                <w:sz w:val="20"/>
              </w:rPr>
            </w:pPr>
            <w:r w:rsidRPr="00970FD9">
              <w:rPr>
                <w:rFonts w:ascii="Arial" w:hAnsi="Arial"/>
                <w:sz w:val="20"/>
              </w:rPr>
              <w:t>Würth Elektronik eiSos GmbH &amp; Co. KG</w:t>
            </w:r>
            <w:r w:rsidRPr="00970FD9">
              <w:rPr>
                <w:rFonts w:ascii="Arial" w:hAnsi="Arial" w:cs="Arial"/>
                <w:sz w:val="20"/>
              </w:rPr>
              <w:br/>
            </w:r>
            <w:r w:rsidRPr="00970FD9">
              <w:rPr>
                <w:rFonts w:ascii="Arial" w:hAnsi="Arial"/>
                <w:sz w:val="20"/>
              </w:rPr>
              <w:t>Sarah Hurst</w:t>
            </w:r>
            <w:r w:rsidRPr="00970FD9">
              <w:rPr>
                <w:rFonts w:ascii="Arial" w:hAnsi="Arial" w:cs="Arial"/>
                <w:sz w:val="20"/>
              </w:rPr>
              <w:br/>
            </w:r>
            <w:r>
              <w:rPr>
                <w:rFonts w:ascii="Arial" w:hAnsi="Arial"/>
                <w:sz w:val="20"/>
              </w:rPr>
              <w:t>Clarita-Bernhard-S</w:t>
            </w:r>
            <w:r w:rsidRPr="00970FD9">
              <w:rPr>
                <w:rFonts w:ascii="Arial" w:hAnsi="Arial"/>
                <w:sz w:val="20"/>
              </w:rPr>
              <w:t xml:space="preserve">trasse </w:t>
            </w:r>
            <w:r>
              <w:rPr>
                <w:rFonts w:ascii="Arial" w:hAnsi="Arial"/>
                <w:sz w:val="20"/>
              </w:rPr>
              <w:t>9</w:t>
            </w:r>
            <w:r w:rsidRPr="00970FD9">
              <w:rPr>
                <w:rFonts w:ascii="Arial" w:hAnsi="Arial" w:cs="Arial"/>
                <w:sz w:val="20"/>
              </w:rPr>
              <w:br/>
            </w:r>
            <w:r>
              <w:rPr>
                <w:rFonts w:ascii="Arial" w:hAnsi="Arial"/>
                <w:sz w:val="20"/>
              </w:rPr>
              <w:t>81249 München</w:t>
            </w:r>
            <w:r w:rsidRPr="00970FD9">
              <w:rPr>
                <w:rFonts w:ascii="Arial" w:hAnsi="Arial"/>
                <w:sz w:val="20"/>
              </w:rPr>
              <w:br/>
              <w:t>Germania</w:t>
            </w:r>
          </w:p>
          <w:p w14:paraId="7395AED5" w14:textId="77777777" w:rsidR="001C7178" w:rsidRPr="0077777E" w:rsidRDefault="001C7178" w:rsidP="006B25F0">
            <w:pPr>
              <w:spacing w:before="120" w:after="120" w:line="276" w:lineRule="auto"/>
              <w:rPr>
                <w:rFonts w:ascii="Arial" w:hAnsi="Arial" w:cs="Arial"/>
                <w:bCs/>
                <w:sz w:val="20"/>
              </w:rPr>
            </w:pPr>
            <w:r w:rsidRPr="0077777E">
              <w:rPr>
                <w:rFonts w:ascii="Arial" w:hAnsi="Arial"/>
                <w:sz w:val="20"/>
              </w:rPr>
              <w:t>Telefono: +49 7942 945-5186</w:t>
            </w:r>
            <w:r w:rsidRPr="0077777E">
              <w:rPr>
                <w:rFonts w:ascii="Arial" w:hAnsi="Arial" w:cs="Arial"/>
                <w:sz w:val="20"/>
              </w:rPr>
              <w:br/>
            </w:r>
            <w:r w:rsidRPr="0077777E">
              <w:rPr>
                <w:rFonts w:ascii="Arial" w:hAnsi="Arial"/>
                <w:sz w:val="20"/>
              </w:rPr>
              <w:t>E-Mail: sarah.hurst@we-online.de</w:t>
            </w:r>
          </w:p>
          <w:p w14:paraId="50611C1C" w14:textId="77777777" w:rsidR="001C7178" w:rsidRPr="00625C04" w:rsidRDefault="001C7178" w:rsidP="006B25F0">
            <w:pPr>
              <w:spacing w:before="120" w:after="120" w:line="276" w:lineRule="auto"/>
              <w:rPr>
                <w:rFonts w:ascii="Arial" w:hAnsi="Arial" w:cs="Arial"/>
                <w:bCs/>
                <w:sz w:val="20"/>
              </w:rPr>
            </w:pPr>
            <w:r>
              <w:rPr>
                <w:rFonts w:ascii="Arial" w:hAnsi="Arial"/>
                <w:sz w:val="20"/>
              </w:rPr>
              <w:t>www.we-online.com</w:t>
            </w:r>
          </w:p>
          <w:p w14:paraId="38804C64" w14:textId="77777777" w:rsidR="001C7178" w:rsidRPr="00625C04" w:rsidRDefault="001C7178" w:rsidP="006B25F0">
            <w:pPr>
              <w:spacing w:before="120" w:after="120" w:line="276" w:lineRule="auto"/>
              <w:rPr>
                <w:rFonts w:ascii="Arial" w:hAnsi="Arial" w:cs="Arial"/>
                <w:bCs/>
                <w:sz w:val="20"/>
              </w:rPr>
            </w:pPr>
          </w:p>
        </w:tc>
        <w:tc>
          <w:tcPr>
            <w:tcW w:w="3193" w:type="dxa"/>
            <w:shd w:val="clear" w:color="auto" w:fill="auto"/>
            <w:hideMark/>
          </w:tcPr>
          <w:p w14:paraId="2CFF7996" w14:textId="77777777" w:rsidR="001C7178" w:rsidRPr="00970FD9" w:rsidRDefault="001C7178" w:rsidP="006B25F0">
            <w:pPr>
              <w:pStyle w:val="Textkrper"/>
              <w:tabs>
                <w:tab w:val="left" w:pos="1065"/>
              </w:tabs>
              <w:autoSpaceDE/>
              <w:adjustRightInd/>
              <w:spacing w:before="120" w:after="120" w:line="276" w:lineRule="auto"/>
              <w:rPr>
                <w:rFonts w:ascii="Arial" w:hAnsi="Arial"/>
                <w:bCs w:val="0"/>
                <w:szCs w:val="24"/>
              </w:rPr>
            </w:pPr>
            <w:r w:rsidRPr="00970FD9">
              <w:rPr>
                <w:rFonts w:ascii="Arial" w:hAnsi="Arial"/>
              </w:rPr>
              <w:t>Contatto per la stampa:</w:t>
            </w:r>
          </w:p>
          <w:p w14:paraId="5FE8407D" w14:textId="77777777" w:rsidR="001C7178" w:rsidRPr="00970FD9" w:rsidRDefault="001C7178" w:rsidP="006B25F0">
            <w:pPr>
              <w:tabs>
                <w:tab w:val="left" w:pos="1065"/>
              </w:tabs>
              <w:spacing w:before="120" w:after="120" w:line="276" w:lineRule="auto"/>
              <w:rPr>
                <w:rFonts w:ascii="Arial" w:hAnsi="Arial" w:cs="Arial"/>
                <w:bCs/>
                <w:sz w:val="20"/>
              </w:rPr>
            </w:pPr>
            <w:r w:rsidRPr="00970FD9">
              <w:rPr>
                <w:rFonts w:ascii="Arial" w:hAnsi="Arial"/>
                <w:sz w:val="20"/>
              </w:rPr>
              <w:t>HighTech communications GmbH</w:t>
            </w:r>
            <w:r w:rsidRPr="00970FD9">
              <w:rPr>
                <w:rFonts w:ascii="Arial" w:hAnsi="Arial" w:cs="Arial"/>
                <w:bCs/>
                <w:sz w:val="20"/>
              </w:rPr>
              <w:br/>
            </w:r>
            <w:r w:rsidRPr="00970FD9">
              <w:rPr>
                <w:rFonts w:ascii="Arial" w:hAnsi="Arial"/>
                <w:sz w:val="20"/>
              </w:rPr>
              <w:t>Brigitte Basilio</w:t>
            </w:r>
            <w:r w:rsidRPr="00970FD9">
              <w:rPr>
                <w:rFonts w:ascii="Arial" w:hAnsi="Arial" w:cs="Arial"/>
                <w:bCs/>
                <w:sz w:val="20"/>
              </w:rPr>
              <w:br/>
            </w:r>
            <w:r w:rsidRPr="00970FD9">
              <w:rPr>
                <w:rFonts w:ascii="Arial" w:hAnsi="Arial"/>
                <w:sz w:val="20"/>
              </w:rPr>
              <w:t>Brunhamstrasse 21</w:t>
            </w:r>
            <w:r w:rsidRPr="00970FD9">
              <w:rPr>
                <w:rFonts w:ascii="Arial" w:hAnsi="Arial" w:cs="Arial"/>
                <w:bCs/>
                <w:sz w:val="20"/>
              </w:rPr>
              <w:br/>
            </w:r>
            <w:r w:rsidRPr="00970FD9">
              <w:rPr>
                <w:rFonts w:ascii="Arial" w:hAnsi="Arial"/>
                <w:sz w:val="20"/>
              </w:rPr>
              <w:t>81249 München</w:t>
            </w:r>
            <w:r w:rsidRPr="00970FD9">
              <w:rPr>
                <w:rFonts w:ascii="Arial" w:hAnsi="Arial"/>
                <w:sz w:val="20"/>
              </w:rPr>
              <w:br/>
              <w:t>Germania</w:t>
            </w:r>
          </w:p>
          <w:p w14:paraId="6BFEE2CF" w14:textId="77777777" w:rsidR="001C7178" w:rsidRPr="00970FD9" w:rsidRDefault="001C7178" w:rsidP="006B25F0">
            <w:pPr>
              <w:tabs>
                <w:tab w:val="left" w:pos="1065"/>
              </w:tabs>
              <w:spacing w:before="120" w:after="120" w:line="276" w:lineRule="auto"/>
              <w:rPr>
                <w:rFonts w:ascii="Arial" w:hAnsi="Arial" w:cs="Arial"/>
                <w:bCs/>
                <w:sz w:val="20"/>
              </w:rPr>
            </w:pPr>
            <w:r w:rsidRPr="00970FD9">
              <w:rPr>
                <w:rFonts w:ascii="Arial" w:hAnsi="Arial"/>
                <w:sz w:val="20"/>
              </w:rPr>
              <w:t xml:space="preserve">Telefono: +49 89 500778-20 </w:t>
            </w:r>
            <w:r w:rsidRPr="00970FD9">
              <w:rPr>
                <w:rFonts w:ascii="Arial" w:hAnsi="Arial" w:cs="Arial"/>
                <w:bCs/>
                <w:sz w:val="20"/>
              </w:rPr>
              <w:br/>
            </w:r>
            <w:r w:rsidRPr="00970FD9">
              <w:rPr>
                <w:rFonts w:ascii="Arial" w:hAnsi="Arial"/>
                <w:sz w:val="20"/>
              </w:rPr>
              <w:t>E-Mail: b.basilio@htcm.de</w:t>
            </w:r>
          </w:p>
          <w:p w14:paraId="2C501284" w14:textId="77777777" w:rsidR="001C7178" w:rsidRPr="00625C04" w:rsidRDefault="001C7178" w:rsidP="006B25F0">
            <w:pPr>
              <w:tabs>
                <w:tab w:val="left" w:pos="1065"/>
              </w:tabs>
              <w:spacing w:before="120" w:after="120" w:line="276" w:lineRule="auto"/>
              <w:rPr>
                <w:rFonts w:ascii="Arial" w:hAnsi="Arial" w:cs="Arial"/>
                <w:bCs/>
                <w:sz w:val="20"/>
              </w:rPr>
            </w:pPr>
            <w:r>
              <w:rPr>
                <w:rFonts w:ascii="Arial" w:hAnsi="Arial"/>
                <w:sz w:val="20"/>
              </w:rPr>
              <w:t xml:space="preserve">www.htcm.de </w:t>
            </w:r>
          </w:p>
        </w:tc>
      </w:tr>
    </w:tbl>
    <w:p w14:paraId="042BEC55" w14:textId="77777777" w:rsidR="001C7178" w:rsidRPr="001D4179" w:rsidRDefault="001C7178" w:rsidP="001C7178">
      <w:pPr>
        <w:pStyle w:val="PITextkrper"/>
        <w:spacing w:before="240"/>
        <w:rPr>
          <w:b/>
          <w:sz w:val="18"/>
          <w:szCs w:val="18"/>
        </w:rPr>
      </w:pPr>
    </w:p>
    <w:sectPr w:rsidR="001C7178" w:rsidRPr="001D4179" w:rsidSect="00CC318F">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54694A" w14:textId="77777777" w:rsidR="00FE3F6C" w:rsidRDefault="00FE3F6C">
      <w:r>
        <w:separator/>
      </w:r>
    </w:p>
  </w:endnote>
  <w:endnote w:type="continuationSeparator" w:id="0">
    <w:p w14:paraId="2A3B85F3" w14:textId="77777777" w:rsidR="00FE3F6C" w:rsidRDefault="00FE3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7DEDB723" w:rsidR="00D84800" w:rsidRPr="00965219"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rPr>
      <w:fldChar w:fldCharType="begin"/>
    </w:r>
    <w:r w:rsidRPr="00965219">
      <w:rPr>
        <w:rFonts w:ascii="Arial" w:hAnsi="Arial" w:cs="Arial"/>
        <w:snapToGrid w:val="0"/>
        <w:sz w:val="16"/>
      </w:rPr>
      <w:instrText xml:space="preserve"> FILENAME  \* MERGEFORMAT </w:instrText>
    </w:r>
    <w:r w:rsidRPr="00A74816">
      <w:rPr>
        <w:rFonts w:ascii="Arial" w:hAnsi="Arial" w:cs="Arial"/>
        <w:snapToGrid w:val="0"/>
        <w:sz w:val="16"/>
      </w:rPr>
      <w:fldChar w:fldCharType="separate"/>
    </w:r>
    <w:r w:rsidR="002E0E67" w:rsidRPr="00965219">
      <w:rPr>
        <w:rFonts w:ascii="Arial" w:hAnsi="Arial" w:cs="Arial"/>
        <w:snapToGrid w:val="0"/>
        <w:sz w:val="16"/>
      </w:rPr>
      <w:t>WTH1PI1592</w:t>
    </w:r>
    <w:r w:rsidR="001C7178">
      <w:rPr>
        <w:rFonts w:ascii="Arial" w:hAnsi="Arial" w:cs="Arial"/>
        <w:snapToGrid w:val="0"/>
        <w:sz w:val="16"/>
      </w:rPr>
      <w:t>_it</w:t>
    </w:r>
    <w:r w:rsidR="002E0E67" w:rsidRPr="00965219">
      <w:rPr>
        <w:rFonts w:ascii="Arial" w:hAnsi="Arial" w:cs="Arial"/>
        <w:snapToGrid w:val="0"/>
        <w:sz w:val="16"/>
      </w:rPr>
      <w:t>.docx</w:t>
    </w:r>
    <w:r w:rsidRPr="00A74816">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AE2809" w14:textId="77777777" w:rsidR="00FE3F6C" w:rsidRDefault="00FE3F6C">
      <w:r>
        <w:separator/>
      </w:r>
    </w:p>
  </w:footnote>
  <w:footnote w:type="continuationSeparator" w:id="0">
    <w:p w14:paraId="40107050" w14:textId="77777777" w:rsidR="00FE3F6C" w:rsidRDefault="00FE3F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1B99"/>
    <w:rsid w:val="000C23E9"/>
    <w:rsid w:val="000C7562"/>
    <w:rsid w:val="000D1E12"/>
    <w:rsid w:val="000D40B1"/>
    <w:rsid w:val="000D4A5F"/>
    <w:rsid w:val="000E4B87"/>
    <w:rsid w:val="000E5647"/>
    <w:rsid w:val="000E56EE"/>
    <w:rsid w:val="000E61B4"/>
    <w:rsid w:val="000E6F27"/>
    <w:rsid w:val="000E72A3"/>
    <w:rsid w:val="000F4BBA"/>
    <w:rsid w:val="00100528"/>
    <w:rsid w:val="00101B6C"/>
    <w:rsid w:val="001020F0"/>
    <w:rsid w:val="00102297"/>
    <w:rsid w:val="00106E99"/>
    <w:rsid w:val="001138B8"/>
    <w:rsid w:val="00114255"/>
    <w:rsid w:val="0011527C"/>
    <w:rsid w:val="00117E5E"/>
    <w:rsid w:val="00123175"/>
    <w:rsid w:val="001254AB"/>
    <w:rsid w:val="001255F4"/>
    <w:rsid w:val="00125D37"/>
    <w:rsid w:val="001274FC"/>
    <w:rsid w:val="00131977"/>
    <w:rsid w:val="00131F4F"/>
    <w:rsid w:val="00135811"/>
    <w:rsid w:val="001456DE"/>
    <w:rsid w:val="0014630E"/>
    <w:rsid w:val="0015437A"/>
    <w:rsid w:val="00161F8B"/>
    <w:rsid w:val="0016652E"/>
    <w:rsid w:val="001667CD"/>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C7178"/>
    <w:rsid w:val="001D049E"/>
    <w:rsid w:val="001D0AE3"/>
    <w:rsid w:val="001D0DB2"/>
    <w:rsid w:val="001D243D"/>
    <w:rsid w:val="001D2D7C"/>
    <w:rsid w:val="001D363D"/>
    <w:rsid w:val="001D3737"/>
    <w:rsid w:val="001D4179"/>
    <w:rsid w:val="001E4730"/>
    <w:rsid w:val="001E600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5662"/>
    <w:rsid w:val="00236438"/>
    <w:rsid w:val="00240A6A"/>
    <w:rsid w:val="00243D1A"/>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74790"/>
    <w:rsid w:val="0028487E"/>
    <w:rsid w:val="00285B8D"/>
    <w:rsid w:val="002872A3"/>
    <w:rsid w:val="00287AE5"/>
    <w:rsid w:val="00291C4C"/>
    <w:rsid w:val="002921AC"/>
    <w:rsid w:val="002927E5"/>
    <w:rsid w:val="00293FC3"/>
    <w:rsid w:val="00297E9F"/>
    <w:rsid w:val="002A00CC"/>
    <w:rsid w:val="002A01B5"/>
    <w:rsid w:val="002A095E"/>
    <w:rsid w:val="002A0E4D"/>
    <w:rsid w:val="002A3670"/>
    <w:rsid w:val="002A7AEE"/>
    <w:rsid w:val="002A7E50"/>
    <w:rsid w:val="002B1C8D"/>
    <w:rsid w:val="002B3ED9"/>
    <w:rsid w:val="002B6C90"/>
    <w:rsid w:val="002B7DDA"/>
    <w:rsid w:val="002C0E0E"/>
    <w:rsid w:val="002C2A63"/>
    <w:rsid w:val="002C689E"/>
    <w:rsid w:val="002C696C"/>
    <w:rsid w:val="002D102C"/>
    <w:rsid w:val="002D2651"/>
    <w:rsid w:val="002D4194"/>
    <w:rsid w:val="002E0469"/>
    <w:rsid w:val="002E0DDA"/>
    <w:rsid w:val="002E0E67"/>
    <w:rsid w:val="002E156E"/>
    <w:rsid w:val="002E229A"/>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5E1C"/>
    <w:rsid w:val="00356C16"/>
    <w:rsid w:val="00357372"/>
    <w:rsid w:val="00366479"/>
    <w:rsid w:val="003668D1"/>
    <w:rsid w:val="0037012B"/>
    <w:rsid w:val="00372533"/>
    <w:rsid w:val="00376468"/>
    <w:rsid w:val="0038126F"/>
    <w:rsid w:val="003814F9"/>
    <w:rsid w:val="003822CF"/>
    <w:rsid w:val="0038399C"/>
    <w:rsid w:val="003851A9"/>
    <w:rsid w:val="003912E6"/>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06A4E"/>
    <w:rsid w:val="00410CE1"/>
    <w:rsid w:val="004120DD"/>
    <w:rsid w:val="004144AE"/>
    <w:rsid w:val="004204AA"/>
    <w:rsid w:val="004236C7"/>
    <w:rsid w:val="00423903"/>
    <w:rsid w:val="0042615E"/>
    <w:rsid w:val="004354C6"/>
    <w:rsid w:val="00441533"/>
    <w:rsid w:val="00444E30"/>
    <w:rsid w:val="0046027E"/>
    <w:rsid w:val="004628C9"/>
    <w:rsid w:val="004646CB"/>
    <w:rsid w:val="00465024"/>
    <w:rsid w:val="00470FBA"/>
    <w:rsid w:val="00476C76"/>
    <w:rsid w:val="00483C3D"/>
    <w:rsid w:val="00485E6F"/>
    <w:rsid w:val="004929D4"/>
    <w:rsid w:val="00493757"/>
    <w:rsid w:val="004953E8"/>
    <w:rsid w:val="00495798"/>
    <w:rsid w:val="0049593E"/>
    <w:rsid w:val="004A4093"/>
    <w:rsid w:val="004B0A52"/>
    <w:rsid w:val="004B2DAD"/>
    <w:rsid w:val="004B3205"/>
    <w:rsid w:val="004B3468"/>
    <w:rsid w:val="004B4EB2"/>
    <w:rsid w:val="004B5422"/>
    <w:rsid w:val="004B5E02"/>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06DD3"/>
    <w:rsid w:val="0050722A"/>
    <w:rsid w:val="005133F8"/>
    <w:rsid w:val="00514164"/>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E32"/>
    <w:rsid w:val="00572009"/>
    <w:rsid w:val="00574987"/>
    <w:rsid w:val="005757A4"/>
    <w:rsid w:val="005758B7"/>
    <w:rsid w:val="00577058"/>
    <w:rsid w:val="00577D8A"/>
    <w:rsid w:val="00581536"/>
    <w:rsid w:val="00584F4C"/>
    <w:rsid w:val="005876BE"/>
    <w:rsid w:val="00587F00"/>
    <w:rsid w:val="0059367F"/>
    <w:rsid w:val="005C06DF"/>
    <w:rsid w:val="005C1020"/>
    <w:rsid w:val="005C1B52"/>
    <w:rsid w:val="005C61CB"/>
    <w:rsid w:val="005C6D6A"/>
    <w:rsid w:val="005D160B"/>
    <w:rsid w:val="005D7454"/>
    <w:rsid w:val="005E1091"/>
    <w:rsid w:val="005E6D53"/>
    <w:rsid w:val="00604F45"/>
    <w:rsid w:val="0060621A"/>
    <w:rsid w:val="00607616"/>
    <w:rsid w:val="006123E2"/>
    <w:rsid w:val="006125AC"/>
    <w:rsid w:val="00615C3C"/>
    <w:rsid w:val="00616918"/>
    <w:rsid w:val="006177E2"/>
    <w:rsid w:val="0062517E"/>
    <w:rsid w:val="00625C04"/>
    <w:rsid w:val="006303C1"/>
    <w:rsid w:val="00633776"/>
    <w:rsid w:val="0063467B"/>
    <w:rsid w:val="0063628E"/>
    <w:rsid w:val="006503AE"/>
    <w:rsid w:val="00653582"/>
    <w:rsid w:val="0065536A"/>
    <w:rsid w:val="00656ACE"/>
    <w:rsid w:val="00657EAF"/>
    <w:rsid w:val="00663854"/>
    <w:rsid w:val="006639E6"/>
    <w:rsid w:val="0066406D"/>
    <w:rsid w:val="00666284"/>
    <w:rsid w:val="00667A63"/>
    <w:rsid w:val="0067131F"/>
    <w:rsid w:val="006769A9"/>
    <w:rsid w:val="00676CE8"/>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A4345"/>
    <w:rsid w:val="007B24FD"/>
    <w:rsid w:val="007B6815"/>
    <w:rsid w:val="007C1E35"/>
    <w:rsid w:val="007C222C"/>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06A09"/>
    <w:rsid w:val="0081491D"/>
    <w:rsid w:val="0081664E"/>
    <w:rsid w:val="00820DFA"/>
    <w:rsid w:val="00822557"/>
    <w:rsid w:val="00822688"/>
    <w:rsid w:val="00824228"/>
    <w:rsid w:val="00824931"/>
    <w:rsid w:val="00830FA7"/>
    <w:rsid w:val="00831C63"/>
    <w:rsid w:val="00832040"/>
    <w:rsid w:val="00834A7F"/>
    <w:rsid w:val="00837EBF"/>
    <w:rsid w:val="00840B24"/>
    <w:rsid w:val="008517BF"/>
    <w:rsid w:val="008523FC"/>
    <w:rsid w:val="00852B25"/>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1927"/>
    <w:rsid w:val="00933172"/>
    <w:rsid w:val="00936CF9"/>
    <w:rsid w:val="00945975"/>
    <w:rsid w:val="00945C65"/>
    <w:rsid w:val="00950B5B"/>
    <w:rsid w:val="00956D90"/>
    <w:rsid w:val="00962AC6"/>
    <w:rsid w:val="00962D50"/>
    <w:rsid w:val="009634CA"/>
    <w:rsid w:val="00964C14"/>
    <w:rsid w:val="00965219"/>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6962"/>
    <w:rsid w:val="00A02CED"/>
    <w:rsid w:val="00A03564"/>
    <w:rsid w:val="00A037C6"/>
    <w:rsid w:val="00A0594C"/>
    <w:rsid w:val="00A06B08"/>
    <w:rsid w:val="00A06FFA"/>
    <w:rsid w:val="00A10FFB"/>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AFB"/>
    <w:rsid w:val="00A80C24"/>
    <w:rsid w:val="00A83642"/>
    <w:rsid w:val="00A91A29"/>
    <w:rsid w:val="00A91EF8"/>
    <w:rsid w:val="00A936D2"/>
    <w:rsid w:val="00A95843"/>
    <w:rsid w:val="00AA0E25"/>
    <w:rsid w:val="00AA6E73"/>
    <w:rsid w:val="00AB43E5"/>
    <w:rsid w:val="00AC010A"/>
    <w:rsid w:val="00AC7E6F"/>
    <w:rsid w:val="00AD038B"/>
    <w:rsid w:val="00AD41FF"/>
    <w:rsid w:val="00AD6C58"/>
    <w:rsid w:val="00AD74EC"/>
    <w:rsid w:val="00AE20CC"/>
    <w:rsid w:val="00AE3C19"/>
    <w:rsid w:val="00AE40B5"/>
    <w:rsid w:val="00AF42AA"/>
    <w:rsid w:val="00AF480C"/>
    <w:rsid w:val="00AF7D4F"/>
    <w:rsid w:val="00B05D89"/>
    <w:rsid w:val="00B126EF"/>
    <w:rsid w:val="00B12D65"/>
    <w:rsid w:val="00B12E2F"/>
    <w:rsid w:val="00B137FF"/>
    <w:rsid w:val="00B165B0"/>
    <w:rsid w:val="00B17B66"/>
    <w:rsid w:val="00B2006F"/>
    <w:rsid w:val="00B20FD8"/>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23B6"/>
    <w:rsid w:val="00B66573"/>
    <w:rsid w:val="00B6690A"/>
    <w:rsid w:val="00B67314"/>
    <w:rsid w:val="00B757F2"/>
    <w:rsid w:val="00B8501E"/>
    <w:rsid w:val="00B911CF"/>
    <w:rsid w:val="00B945A9"/>
    <w:rsid w:val="00B94DAE"/>
    <w:rsid w:val="00B9589D"/>
    <w:rsid w:val="00BA04FB"/>
    <w:rsid w:val="00BA19ED"/>
    <w:rsid w:val="00BA2BD7"/>
    <w:rsid w:val="00BB741C"/>
    <w:rsid w:val="00BC1F54"/>
    <w:rsid w:val="00BC343A"/>
    <w:rsid w:val="00BC356F"/>
    <w:rsid w:val="00BD0BC8"/>
    <w:rsid w:val="00BD2843"/>
    <w:rsid w:val="00BD2B26"/>
    <w:rsid w:val="00BD5EAF"/>
    <w:rsid w:val="00BE5C1A"/>
    <w:rsid w:val="00BE7ED0"/>
    <w:rsid w:val="00BF09CC"/>
    <w:rsid w:val="00BF5492"/>
    <w:rsid w:val="00C0499E"/>
    <w:rsid w:val="00C10188"/>
    <w:rsid w:val="00C17CED"/>
    <w:rsid w:val="00C279D5"/>
    <w:rsid w:val="00C351B8"/>
    <w:rsid w:val="00C40959"/>
    <w:rsid w:val="00C437CE"/>
    <w:rsid w:val="00C43E68"/>
    <w:rsid w:val="00C500C5"/>
    <w:rsid w:val="00C537A3"/>
    <w:rsid w:val="00C5688B"/>
    <w:rsid w:val="00C63D8C"/>
    <w:rsid w:val="00C645F4"/>
    <w:rsid w:val="00C70245"/>
    <w:rsid w:val="00C71265"/>
    <w:rsid w:val="00C7439C"/>
    <w:rsid w:val="00C8403A"/>
    <w:rsid w:val="00C87944"/>
    <w:rsid w:val="00C9372B"/>
    <w:rsid w:val="00C9434E"/>
    <w:rsid w:val="00CB06BF"/>
    <w:rsid w:val="00CB56BA"/>
    <w:rsid w:val="00CB6417"/>
    <w:rsid w:val="00CB765C"/>
    <w:rsid w:val="00CC1740"/>
    <w:rsid w:val="00CC1D85"/>
    <w:rsid w:val="00CC318F"/>
    <w:rsid w:val="00CC31B8"/>
    <w:rsid w:val="00CC5E31"/>
    <w:rsid w:val="00CC5FE0"/>
    <w:rsid w:val="00CD080A"/>
    <w:rsid w:val="00CD1C4E"/>
    <w:rsid w:val="00CD2389"/>
    <w:rsid w:val="00CE0CA4"/>
    <w:rsid w:val="00CE3661"/>
    <w:rsid w:val="00CE5015"/>
    <w:rsid w:val="00CF06BD"/>
    <w:rsid w:val="00CF12AC"/>
    <w:rsid w:val="00CF2554"/>
    <w:rsid w:val="00CF4A4B"/>
    <w:rsid w:val="00CF4A78"/>
    <w:rsid w:val="00CF5234"/>
    <w:rsid w:val="00CF7932"/>
    <w:rsid w:val="00D00DC6"/>
    <w:rsid w:val="00D10313"/>
    <w:rsid w:val="00D10A7D"/>
    <w:rsid w:val="00D124AD"/>
    <w:rsid w:val="00D23260"/>
    <w:rsid w:val="00D261A7"/>
    <w:rsid w:val="00D35686"/>
    <w:rsid w:val="00D4081F"/>
    <w:rsid w:val="00D464D9"/>
    <w:rsid w:val="00D4683A"/>
    <w:rsid w:val="00D471E2"/>
    <w:rsid w:val="00D54A29"/>
    <w:rsid w:val="00D564BF"/>
    <w:rsid w:val="00D70405"/>
    <w:rsid w:val="00D72A57"/>
    <w:rsid w:val="00D75A8B"/>
    <w:rsid w:val="00D7777E"/>
    <w:rsid w:val="00D77D60"/>
    <w:rsid w:val="00D8068E"/>
    <w:rsid w:val="00D834C3"/>
    <w:rsid w:val="00D84504"/>
    <w:rsid w:val="00D84800"/>
    <w:rsid w:val="00D979C7"/>
    <w:rsid w:val="00DA27A8"/>
    <w:rsid w:val="00DA4966"/>
    <w:rsid w:val="00DA70D9"/>
    <w:rsid w:val="00DA7234"/>
    <w:rsid w:val="00DB03EF"/>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6AE9"/>
    <w:rsid w:val="00E13FF1"/>
    <w:rsid w:val="00E21D22"/>
    <w:rsid w:val="00E235A7"/>
    <w:rsid w:val="00E27071"/>
    <w:rsid w:val="00E277BA"/>
    <w:rsid w:val="00E3345B"/>
    <w:rsid w:val="00E41C6B"/>
    <w:rsid w:val="00E4697E"/>
    <w:rsid w:val="00E56EB0"/>
    <w:rsid w:val="00E57E93"/>
    <w:rsid w:val="00E626D8"/>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48ED"/>
    <w:rsid w:val="00EC6274"/>
    <w:rsid w:val="00EC6970"/>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3B2D"/>
    <w:rsid w:val="00F14F24"/>
    <w:rsid w:val="00F1580B"/>
    <w:rsid w:val="00F2437A"/>
    <w:rsid w:val="00F24AA1"/>
    <w:rsid w:val="00F26A7D"/>
    <w:rsid w:val="00F27950"/>
    <w:rsid w:val="00F51B4F"/>
    <w:rsid w:val="00F55A20"/>
    <w:rsid w:val="00F61BC9"/>
    <w:rsid w:val="00F630C4"/>
    <w:rsid w:val="00F633C4"/>
    <w:rsid w:val="00F7288A"/>
    <w:rsid w:val="00F74E4F"/>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3F6C"/>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it-IT"/>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it-IT"/>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8829">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59293687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THYONE-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583</Words>
  <Characters>3654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4229</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4</cp:revision>
  <cp:lastPrinted>2017-06-23T08:32:00Z</cp:lastPrinted>
  <dcterms:created xsi:type="dcterms:W3CDTF">2025-02-10T14:48:00Z</dcterms:created>
  <dcterms:modified xsi:type="dcterms:W3CDTF">2025-02-11T08:39:00Z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