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B1B1EE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C13872B" w:rsidR="00485E6F" w:rsidRPr="00B94DAE" w:rsidRDefault="004B1B50"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60288" behindDoc="0" locked="0" layoutInCell="1" allowOverlap="1" wp14:anchorId="708AE7C7" wp14:editId="5B627EDF">
            <wp:simplePos x="0" y="0"/>
            <wp:positionH relativeFrom="column">
              <wp:posOffset>4526915</wp:posOffset>
            </wp:positionH>
            <wp:positionV relativeFrom="paragraph">
              <wp:posOffset>155575</wp:posOffset>
            </wp:positionV>
            <wp:extent cx="1965067" cy="360000"/>
            <wp:effectExtent l="0" t="0" r="0" b="2540"/>
            <wp:wrapNone/>
            <wp:docPr id="194711549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15497" name="Grafik 1" descr="Ein Bild, das Text, Schrift, Logo, Grafik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0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C9F">
        <w:rPr>
          <w:rFonts w:ascii="Arial" w:hAnsi="Arial" w:cs="Arial"/>
          <w:b/>
          <w:bCs/>
        </w:rPr>
        <w:t>Würth Elektronik auf der embedded world 2025</w:t>
      </w:r>
    </w:p>
    <w:bookmarkStart w:id="0" w:name="_Hlk189044210"/>
    <w:p w14:paraId="4148C797" w14:textId="07711961" w:rsidR="00485E6F" w:rsidRDefault="004B1B50" w:rsidP="00485E6F">
      <w:pPr>
        <w:pStyle w:val="Kopfzeile"/>
        <w:tabs>
          <w:tab w:val="clear" w:pos="4536"/>
          <w:tab w:val="clear" w:pos="9072"/>
        </w:tabs>
        <w:spacing w:before="360" w:after="360"/>
        <w:rPr>
          <w:rFonts w:ascii="Arial" w:hAnsi="Arial" w:cs="Arial"/>
          <w:b/>
          <w:bCs/>
          <w:color w:val="000000"/>
          <w:sz w:val="36"/>
        </w:rPr>
      </w:pPr>
      <w:r w:rsidRPr="0030498E">
        <w:rPr>
          <w:b/>
          <w:bCs/>
          <w:noProof/>
          <w:lang w:val="en-US"/>
        </w:rPr>
        <mc:AlternateContent>
          <mc:Choice Requires="wps">
            <w:drawing>
              <wp:anchor distT="0" distB="0" distL="114300" distR="114300" simplePos="0" relativeHeight="251659264" behindDoc="0" locked="0" layoutInCell="1" allowOverlap="1" wp14:anchorId="4AD2E170" wp14:editId="631BAA27">
                <wp:simplePos x="0" y="0"/>
                <wp:positionH relativeFrom="column">
                  <wp:posOffset>4667250</wp:posOffset>
                </wp:positionH>
                <wp:positionV relativeFrom="paragraph">
                  <wp:posOffset>256540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61AF2" w14:textId="18C5E7C8" w:rsidR="004B1B50" w:rsidRPr="00896BA2" w:rsidRDefault="004B1B50" w:rsidP="004B1B50">
                            <w:pPr>
                              <w:jc w:val="center"/>
                              <w:rPr>
                                <w:rFonts w:ascii="Arial" w:hAnsi="Arial" w:cs="Arial"/>
                                <w:b/>
                                <w:sz w:val="18"/>
                                <w:szCs w:val="18"/>
                              </w:rPr>
                            </w:pPr>
                            <w:r>
                              <w:rPr>
                                <w:rFonts w:ascii="Arial" w:hAnsi="Arial" w:cs="Arial"/>
                                <w:b/>
                                <w:bCs/>
                                <w:sz w:val="18"/>
                                <w:szCs w:val="18"/>
                                <w:lang w:val="en-US"/>
                              </w:rPr>
                              <w:t>11.–</w:t>
                            </w:r>
                            <w:r w:rsidRPr="00C27CB3">
                              <w:rPr>
                                <w:rFonts w:ascii="Arial" w:hAnsi="Arial" w:cs="Arial"/>
                                <w:b/>
                                <w:bCs/>
                                <w:sz w:val="18"/>
                                <w:szCs w:val="18"/>
                                <w:lang w:val="en-US"/>
                              </w:rPr>
                              <w:t>1</w:t>
                            </w:r>
                            <w:r>
                              <w:rPr>
                                <w:rFonts w:ascii="Arial" w:hAnsi="Arial" w:cs="Arial"/>
                                <w:b/>
                                <w:bCs/>
                                <w:sz w:val="18"/>
                                <w:szCs w:val="18"/>
                                <w:lang w:val="en-US"/>
                              </w:rPr>
                              <w:t>3</w:t>
                            </w:r>
                            <w:r w:rsidRPr="00C27CB3">
                              <w:rPr>
                                <w:rFonts w:ascii="Arial" w:hAnsi="Arial" w:cs="Arial"/>
                                <w:b/>
                                <w:bCs/>
                                <w:sz w:val="18"/>
                                <w:szCs w:val="18"/>
                                <w:lang w:val="en-US"/>
                              </w:rPr>
                              <w:t xml:space="preserve">. </w:t>
                            </w:r>
                            <w:r>
                              <w:rPr>
                                <w:rFonts w:ascii="Arial" w:hAnsi="Arial" w:cs="Arial"/>
                                <w:b/>
                                <w:bCs/>
                                <w:sz w:val="18"/>
                                <w:szCs w:val="18"/>
                                <w:lang w:val="en-US"/>
                              </w:rPr>
                              <w:t>März 2025</w:t>
                            </w:r>
                            <w:r w:rsidRPr="00C27CB3">
                              <w:rPr>
                                <w:rFonts w:ascii="Arial" w:hAnsi="Arial" w:cs="Arial"/>
                                <w:b/>
                                <w:bCs/>
                                <w:sz w:val="18"/>
                                <w:szCs w:val="18"/>
                                <w:lang w:val="en-US"/>
                              </w:rPr>
                              <w:br/>
                              <w:t>Halle 2, Stand 2</w:t>
                            </w:r>
                            <w:r>
                              <w:rPr>
                                <w:rFonts w:ascii="Arial" w:hAnsi="Arial" w:cs="Arial"/>
                                <w:b/>
                                <w:bCs/>
                                <w:sz w:val="18"/>
                                <w:szCs w:val="18"/>
                                <w:lang w:val="en-US"/>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E170" id="_x0000_t202" coordsize="21600,21600" o:spt="202" path="m,l,21600r21600,l21600,xe">
                <v:stroke joinstyle="miter"/>
                <v:path gradientshapeok="t" o:connecttype="rect"/>
              </v:shapetype>
              <v:shape id="Text Box 2" o:spid="_x0000_s1026" type="#_x0000_t202" style="position:absolute;margin-left:367.5pt;margin-top:20.2pt;width:130.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" stroked="f">
                <v:textbox>
                  <w:txbxContent>
                    <w:p w14:paraId="32F61AF2" w14:textId="18C5E7C8" w:rsidR="004B1B50" w:rsidRPr="00896BA2" w:rsidRDefault="004B1B50" w:rsidP="004B1B50">
                      <w:pPr>
                        <w:jc w:val="center"/>
                        <w:rPr>
                          <w:rFonts w:ascii="Arial" w:hAnsi="Arial" w:cs="Arial"/>
                          <w:b/>
                          <w:sz w:val="18"/>
                          <w:szCs w:val="18"/>
                        </w:rPr>
                      </w:pPr>
                      <w:r>
                        <w:rPr>
                          <w:rFonts w:ascii="Arial" w:hAnsi="Arial" w:cs="Arial"/>
                          <w:b/>
                          <w:bCs/>
                          <w:sz w:val="18"/>
                          <w:szCs w:val="18"/>
                          <w:lang w:val="en-US"/>
                        </w:rPr>
                        <w:t>11.–</w:t>
                      </w:r>
                      <w:r w:rsidRPr="00C27CB3">
                        <w:rPr>
                          <w:rFonts w:ascii="Arial" w:hAnsi="Arial" w:cs="Arial"/>
                          <w:b/>
                          <w:bCs/>
                          <w:sz w:val="18"/>
                          <w:szCs w:val="18"/>
                          <w:lang w:val="en-US"/>
                        </w:rPr>
                        <w:t>1</w:t>
                      </w:r>
                      <w:r>
                        <w:rPr>
                          <w:rFonts w:ascii="Arial" w:hAnsi="Arial" w:cs="Arial"/>
                          <w:b/>
                          <w:bCs/>
                          <w:sz w:val="18"/>
                          <w:szCs w:val="18"/>
                          <w:lang w:val="en-US"/>
                        </w:rPr>
                        <w:t>3</w:t>
                      </w:r>
                      <w:r w:rsidRPr="00C27CB3">
                        <w:rPr>
                          <w:rFonts w:ascii="Arial" w:hAnsi="Arial" w:cs="Arial"/>
                          <w:b/>
                          <w:bCs/>
                          <w:sz w:val="18"/>
                          <w:szCs w:val="18"/>
                          <w:lang w:val="en-US"/>
                        </w:rPr>
                        <w:t xml:space="preserve">. </w:t>
                      </w:r>
                      <w:r>
                        <w:rPr>
                          <w:rFonts w:ascii="Arial" w:hAnsi="Arial" w:cs="Arial"/>
                          <w:b/>
                          <w:bCs/>
                          <w:sz w:val="18"/>
                          <w:szCs w:val="18"/>
                          <w:lang w:val="en-US"/>
                        </w:rPr>
                        <w:t>März 2025</w:t>
                      </w:r>
                      <w:r w:rsidRPr="00C27CB3">
                        <w:rPr>
                          <w:rFonts w:ascii="Arial" w:hAnsi="Arial" w:cs="Arial"/>
                          <w:b/>
                          <w:bCs/>
                          <w:sz w:val="18"/>
                          <w:szCs w:val="18"/>
                          <w:lang w:val="en-US"/>
                        </w:rPr>
                        <w:br/>
                        <w:t>Halle 2, Stand 2</w:t>
                      </w:r>
                      <w:r>
                        <w:rPr>
                          <w:rFonts w:ascii="Arial" w:hAnsi="Arial" w:cs="Arial"/>
                          <w:b/>
                          <w:bCs/>
                          <w:sz w:val="18"/>
                          <w:szCs w:val="18"/>
                          <w:lang w:val="en-US"/>
                        </w:rPr>
                        <w:t>-110</w:t>
                      </w:r>
                    </w:p>
                  </w:txbxContent>
                </v:textbox>
              </v:shape>
            </w:pict>
          </mc:Fallback>
        </mc:AlternateContent>
      </w:r>
      <w:r w:rsidR="0086390B">
        <w:rPr>
          <w:rFonts w:ascii="Arial" w:hAnsi="Arial" w:cs="Arial"/>
          <w:b/>
          <w:bCs/>
          <w:color w:val="000000"/>
          <w:sz w:val="36"/>
        </w:rPr>
        <w:t xml:space="preserve">Premiere für </w:t>
      </w:r>
      <w:r w:rsidR="00A34C9F" w:rsidRPr="0030498E">
        <w:rPr>
          <w:rFonts w:ascii="Arial" w:hAnsi="Arial" w:cs="Arial"/>
          <w:b/>
          <w:bCs/>
          <w:color w:val="000000"/>
          <w:sz w:val="36"/>
        </w:rPr>
        <w:t>SPoE</w:t>
      </w:r>
      <w:r w:rsidR="00485E6F" w:rsidRPr="0030498E">
        <w:rPr>
          <w:rFonts w:ascii="Arial" w:hAnsi="Arial" w:cs="Arial"/>
          <w:b/>
          <w:bCs/>
          <w:color w:val="000000"/>
          <w:sz w:val="36"/>
        </w:rPr>
        <w:t>-</w:t>
      </w:r>
      <w:r w:rsidR="00A34C9F" w:rsidRPr="0030498E">
        <w:rPr>
          <w:rFonts w:ascii="Arial" w:hAnsi="Arial" w:cs="Arial"/>
          <w:b/>
          <w:bCs/>
          <w:color w:val="000000"/>
          <w:sz w:val="36"/>
        </w:rPr>
        <w:t>Referenzdesign</w:t>
      </w:r>
      <w:r w:rsidR="00222368" w:rsidRPr="0030498E">
        <w:rPr>
          <w:rFonts w:ascii="Arial" w:hAnsi="Arial" w:cs="Arial"/>
          <w:b/>
          <w:bCs/>
          <w:color w:val="000000"/>
          <w:sz w:val="36"/>
        </w:rPr>
        <w:t xml:space="preserve"> </w:t>
      </w:r>
      <w:r w:rsidR="0086390B">
        <w:rPr>
          <w:rFonts w:ascii="Arial" w:hAnsi="Arial" w:cs="Arial"/>
          <w:b/>
          <w:bCs/>
          <w:color w:val="000000"/>
          <w:sz w:val="36"/>
        </w:rPr>
        <w:t>und weitere Elektronikinnovationen</w:t>
      </w:r>
    </w:p>
    <w:bookmarkEnd w:id="0"/>
    <w:p w14:paraId="253551BE" w14:textId="57A76237" w:rsidR="00316422"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2B1DF3">
        <w:rPr>
          <w:rFonts w:ascii="Arial" w:hAnsi="Arial"/>
          <w:color w:val="000000"/>
        </w:rPr>
        <w:t>6</w:t>
      </w:r>
      <w:r w:rsidR="00B43FA2">
        <w:rPr>
          <w:rFonts w:ascii="Arial" w:hAnsi="Arial"/>
          <w:color w:val="000000"/>
        </w:rPr>
        <w:t>.</w:t>
      </w:r>
      <w:r w:rsidRPr="00B94DAE">
        <w:rPr>
          <w:rFonts w:ascii="Arial" w:hAnsi="Arial"/>
          <w:color w:val="000000"/>
        </w:rPr>
        <w:t xml:space="preserve"> </w:t>
      </w:r>
      <w:r w:rsidR="002B1DF3">
        <w:rPr>
          <w:rFonts w:ascii="Arial" w:hAnsi="Arial"/>
          <w:color w:val="000000"/>
        </w:rPr>
        <w:t>Februar</w:t>
      </w:r>
      <w:r w:rsidRPr="00B94DAE">
        <w:rPr>
          <w:rFonts w:ascii="Arial" w:hAnsi="Arial"/>
          <w:color w:val="000000"/>
        </w:rPr>
        <w:t xml:space="preserve"> 202</w:t>
      </w:r>
      <w:r w:rsidR="00840C24">
        <w:rPr>
          <w:rFonts w:ascii="Arial" w:hAnsi="Arial"/>
          <w:color w:val="000000"/>
        </w:rPr>
        <w:t>5</w:t>
      </w:r>
      <w:r w:rsidR="00341B97" w:rsidRPr="00B94DAE">
        <w:rPr>
          <w:rFonts w:ascii="Arial" w:hAnsi="Arial"/>
          <w:color w:val="000000"/>
        </w:rPr>
        <w:t xml:space="preserve"> – </w:t>
      </w:r>
      <w:r w:rsidR="00A34C9F">
        <w:rPr>
          <w:rFonts w:ascii="Arial" w:hAnsi="Arial"/>
          <w:color w:val="000000"/>
        </w:rPr>
        <w:t xml:space="preserve">Neben neuen Bauelementen </w:t>
      </w:r>
      <w:r w:rsidR="000B7971">
        <w:rPr>
          <w:rFonts w:ascii="Arial" w:hAnsi="Arial"/>
          <w:color w:val="000000"/>
        </w:rPr>
        <w:t xml:space="preserve">unter anderem </w:t>
      </w:r>
      <w:r w:rsidR="00A34C9F">
        <w:rPr>
          <w:rFonts w:ascii="Arial" w:hAnsi="Arial"/>
          <w:color w:val="000000"/>
        </w:rPr>
        <w:t xml:space="preserve">aus den Bereichen </w:t>
      </w:r>
      <w:r w:rsidR="00F3196A" w:rsidRPr="00F3196A">
        <w:rPr>
          <w:rFonts w:ascii="Arial" w:hAnsi="Arial"/>
          <w:color w:val="000000"/>
        </w:rPr>
        <w:t>Wireless Connectivity</w:t>
      </w:r>
      <w:r w:rsidR="00A34C9F">
        <w:rPr>
          <w:rFonts w:ascii="Arial" w:hAnsi="Arial"/>
          <w:color w:val="000000"/>
        </w:rPr>
        <w:t xml:space="preserve">, </w:t>
      </w:r>
      <w:r w:rsidR="00F3196A">
        <w:rPr>
          <w:rFonts w:ascii="Arial" w:hAnsi="Arial"/>
          <w:color w:val="000000"/>
        </w:rPr>
        <w:t>Power Magnetics</w:t>
      </w:r>
      <w:r w:rsidR="00840C24">
        <w:rPr>
          <w:rFonts w:ascii="Arial" w:hAnsi="Arial"/>
          <w:color w:val="000000"/>
        </w:rPr>
        <w:t>,</w:t>
      </w:r>
      <w:r w:rsidR="00F3196A">
        <w:rPr>
          <w:rFonts w:ascii="Arial" w:hAnsi="Arial"/>
          <w:color w:val="000000"/>
        </w:rPr>
        <w:t xml:space="preserve"> Optoelektronik</w:t>
      </w:r>
      <w:r w:rsidR="00840C24">
        <w:rPr>
          <w:rFonts w:ascii="Arial" w:hAnsi="Arial"/>
          <w:color w:val="000000"/>
        </w:rPr>
        <w:t xml:space="preserve"> und</w:t>
      </w:r>
      <w:r w:rsidR="00F3196A">
        <w:rPr>
          <w:rFonts w:ascii="Arial" w:hAnsi="Arial"/>
          <w:color w:val="000000"/>
        </w:rPr>
        <w:t xml:space="preserve"> Elektromechanik präsentiert Würth Elektronik auf der embedded world </w:t>
      </w:r>
      <w:r w:rsidR="00EC3091">
        <w:rPr>
          <w:rFonts w:ascii="Arial" w:hAnsi="Arial"/>
          <w:color w:val="000000"/>
        </w:rPr>
        <w:t xml:space="preserve">vom </w:t>
      </w:r>
      <w:r w:rsidR="00EC3091" w:rsidRPr="003F3D18">
        <w:rPr>
          <w:rFonts w:ascii="Arial" w:hAnsi="Arial"/>
          <w:color w:val="000000"/>
        </w:rPr>
        <w:t xml:space="preserve">11. </w:t>
      </w:r>
      <w:r w:rsidR="00EC3091">
        <w:rPr>
          <w:rFonts w:ascii="Arial" w:hAnsi="Arial"/>
          <w:color w:val="000000"/>
        </w:rPr>
        <w:t>bis zum</w:t>
      </w:r>
      <w:r w:rsidR="00EC3091" w:rsidRPr="003F3D18">
        <w:rPr>
          <w:rFonts w:ascii="Arial" w:hAnsi="Arial"/>
          <w:color w:val="000000"/>
        </w:rPr>
        <w:t xml:space="preserve"> 13. März </w:t>
      </w:r>
      <w:r w:rsidR="00F3196A">
        <w:rPr>
          <w:rFonts w:ascii="Arial" w:hAnsi="Arial"/>
          <w:color w:val="000000"/>
        </w:rPr>
        <w:t xml:space="preserve">diesmal vor allem ein </w:t>
      </w:r>
      <w:r w:rsidR="00B43FA2">
        <w:rPr>
          <w:rFonts w:ascii="Arial" w:hAnsi="Arial"/>
          <w:color w:val="000000"/>
        </w:rPr>
        <w:t xml:space="preserve">zukunftsweisendes </w:t>
      </w:r>
      <w:r w:rsidR="00F3196A">
        <w:rPr>
          <w:rFonts w:ascii="Arial" w:hAnsi="Arial"/>
          <w:color w:val="000000"/>
        </w:rPr>
        <w:t xml:space="preserve">Konzept: </w:t>
      </w:r>
      <w:r w:rsidR="00F3196A" w:rsidRPr="00F3196A">
        <w:rPr>
          <w:rFonts w:ascii="Arial" w:hAnsi="Arial"/>
          <w:color w:val="000000"/>
        </w:rPr>
        <w:t>Single Pair Ethernet (SPE) mit Power over Data Lines (PoDL)</w:t>
      </w:r>
      <w:r w:rsidR="00316422">
        <w:rPr>
          <w:rFonts w:ascii="Arial" w:hAnsi="Arial"/>
          <w:color w:val="000000"/>
        </w:rPr>
        <w:t>.</w:t>
      </w:r>
      <w:r w:rsidR="00F3196A" w:rsidRPr="00F3196A">
        <w:rPr>
          <w:rFonts w:ascii="Arial" w:hAnsi="Arial"/>
          <w:color w:val="000000"/>
        </w:rPr>
        <w:t xml:space="preserve"> </w:t>
      </w:r>
      <w:r w:rsidR="00316422">
        <w:rPr>
          <w:rFonts w:ascii="Arial" w:hAnsi="Arial"/>
          <w:color w:val="000000"/>
        </w:rPr>
        <w:t xml:space="preserve">Am Stand </w:t>
      </w:r>
      <w:r w:rsidR="00316422" w:rsidRPr="00316422">
        <w:rPr>
          <w:rFonts w:ascii="Arial" w:hAnsi="Arial"/>
          <w:color w:val="000000"/>
        </w:rPr>
        <w:t>2-110</w:t>
      </w:r>
      <w:r w:rsidR="00316422">
        <w:rPr>
          <w:rFonts w:ascii="Arial" w:hAnsi="Arial"/>
          <w:color w:val="000000"/>
        </w:rPr>
        <w:t xml:space="preserve"> in </w:t>
      </w:r>
      <w:r w:rsidR="00316422" w:rsidRPr="00316422">
        <w:rPr>
          <w:rFonts w:ascii="Arial" w:hAnsi="Arial"/>
          <w:color w:val="000000"/>
        </w:rPr>
        <w:t>Halle 2</w:t>
      </w:r>
      <w:r w:rsidR="00316422">
        <w:rPr>
          <w:rFonts w:ascii="Arial" w:hAnsi="Arial"/>
          <w:color w:val="000000"/>
        </w:rPr>
        <w:t xml:space="preserve"> der Messe Nürnberg </w:t>
      </w:r>
      <w:r w:rsidR="00975441">
        <w:rPr>
          <w:rFonts w:ascii="Arial" w:hAnsi="Arial"/>
          <w:color w:val="000000"/>
        </w:rPr>
        <w:t xml:space="preserve">stellt </w:t>
      </w:r>
      <w:r w:rsidR="00316422">
        <w:rPr>
          <w:rFonts w:ascii="Arial" w:hAnsi="Arial"/>
          <w:color w:val="000000"/>
        </w:rPr>
        <w:t xml:space="preserve">der Hersteller das erste Referenzdesign für eine </w:t>
      </w:r>
      <w:r w:rsidR="00316422" w:rsidRPr="00316422">
        <w:rPr>
          <w:rFonts w:ascii="Arial" w:hAnsi="Arial"/>
          <w:color w:val="000000"/>
        </w:rPr>
        <w:t>EMV-konforme 10-Mbit/s-Ethernet-Schnittstelle</w:t>
      </w:r>
      <w:r w:rsidR="00975441">
        <w:rPr>
          <w:rFonts w:ascii="Arial" w:hAnsi="Arial"/>
          <w:color w:val="000000"/>
        </w:rPr>
        <w:t xml:space="preserve"> vor</w:t>
      </w:r>
      <w:r w:rsidR="00316422" w:rsidRPr="00316422">
        <w:rPr>
          <w:rFonts w:ascii="Arial" w:hAnsi="Arial"/>
          <w:color w:val="000000"/>
        </w:rPr>
        <w:t xml:space="preserve">, die </w:t>
      </w:r>
      <w:r w:rsidR="00B43FA2">
        <w:rPr>
          <w:rFonts w:ascii="Arial" w:hAnsi="Arial"/>
          <w:color w:val="000000"/>
        </w:rPr>
        <w:t>sowohl</w:t>
      </w:r>
      <w:r w:rsidR="00316422" w:rsidRPr="00316422">
        <w:rPr>
          <w:rFonts w:ascii="Arial" w:hAnsi="Arial"/>
          <w:color w:val="000000"/>
        </w:rPr>
        <w:t xml:space="preserve"> Datenübertragung </w:t>
      </w:r>
      <w:r w:rsidR="00B43FA2">
        <w:rPr>
          <w:rFonts w:ascii="Arial" w:hAnsi="Arial"/>
          <w:color w:val="000000"/>
        </w:rPr>
        <w:t>als auch</w:t>
      </w:r>
      <w:r w:rsidR="00316422" w:rsidRPr="00316422">
        <w:rPr>
          <w:rFonts w:ascii="Arial" w:hAnsi="Arial"/>
          <w:color w:val="000000"/>
        </w:rPr>
        <w:t xml:space="preserve"> Stromversorgung über </w:t>
      </w:r>
      <w:r w:rsidR="00B43FA2">
        <w:rPr>
          <w:rFonts w:ascii="Arial" w:hAnsi="Arial"/>
          <w:color w:val="000000"/>
        </w:rPr>
        <w:t>ein einziges</w:t>
      </w:r>
      <w:r w:rsidR="00316422" w:rsidRPr="00316422">
        <w:rPr>
          <w:rFonts w:ascii="Arial" w:hAnsi="Arial"/>
          <w:color w:val="000000"/>
        </w:rPr>
        <w:t xml:space="preserve"> verdrilltes Adernpaar ermöglicht.</w:t>
      </w:r>
    </w:p>
    <w:p w14:paraId="368260EF" w14:textId="17EF06E9" w:rsidR="008D6D28" w:rsidRPr="008D6D28" w:rsidRDefault="00E82CF6" w:rsidP="008D6D28">
      <w:pPr>
        <w:pStyle w:val="Textkrper"/>
        <w:spacing w:before="120" w:after="120" w:line="260" w:lineRule="exact"/>
        <w:jc w:val="both"/>
        <w:rPr>
          <w:rFonts w:ascii="Arial" w:hAnsi="Arial"/>
          <w:b w:val="0"/>
          <w:bCs w:val="0"/>
        </w:rPr>
      </w:pPr>
      <w:r>
        <w:rPr>
          <w:rFonts w:ascii="Arial" w:hAnsi="Arial"/>
          <w:b w:val="0"/>
          <w:bCs w:val="0"/>
        </w:rPr>
        <w:t>„</w:t>
      </w:r>
      <w:r w:rsidR="008D6D28" w:rsidRPr="008D6D28">
        <w:rPr>
          <w:rFonts w:ascii="Arial" w:hAnsi="Arial"/>
          <w:b w:val="0"/>
          <w:bCs w:val="0"/>
        </w:rPr>
        <w:t>Mit diesem Referenzdesign zeigen wir, dass wir nicht nur hochwertige Bauelemente für unsere Kunden entwickeln, sondern uns auch um deren optimalen Einsatz kümmern und praxisnahe, nachhaltige Lösungen bieten. Unser neues Referenzdesign hilft, den Verkabelungsaufwand in Industrie- und IoT-Anwendungen zu reduzieren. Es verringert zudem das Gewicht und spart Kosten – gleichzeitig wird der Kupferverbrauch um 50 % gesenkt“, so Alexander Gerfer, CTO der Würth Elektronik eiSos Gruppe.</w:t>
      </w:r>
      <w:r w:rsidR="008D6D28">
        <w:rPr>
          <w:rFonts w:ascii="Arial" w:hAnsi="Arial"/>
          <w:b w:val="0"/>
          <w:bCs w:val="0"/>
        </w:rPr>
        <w:t xml:space="preserve"> </w:t>
      </w:r>
      <w:r w:rsidR="008D6D28" w:rsidRPr="008D6D28">
        <w:rPr>
          <w:rFonts w:ascii="Arial" w:hAnsi="Arial"/>
          <w:b w:val="0"/>
          <w:bCs w:val="0"/>
        </w:rPr>
        <w:t>„Single-</w:t>
      </w:r>
      <w:r w:rsidR="002C11A3">
        <w:rPr>
          <w:rFonts w:ascii="Arial" w:hAnsi="Arial"/>
          <w:b w:val="0"/>
          <w:bCs w:val="0"/>
        </w:rPr>
        <w:t>p</w:t>
      </w:r>
      <w:r w:rsidR="008D6D28" w:rsidRPr="008D6D28">
        <w:rPr>
          <w:rFonts w:ascii="Arial" w:hAnsi="Arial"/>
          <w:b w:val="0"/>
          <w:bCs w:val="0"/>
        </w:rPr>
        <w:t xml:space="preserve">air Power over Ethernet (SPoE) ist eine platz- und materialsparende Lösung. Dank unseres Referenzdesigns – das wir inklusive aller </w:t>
      </w:r>
      <w:r w:rsidR="008B13E0">
        <w:rPr>
          <w:rFonts w:ascii="Arial" w:hAnsi="Arial"/>
          <w:b w:val="0"/>
          <w:bCs w:val="0"/>
        </w:rPr>
        <w:t>Design</w:t>
      </w:r>
      <w:r w:rsidR="008D6D28" w:rsidRPr="008D6D28">
        <w:rPr>
          <w:rFonts w:ascii="Arial" w:hAnsi="Arial"/>
          <w:b w:val="0"/>
          <w:bCs w:val="0"/>
        </w:rPr>
        <w:t>-Dateien bereitstellen – lässt es sich nun einfach, komfortabel, standardkonform und EMV-sicher umsetzen.“</w:t>
      </w:r>
    </w:p>
    <w:p w14:paraId="4DAC4EDE" w14:textId="0AC5EB81" w:rsidR="003F3D18" w:rsidRDefault="003F3D18" w:rsidP="00485E6F">
      <w:pPr>
        <w:pStyle w:val="Textkrper"/>
        <w:spacing w:before="120" w:after="120" w:line="260" w:lineRule="exact"/>
        <w:jc w:val="both"/>
        <w:rPr>
          <w:rFonts w:ascii="Arial" w:hAnsi="Arial"/>
          <w:b w:val="0"/>
          <w:bCs w:val="0"/>
        </w:rPr>
      </w:pPr>
      <w:r>
        <w:rPr>
          <w:rFonts w:ascii="Arial" w:hAnsi="Arial"/>
          <w:b w:val="0"/>
          <w:bCs w:val="0"/>
        </w:rPr>
        <w:t>Auch der Beitrag</w:t>
      </w:r>
      <w:r w:rsidR="00EC3091">
        <w:rPr>
          <w:rFonts w:ascii="Arial" w:hAnsi="Arial"/>
          <w:b w:val="0"/>
          <w:bCs w:val="0"/>
        </w:rPr>
        <w:t xml:space="preserve"> von</w:t>
      </w:r>
      <w:r>
        <w:rPr>
          <w:rFonts w:ascii="Arial" w:hAnsi="Arial"/>
          <w:b w:val="0"/>
          <w:bCs w:val="0"/>
        </w:rPr>
        <w:t xml:space="preserve"> Würth Elektronik zum Konferenzprogramm der </w:t>
      </w:r>
      <w:r w:rsidR="00EC3091">
        <w:rPr>
          <w:rFonts w:ascii="Arial" w:hAnsi="Arial"/>
          <w:b w:val="0"/>
          <w:bCs w:val="0"/>
        </w:rPr>
        <w:t>embedded world widmet</w:t>
      </w:r>
      <w:r>
        <w:rPr>
          <w:rFonts w:ascii="Arial" w:hAnsi="Arial"/>
          <w:b w:val="0"/>
          <w:bCs w:val="0"/>
        </w:rPr>
        <w:t xml:space="preserve"> sich </w:t>
      </w:r>
      <w:r w:rsidR="00EC3091">
        <w:rPr>
          <w:rFonts w:ascii="Arial" w:hAnsi="Arial"/>
          <w:b w:val="0"/>
          <w:bCs w:val="0"/>
        </w:rPr>
        <w:t>diesem Thema:</w:t>
      </w:r>
      <w:r>
        <w:rPr>
          <w:rFonts w:ascii="Arial" w:hAnsi="Arial"/>
          <w:b w:val="0"/>
          <w:bCs w:val="0"/>
        </w:rPr>
        <w:t xml:space="preserve"> </w:t>
      </w:r>
      <w:r w:rsidR="00EC3091" w:rsidRPr="003F3D18">
        <w:rPr>
          <w:rFonts w:ascii="Arial" w:hAnsi="Arial"/>
          <w:b w:val="0"/>
          <w:bCs w:val="0"/>
        </w:rPr>
        <w:t>Dr. Heinz Zenkner</w:t>
      </w:r>
      <w:r w:rsidR="00854CC5">
        <w:rPr>
          <w:rFonts w:ascii="Arial" w:hAnsi="Arial"/>
          <w:b w:val="0"/>
          <w:bCs w:val="0"/>
        </w:rPr>
        <w:t xml:space="preserve"> und Adrian Stirn</w:t>
      </w:r>
      <w:r w:rsidR="00EC3091">
        <w:rPr>
          <w:rFonts w:ascii="Arial" w:hAnsi="Arial"/>
          <w:b w:val="0"/>
          <w:bCs w:val="0"/>
        </w:rPr>
        <w:t xml:space="preserve">, </w:t>
      </w:r>
      <w:r w:rsidRPr="003F3D18">
        <w:rPr>
          <w:rFonts w:ascii="Arial" w:hAnsi="Arial"/>
          <w:b w:val="0"/>
          <w:bCs w:val="0"/>
        </w:rPr>
        <w:t>EMV-Spezialist</w:t>
      </w:r>
      <w:r w:rsidR="00854CC5">
        <w:rPr>
          <w:rFonts w:ascii="Arial" w:hAnsi="Arial"/>
          <w:b w:val="0"/>
          <w:bCs w:val="0"/>
        </w:rPr>
        <w:t>en</w:t>
      </w:r>
      <w:r w:rsidR="00EC3091">
        <w:rPr>
          <w:rFonts w:ascii="Arial" w:hAnsi="Arial"/>
          <w:b w:val="0"/>
          <w:bCs w:val="0"/>
        </w:rPr>
        <w:t xml:space="preserve"> des Unternehmens, </w:t>
      </w:r>
      <w:r w:rsidR="00854CC5">
        <w:rPr>
          <w:rFonts w:ascii="Arial" w:hAnsi="Arial"/>
          <w:b w:val="0"/>
          <w:bCs w:val="0"/>
        </w:rPr>
        <w:t>geben</w:t>
      </w:r>
      <w:r>
        <w:rPr>
          <w:rFonts w:ascii="Arial" w:hAnsi="Arial"/>
          <w:b w:val="0"/>
          <w:bCs w:val="0"/>
        </w:rPr>
        <w:t xml:space="preserve"> am </w:t>
      </w:r>
      <w:r w:rsidRPr="003F3D18">
        <w:rPr>
          <w:rFonts w:ascii="Arial" w:hAnsi="Arial"/>
          <w:b w:val="0"/>
          <w:bCs w:val="0"/>
        </w:rPr>
        <w:t xml:space="preserve">12. März 2025 von 14 bis 17 Uhr </w:t>
      </w:r>
      <w:r>
        <w:rPr>
          <w:rFonts w:ascii="Arial" w:hAnsi="Arial"/>
          <w:b w:val="0"/>
          <w:bCs w:val="0"/>
        </w:rPr>
        <w:t>einen Workshop mit dem Titel „</w:t>
      </w:r>
      <w:r w:rsidRPr="003F3D18">
        <w:rPr>
          <w:rFonts w:ascii="Arial" w:hAnsi="Arial"/>
          <w:b w:val="0"/>
          <w:bCs w:val="0"/>
        </w:rPr>
        <w:t>Single Pair Ethernet Design with Power over Data Line with EMC Aspects</w:t>
      </w:r>
      <w:r>
        <w:rPr>
          <w:rFonts w:ascii="Arial" w:hAnsi="Arial"/>
          <w:b w:val="0"/>
          <w:bCs w:val="0"/>
        </w:rPr>
        <w:t>“.</w:t>
      </w:r>
    </w:p>
    <w:p w14:paraId="33190F05" w14:textId="77777777" w:rsidR="003F3D18" w:rsidRPr="00314F6B" w:rsidRDefault="003F3D18" w:rsidP="00485E6F">
      <w:pPr>
        <w:pStyle w:val="Textkrper"/>
        <w:spacing w:before="120" w:after="120" w:line="260" w:lineRule="exact"/>
        <w:jc w:val="both"/>
        <w:rPr>
          <w:rFonts w:ascii="Arial" w:hAnsi="Arial"/>
        </w:rPr>
      </w:pPr>
      <w:r w:rsidRPr="00314F6B">
        <w:rPr>
          <w:rFonts w:ascii="Arial" w:hAnsi="Arial"/>
        </w:rPr>
        <w:t>Bauteil-Neuigkeiten</w:t>
      </w:r>
    </w:p>
    <w:p w14:paraId="30A2F039" w14:textId="6FDBF8DF" w:rsidR="00314F6B" w:rsidRDefault="003F3D18" w:rsidP="00485E6F">
      <w:pPr>
        <w:pStyle w:val="Textkrper"/>
        <w:spacing w:before="120" w:after="120" w:line="260" w:lineRule="exact"/>
        <w:jc w:val="both"/>
        <w:rPr>
          <w:rFonts w:ascii="Arial" w:hAnsi="Arial"/>
          <w:b w:val="0"/>
          <w:bCs w:val="0"/>
          <w:color w:val="000000"/>
        </w:rPr>
      </w:pPr>
      <w:r>
        <w:rPr>
          <w:rFonts w:ascii="Arial" w:hAnsi="Arial"/>
          <w:b w:val="0"/>
          <w:bCs w:val="0"/>
        </w:rPr>
        <w:t xml:space="preserve">Würth Elektronik präsentiert </w:t>
      </w:r>
      <w:r w:rsidR="00EC3091">
        <w:rPr>
          <w:rFonts w:ascii="Arial" w:hAnsi="Arial"/>
          <w:b w:val="0"/>
          <w:bCs w:val="0"/>
        </w:rPr>
        <w:t>auf der Messe in Nürnberg</w:t>
      </w:r>
      <w:r>
        <w:rPr>
          <w:rFonts w:ascii="Arial" w:hAnsi="Arial"/>
          <w:b w:val="0"/>
          <w:bCs w:val="0"/>
        </w:rPr>
        <w:t xml:space="preserve"> Cordelia-I, </w:t>
      </w:r>
      <w:r w:rsidR="0052564A">
        <w:rPr>
          <w:rFonts w:ascii="Arial" w:hAnsi="Arial"/>
          <w:b w:val="0"/>
          <w:bCs w:val="0"/>
        </w:rPr>
        <w:t xml:space="preserve">eines der ersten Funkmodule, </w:t>
      </w:r>
      <w:r>
        <w:rPr>
          <w:rFonts w:ascii="Arial" w:hAnsi="Arial"/>
          <w:b w:val="0"/>
          <w:bCs w:val="0"/>
        </w:rPr>
        <w:t xml:space="preserve">das </w:t>
      </w:r>
      <w:r w:rsidR="005550B2">
        <w:rPr>
          <w:rFonts w:ascii="Arial" w:hAnsi="Arial"/>
          <w:b w:val="0"/>
          <w:bCs w:val="0"/>
        </w:rPr>
        <w:t xml:space="preserve">die </w:t>
      </w:r>
      <w:r w:rsidRPr="003F3D18">
        <w:rPr>
          <w:rFonts w:ascii="Arial" w:hAnsi="Arial"/>
          <w:b w:val="0"/>
          <w:bCs w:val="0"/>
        </w:rPr>
        <w:t>Cybersicherheitsverordnung 2022/30 gemäß EN18031-1</w:t>
      </w:r>
      <w:r w:rsidR="005550B2">
        <w:rPr>
          <w:rFonts w:ascii="Arial" w:hAnsi="Arial"/>
          <w:b w:val="0"/>
          <w:bCs w:val="0"/>
        </w:rPr>
        <w:t xml:space="preserve"> erfüllt. Im Bereich der </w:t>
      </w:r>
      <w:r w:rsidR="005550B2" w:rsidRPr="00314F6B">
        <w:rPr>
          <w:rFonts w:ascii="Arial" w:hAnsi="Arial"/>
          <w:b w:val="0"/>
          <w:bCs w:val="0"/>
          <w:color w:val="000000"/>
        </w:rPr>
        <w:t xml:space="preserve">Speicherinduktivitäten </w:t>
      </w:r>
      <w:r w:rsidR="00EC3091">
        <w:rPr>
          <w:rFonts w:ascii="Arial" w:hAnsi="Arial"/>
          <w:b w:val="0"/>
          <w:bCs w:val="0"/>
          <w:color w:val="000000"/>
        </w:rPr>
        <w:t>steht</w:t>
      </w:r>
      <w:r w:rsidR="00EC3091" w:rsidRPr="00314F6B">
        <w:rPr>
          <w:rFonts w:ascii="Arial" w:hAnsi="Arial"/>
          <w:b w:val="0"/>
          <w:bCs w:val="0"/>
          <w:color w:val="000000"/>
        </w:rPr>
        <w:t xml:space="preserve"> </w:t>
      </w:r>
      <w:r w:rsidR="005550B2" w:rsidRPr="00314F6B">
        <w:rPr>
          <w:rFonts w:ascii="Arial" w:hAnsi="Arial"/>
          <w:b w:val="0"/>
          <w:bCs w:val="0"/>
          <w:color w:val="000000"/>
        </w:rPr>
        <w:t xml:space="preserve">beispielsweise mit der </w:t>
      </w:r>
      <w:hyperlink r:id="rId12" w:history="1">
        <w:r w:rsidR="005550B2" w:rsidRPr="00314F6B">
          <w:rPr>
            <w:rStyle w:val="Hyperlink"/>
            <w:rFonts w:ascii="Arial" w:hAnsi="Arial"/>
            <w:b w:val="0"/>
            <w:bCs w:val="0"/>
          </w:rPr>
          <w:t>WE-MXGI</w:t>
        </w:r>
      </w:hyperlink>
      <w:r w:rsidR="005550B2" w:rsidRPr="00314F6B">
        <w:rPr>
          <w:rFonts w:ascii="Arial" w:hAnsi="Arial"/>
          <w:b w:val="0"/>
          <w:bCs w:val="0"/>
          <w:color w:val="000000"/>
        </w:rPr>
        <w:t xml:space="preserve"> Serie ein Produkt </w:t>
      </w:r>
      <w:r w:rsidR="00EC3091">
        <w:rPr>
          <w:rFonts w:ascii="Arial" w:hAnsi="Arial"/>
          <w:b w:val="0"/>
          <w:bCs w:val="0"/>
          <w:color w:val="000000"/>
        </w:rPr>
        <w:t>im Fokus</w:t>
      </w:r>
      <w:r w:rsidR="005550B2" w:rsidRPr="00314F6B">
        <w:rPr>
          <w:rFonts w:ascii="Arial" w:hAnsi="Arial"/>
          <w:b w:val="0"/>
          <w:bCs w:val="0"/>
          <w:color w:val="000000"/>
        </w:rPr>
        <w:t>, das höchste Effizienz in Schaltregleranwendungen ermöglicht. Die Optoelektronik</w:t>
      </w:r>
      <w:r w:rsidR="008543A7">
        <w:rPr>
          <w:rFonts w:ascii="Arial" w:hAnsi="Arial"/>
          <w:b w:val="0"/>
          <w:bCs w:val="0"/>
          <w:color w:val="000000"/>
        </w:rPr>
        <w:t>-Experten</w:t>
      </w:r>
      <w:r w:rsidR="005550B2" w:rsidRPr="00314F6B">
        <w:rPr>
          <w:rFonts w:ascii="Arial" w:hAnsi="Arial"/>
          <w:b w:val="0"/>
          <w:bCs w:val="0"/>
          <w:color w:val="000000"/>
        </w:rPr>
        <w:t xml:space="preserve"> des Unternehmens stellen </w:t>
      </w:r>
      <w:r w:rsidR="008543A7">
        <w:rPr>
          <w:rFonts w:ascii="Arial" w:hAnsi="Arial"/>
          <w:b w:val="0"/>
          <w:bCs w:val="0"/>
          <w:color w:val="000000"/>
        </w:rPr>
        <w:t>die</w:t>
      </w:r>
      <w:r w:rsidR="005550B2" w:rsidRPr="00314F6B">
        <w:rPr>
          <w:rFonts w:ascii="Arial" w:hAnsi="Arial"/>
          <w:b w:val="0"/>
          <w:bCs w:val="0"/>
          <w:color w:val="000000"/>
        </w:rPr>
        <w:t xml:space="preserve"> Erweiterung des </w:t>
      </w:r>
      <w:hyperlink r:id="rId13" w:history="1">
        <w:r w:rsidR="005550B2" w:rsidRPr="00314F6B">
          <w:rPr>
            <w:rStyle w:val="Hyperlink"/>
            <w:rFonts w:ascii="Arial" w:hAnsi="Arial"/>
            <w:b w:val="0"/>
            <w:bCs w:val="0"/>
          </w:rPr>
          <w:t>WL-ICLED</w:t>
        </w:r>
      </w:hyperlink>
      <w:r w:rsidR="005550B2" w:rsidRPr="00314F6B">
        <w:rPr>
          <w:rFonts w:ascii="Arial" w:hAnsi="Arial"/>
          <w:b w:val="0"/>
          <w:bCs w:val="0"/>
          <w:color w:val="000000"/>
        </w:rPr>
        <w:t xml:space="preserve">-Programms um Dual-Wire-ICLEDs vor. Für diese RGB-LEDs mit integriertem Controller (IC) gibt </w:t>
      </w:r>
      <w:r w:rsidR="00EC3091">
        <w:rPr>
          <w:rFonts w:ascii="Arial" w:hAnsi="Arial"/>
          <w:b w:val="0"/>
          <w:bCs w:val="0"/>
          <w:color w:val="000000"/>
        </w:rPr>
        <w:t xml:space="preserve">es </w:t>
      </w:r>
      <w:r w:rsidR="005550B2" w:rsidRPr="00314F6B">
        <w:rPr>
          <w:rFonts w:ascii="Arial" w:hAnsi="Arial"/>
          <w:b w:val="0"/>
          <w:bCs w:val="0"/>
          <w:color w:val="000000"/>
        </w:rPr>
        <w:t xml:space="preserve">jetzt außerdem den REDEXPERT </w:t>
      </w:r>
      <w:hyperlink r:id="rId14" w:anchor="/ic-led-color-mixer-embedded" w:history="1">
        <w:r w:rsidR="005550B2" w:rsidRPr="008B13E0">
          <w:rPr>
            <w:rStyle w:val="Hyperlink"/>
            <w:rFonts w:ascii="Arial" w:hAnsi="Arial"/>
            <w:b w:val="0"/>
            <w:bCs w:val="0"/>
          </w:rPr>
          <w:t>ICLED Color Calculator</w:t>
        </w:r>
      </w:hyperlink>
      <w:r w:rsidR="005550B2" w:rsidRPr="00314F6B">
        <w:rPr>
          <w:rFonts w:ascii="Arial" w:hAnsi="Arial"/>
          <w:b w:val="0"/>
          <w:bCs w:val="0"/>
          <w:color w:val="000000"/>
        </w:rPr>
        <w:t xml:space="preserve">. </w:t>
      </w:r>
      <w:r w:rsidR="00EC3091">
        <w:rPr>
          <w:rFonts w:ascii="Arial" w:hAnsi="Arial"/>
          <w:b w:val="0"/>
          <w:bCs w:val="0"/>
          <w:color w:val="000000"/>
        </w:rPr>
        <w:t>Damit</w:t>
      </w:r>
      <w:r w:rsidR="00314F6B" w:rsidRPr="00314F6B">
        <w:rPr>
          <w:rFonts w:ascii="Arial" w:hAnsi="Arial"/>
          <w:b w:val="0"/>
          <w:bCs w:val="0"/>
          <w:color w:val="000000"/>
        </w:rPr>
        <w:t xml:space="preserve"> lassen sich automatisch exakte PWM-Signale zur Darstellung definierter Farbwerte </w:t>
      </w:r>
      <w:r w:rsidR="00314F6B" w:rsidRPr="00314F6B">
        <w:rPr>
          <w:rFonts w:ascii="Arial" w:hAnsi="Arial"/>
          <w:b w:val="0"/>
          <w:bCs w:val="0"/>
          <w:color w:val="000000"/>
        </w:rPr>
        <w:lastRenderedPageBreak/>
        <w:t>erzeugen.</w:t>
      </w:r>
      <w:r w:rsidR="00314F6B">
        <w:rPr>
          <w:rFonts w:ascii="Arial" w:hAnsi="Arial"/>
          <w:b w:val="0"/>
          <w:bCs w:val="0"/>
          <w:color w:val="000000"/>
        </w:rPr>
        <w:t xml:space="preserve"> Weitere Produktneuheiten sind USB-C-</w:t>
      </w:r>
      <w:r w:rsidR="008543A7">
        <w:rPr>
          <w:rFonts w:ascii="Arial" w:hAnsi="Arial"/>
          <w:b w:val="0"/>
          <w:bCs w:val="0"/>
          <w:color w:val="000000"/>
        </w:rPr>
        <w:t>Komponenten</w:t>
      </w:r>
      <w:r w:rsidR="00314F6B">
        <w:rPr>
          <w:rFonts w:ascii="Arial" w:hAnsi="Arial"/>
          <w:b w:val="0"/>
          <w:bCs w:val="0"/>
          <w:color w:val="000000"/>
        </w:rPr>
        <w:t xml:space="preserve"> und zusätzliche Baugrößen der beliebten </w:t>
      </w:r>
      <w:hyperlink r:id="rId15" w:history="1">
        <w:r w:rsidR="00314F6B" w:rsidRPr="00314F6B">
          <w:rPr>
            <w:rStyle w:val="Hyperlink"/>
            <w:rFonts w:ascii="Arial" w:hAnsi="Arial"/>
            <w:b w:val="0"/>
            <w:bCs w:val="0"/>
          </w:rPr>
          <w:t>WE-CNSW</w:t>
        </w:r>
      </w:hyperlink>
      <w:r w:rsidR="00314F6B" w:rsidRPr="00314F6B">
        <w:rPr>
          <w:rFonts w:ascii="Arial" w:hAnsi="Arial"/>
          <w:b w:val="0"/>
          <w:bCs w:val="0"/>
          <w:color w:val="000000"/>
        </w:rPr>
        <w:t xml:space="preserve"> </w:t>
      </w:r>
      <w:r w:rsidR="00314F6B">
        <w:rPr>
          <w:rFonts w:ascii="Arial" w:hAnsi="Arial"/>
          <w:b w:val="0"/>
          <w:bCs w:val="0"/>
          <w:color w:val="000000"/>
        </w:rPr>
        <w:t>s</w:t>
      </w:r>
      <w:r w:rsidR="00314F6B" w:rsidRPr="00314F6B">
        <w:rPr>
          <w:rFonts w:ascii="Arial" w:hAnsi="Arial"/>
          <w:b w:val="0"/>
          <w:bCs w:val="0"/>
          <w:color w:val="000000"/>
        </w:rPr>
        <w:t>tromkompensierte</w:t>
      </w:r>
      <w:r w:rsidR="008543A7">
        <w:rPr>
          <w:rFonts w:ascii="Arial" w:hAnsi="Arial"/>
          <w:b w:val="0"/>
          <w:bCs w:val="0"/>
          <w:color w:val="000000"/>
        </w:rPr>
        <w:t>n</w:t>
      </w:r>
      <w:r w:rsidR="00314F6B" w:rsidRPr="00314F6B">
        <w:rPr>
          <w:rFonts w:ascii="Arial" w:hAnsi="Arial"/>
          <w:b w:val="0"/>
          <w:bCs w:val="0"/>
          <w:color w:val="000000"/>
        </w:rPr>
        <w:t xml:space="preserve"> Datenleitungsfilter</w:t>
      </w:r>
      <w:r w:rsidR="00314F6B">
        <w:rPr>
          <w:rFonts w:ascii="Arial" w:hAnsi="Arial"/>
          <w:b w:val="0"/>
          <w:bCs w:val="0"/>
          <w:color w:val="000000"/>
        </w:rPr>
        <w:t>.</w:t>
      </w:r>
    </w:p>
    <w:p w14:paraId="2F15F46B" w14:textId="4832B206" w:rsidR="00485E6F" w:rsidRPr="00B94DAE" w:rsidRDefault="00314F6B" w:rsidP="00314F6B">
      <w:pPr>
        <w:pStyle w:val="Textkrper"/>
        <w:spacing w:before="120" w:after="120" w:line="260" w:lineRule="exact"/>
        <w:jc w:val="both"/>
        <w:rPr>
          <w:rFonts w:ascii="Arial" w:hAnsi="Arial"/>
          <w:color w:val="000000"/>
        </w:rPr>
      </w:pPr>
      <w:r>
        <w:rPr>
          <w:rFonts w:ascii="Arial" w:hAnsi="Arial"/>
          <w:b w:val="0"/>
          <w:bCs w:val="0"/>
          <w:color w:val="000000"/>
        </w:rPr>
        <w:t xml:space="preserve">Mitaussteller am Stand ist die Würth-Elektronik-Tochter </w:t>
      </w:r>
      <w:r w:rsidRPr="00314F6B">
        <w:rPr>
          <w:rFonts w:ascii="Arial" w:hAnsi="Arial"/>
          <w:b w:val="0"/>
          <w:bCs w:val="0"/>
          <w:color w:val="000000"/>
        </w:rPr>
        <w:t>IQD</w:t>
      </w:r>
      <w:r>
        <w:rPr>
          <w:rFonts w:ascii="Arial" w:hAnsi="Arial"/>
          <w:b w:val="0"/>
          <w:bCs w:val="0"/>
          <w:color w:val="000000"/>
        </w:rPr>
        <w:t xml:space="preserve"> mit </w:t>
      </w:r>
      <w:r w:rsidRPr="00314F6B">
        <w:rPr>
          <w:rFonts w:ascii="Arial" w:hAnsi="Arial"/>
          <w:b w:val="0"/>
          <w:bCs w:val="0"/>
          <w:color w:val="000000"/>
        </w:rPr>
        <w:t>Quarzen und Oszillatoren</w:t>
      </w:r>
      <w:r>
        <w:rPr>
          <w:rFonts w:ascii="Arial" w:hAnsi="Arial"/>
          <w:b w:val="0"/>
          <w:bCs w:val="0"/>
          <w:color w:val="000000"/>
        </w:rPr>
        <w:t xml:space="preserve">. </w:t>
      </w:r>
      <w:r w:rsidR="002C11A3">
        <w:rPr>
          <w:rFonts w:ascii="Arial" w:hAnsi="Arial"/>
          <w:b w:val="0"/>
          <w:bCs w:val="0"/>
          <w:color w:val="000000"/>
        </w:rPr>
        <w:t>Außerdem sind die Halbleiterhersteller Analog Devices und onsemi als Partner am Stand zu Gast, um gemeinsame Referenzdesigns vorzustellen</w:t>
      </w:r>
      <w:r>
        <w:rPr>
          <w:rFonts w:ascii="Arial" w:hAnsi="Arial"/>
          <w:b w:val="0"/>
          <w:bCs w:val="0"/>
          <w:color w:val="000000"/>
        </w:rPr>
        <w:t>.</w:t>
      </w:r>
      <w:r w:rsidR="00AD025B">
        <w:rPr>
          <w:rFonts w:ascii="Arial" w:hAnsi="Arial"/>
          <w:b w:val="0"/>
          <w:bCs w:val="0"/>
          <w:color w:val="000000"/>
        </w:rPr>
        <w:t xml:space="preserve"> Würth Elektronik beteiligt </w:t>
      </w:r>
      <w:r w:rsidR="00803AED">
        <w:rPr>
          <w:rFonts w:ascii="Arial" w:hAnsi="Arial"/>
          <w:b w:val="0"/>
          <w:bCs w:val="0"/>
          <w:color w:val="000000"/>
        </w:rPr>
        <w:t xml:space="preserve">sich </w:t>
      </w:r>
      <w:r w:rsidR="00AD025B">
        <w:rPr>
          <w:rFonts w:ascii="Arial" w:hAnsi="Arial"/>
          <w:b w:val="0"/>
          <w:bCs w:val="0"/>
          <w:color w:val="000000"/>
        </w:rPr>
        <w:t>zudem wieder am Students Day, der diesmal am 13. März stattfindet.</w:t>
      </w:r>
    </w:p>
    <w:p w14:paraId="784E7E64" w14:textId="77777777" w:rsidR="00485E6F" w:rsidRDefault="00485E6F" w:rsidP="00485E6F">
      <w:pPr>
        <w:pStyle w:val="Textkrper"/>
        <w:spacing w:before="120" w:after="120" w:line="260" w:lineRule="exact"/>
        <w:jc w:val="both"/>
        <w:rPr>
          <w:rFonts w:ascii="Arial" w:hAnsi="Arial"/>
          <w:b w:val="0"/>
          <w:bCs w:val="0"/>
        </w:rPr>
      </w:pPr>
    </w:p>
    <w:p w14:paraId="119F4CB0" w14:textId="77777777" w:rsidR="004B1B50" w:rsidRPr="00B94DAE" w:rsidRDefault="004B1B50"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6" w:history="1">
        <w:r w:rsidRPr="00B94DAE">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4252"/>
      </w:tblGrid>
      <w:tr w:rsidR="006904A1" w:rsidRPr="00B94DAE" w14:paraId="415A195B" w14:textId="26A0B637" w:rsidTr="006904A1">
        <w:trPr>
          <w:trHeight w:val="1701"/>
        </w:trPr>
        <w:tc>
          <w:tcPr>
            <w:tcW w:w="3294" w:type="dxa"/>
          </w:tcPr>
          <w:p w14:paraId="5A320371" w14:textId="43CA65FE" w:rsidR="006904A1" w:rsidRPr="00B94DAE" w:rsidRDefault="006904A1" w:rsidP="00CE17D6">
            <w:pPr>
              <w:pStyle w:val="txt"/>
              <w:rPr>
                <w:b/>
                <w:bCs/>
                <w:sz w:val="18"/>
              </w:rPr>
            </w:pPr>
            <w:r w:rsidRPr="00B94DAE">
              <w:rPr>
                <w:b/>
              </w:rPr>
              <w:br/>
            </w:r>
            <w:r>
              <w:rPr>
                <w:noProof/>
              </w:rPr>
              <w:drawing>
                <wp:inline distT="0" distB="0" distL="0" distR="0" wp14:anchorId="1EDA12D2" wp14:editId="11FB96BD">
                  <wp:extent cx="1968199" cy="1476000"/>
                  <wp:effectExtent l="0" t="0" r="0" b="0"/>
                  <wp:docPr id="69089520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199" cy="1476000"/>
                          </a:xfrm>
                          <a:prstGeom prst="rect">
                            <a:avLst/>
                          </a:prstGeom>
                          <a:noFill/>
                          <a:ln>
                            <a:noFill/>
                          </a:ln>
                        </pic:spPr>
                      </pic:pic>
                    </a:graphicData>
                  </a:graphic>
                </wp:inline>
              </w:drawing>
            </w:r>
            <w:r w:rsidRPr="00B94DAE">
              <w:rPr>
                <w:b/>
                <w:bCs/>
                <w:sz w:val="18"/>
              </w:rPr>
              <w:br/>
            </w:r>
            <w:r w:rsidRPr="006904A1">
              <w:rPr>
                <w:bCs/>
                <w:sz w:val="16"/>
                <w:szCs w:val="16"/>
              </w:rPr>
              <w:t>Bildquelle: Würth Elektronik</w:t>
            </w:r>
            <w:r w:rsidRPr="00B94DAE">
              <w:rPr>
                <w:bCs/>
                <w:sz w:val="16"/>
                <w:szCs w:val="16"/>
              </w:rPr>
              <w:t xml:space="preserve"> </w:t>
            </w:r>
          </w:p>
          <w:p w14:paraId="4BBAF83E" w14:textId="7D876AE4" w:rsidR="006904A1" w:rsidRPr="00B94DAE" w:rsidRDefault="00985D31" w:rsidP="00CE17D6">
            <w:pPr>
              <w:autoSpaceDE w:val="0"/>
              <w:autoSpaceDN w:val="0"/>
              <w:adjustRightInd w:val="0"/>
              <w:rPr>
                <w:rFonts w:ascii="Arial" w:hAnsi="Arial" w:cs="Arial"/>
                <w:b/>
                <w:sz w:val="18"/>
                <w:szCs w:val="18"/>
              </w:rPr>
            </w:pPr>
            <w:r>
              <w:rPr>
                <w:rFonts w:ascii="Arial" w:hAnsi="Arial" w:cs="Arial"/>
                <w:b/>
                <w:sz w:val="18"/>
                <w:szCs w:val="18"/>
              </w:rPr>
              <w:t xml:space="preserve">Das Team von Würth Elektronik freut sich auf die Gespräche am Messestand. </w:t>
            </w:r>
          </w:p>
          <w:p w14:paraId="5ED23578" w14:textId="77777777" w:rsidR="006904A1" w:rsidRPr="00B94DAE" w:rsidRDefault="006904A1" w:rsidP="00CE17D6">
            <w:pPr>
              <w:autoSpaceDE w:val="0"/>
              <w:autoSpaceDN w:val="0"/>
              <w:adjustRightInd w:val="0"/>
              <w:rPr>
                <w:rFonts w:ascii="Arial" w:hAnsi="Arial" w:cs="Arial"/>
                <w:b/>
                <w:bCs/>
                <w:sz w:val="18"/>
                <w:szCs w:val="18"/>
              </w:rPr>
            </w:pPr>
          </w:p>
        </w:tc>
        <w:tc>
          <w:tcPr>
            <w:tcW w:w="4252" w:type="dxa"/>
          </w:tcPr>
          <w:p w14:paraId="322FB68E" w14:textId="3A1B5607" w:rsidR="006904A1" w:rsidRPr="006904A1" w:rsidRDefault="006904A1" w:rsidP="006904A1">
            <w:pPr>
              <w:pStyle w:val="txt"/>
              <w:rPr>
                <w:b/>
              </w:rPr>
            </w:pPr>
            <w:r>
              <w:rPr>
                <w:b/>
              </w:rPr>
              <w:br/>
            </w:r>
            <w:r>
              <w:rPr>
                <w:noProof/>
              </w:rPr>
              <w:drawing>
                <wp:inline distT="0" distB="0" distL="0" distR="0" wp14:anchorId="309FC6A2" wp14:editId="29F0B279">
                  <wp:extent cx="2623479" cy="1476000"/>
                  <wp:effectExtent l="0" t="0" r="5715" b="0"/>
                  <wp:docPr id="354483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3479" cy="1476000"/>
                          </a:xfrm>
                          <a:prstGeom prst="rect">
                            <a:avLst/>
                          </a:prstGeom>
                          <a:noFill/>
                          <a:ln>
                            <a:noFill/>
                          </a:ln>
                        </pic:spPr>
                      </pic:pic>
                    </a:graphicData>
                  </a:graphic>
                </wp:inline>
              </w:drawing>
            </w:r>
            <w:r w:rsidRPr="006904A1">
              <w:rPr>
                <w:bCs/>
                <w:sz w:val="16"/>
                <w:szCs w:val="16"/>
              </w:rPr>
              <w:t>Bildquelle: Würth Elektronik</w:t>
            </w:r>
            <w:r w:rsidRPr="00B94DAE">
              <w:rPr>
                <w:bCs/>
                <w:sz w:val="16"/>
                <w:szCs w:val="16"/>
              </w:rPr>
              <w:t xml:space="preserve"> </w:t>
            </w:r>
          </w:p>
          <w:p w14:paraId="7E7B257B" w14:textId="56CD9740" w:rsidR="006904A1" w:rsidRPr="00985D31" w:rsidRDefault="00985D31" w:rsidP="00985D31">
            <w:pPr>
              <w:autoSpaceDE w:val="0"/>
              <w:autoSpaceDN w:val="0"/>
              <w:adjustRightInd w:val="0"/>
              <w:rPr>
                <w:rFonts w:ascii="Arial" w:hAnsi="Arial" w:cs="Arial"/>
                <w:b/>
                <w:sz w:val="18"/>
                <w:szCs w:val="18"/>
              </w:rPr>
            </w:pPr>
            <w:r>
              <w:rPr>
                <w:rFonts w:ascii="Arial" w:hAnsi="Arial" w:cs="Arial"/>
                <w:b/>
                <w:sz w:val="18"/>
                <w:szCs w:val="18"/>
              </w:rPr>
              <w:t xml:space="preserve">Zwei Boards </w:t>
            </w:r>
            <w:r w:rsidR="00AD043D">
              <w:rPr>
                <w:rFonts w:ascii="Arial" w:hAnsi="Arial" w:cs="Arial"/>
                <w:b/>
                <w:sz w:val="18"/>
                <w:szCs w:val="18"/>
              </w:rPr>
              <w:t xml:space="preserve">– Power </w:t>
            </w:r>
            <w:r w:rsidR="00AD043D" w:rsidRPr="00AD043D">
              <w:rPr>
                <w:rFonts w:ascii="Arial" w:hAnsi="Arial" w:cs="Arial"/>
                <w:b/>
                <w:sz w:val="18"/>
                <w:szCs w:val="18"/>
              </w:rPr>
              <w:t>Source Equipment (PSE) und Powered Device (PD)</w:t>
            </w:r>
            <w:r w:rsidR="00AD043D">
              <w:rPr>
                <w:rFonts w:ascii="Arial" w:hAnsi="Arial" w:cs="Arial"/>
                <w:b/>
                <w:sz w:val="18"/>
                <w:szCs w:val="18"/>
              </w:rPr>
              <w:t xml:space="preserve"> – </w:t>
            </w:r>
            <w:r>
              <w:rPr>
                <w:rFonts w:ascii="Arial" w:hAnsi="Arial" w:cs="Arial"/>
                <w:b/>
                <w:sz w:val="18"/>
                <w:szCs w:val="18"/>
              </w:rPr>
              <w:t xml:space="preserve">für eine Verringerung des Verkabelungsaufwands: </w:t>
            </w:r>
            <w:r w:rsidR="00EC3091">
              <w:rPr>
                <w:rFonts w:ascii="Arial" w:hAnsi="Arial" w:cs="Arial"/>
                <w:b/>
                <w:sz w:val="18"/>
                <w:szCs w:val="18"/>
              </w:rPr>
              <w:t xml:space="preserve">das </w:t>
            </w:r>
            <w:r>
              <w:rPr>
                <w:rFonts w:ascii="Arial" w:hAnsi="Arial" w:cs="Arial"/>
                <w:b/>
                <w:sz w:val="18"/>
                <w:szCs w:val="18"/>
              </w:rPr>
              <w:t xml:space="preserve">Referenzdesign einer </w:t>
            </w:r>
            <w:r w:rsidRPr="00985D31">
              <w:rPr>
                <w:rFonts w:ascii="Arial" w:hAnsi="Arial" w:cs="Arial"/>
                <w:b/>
                <w:sz w:val="18"/>
                <w:szCs w:val="18"/>
              </w:rPr>
              <w:t>Single-pair</w:t>
            </w:r>
            <w:r>
              <w:rPr>
                <w:rFonts w:ascii="Arial" w:hAnsi="Arial" w:cs="Arial"/>
                <w:b/>
                <w:sz w:val="18"/>
                <w:szCs w:val="18"/>
              </w:rPr>
              <w:t>-</w:t>
            </w:r>
            <w:r w:rsidRPr="00985D31">
              <w:rPr>
                <w:rFonts w:ascii="Arial" w:hAnsi="Arial" w:cs="Arial"/>
                <w:b/>
                <w:sz w:val="18"/>
                <w:szCs w:val="18"/>
              </w:rPr>
              <w:t>Power</w:t>
            </w:r>
            <w:r>
              <w:rPr>
                <w:rFonts w:ascii="Arial" w:hAnsi="Arial" w:cs="Arial"/>
                <w:b/>
                <w:sz w:val="18"/>
                <w:szCs w:val="18"/>
              </w:rPr>
              <w:t>-</w:t>
            </w:r>
            <w:r w:rsidRPr="00985D31">
              <w:rPr>
                <w:rFonts w:ascii="Arial" w:hAnsi="Arial" w:cs="Arial"/>
                <w:b/>
                <w:sz w:val="18"/>
                <w:szCs w:val="18"/>
              </w:rPr>
              <w:t>over</w:t>
            </w:r>
            <w:r>
              <w:rPr>
                <w:rFonts w:ascii="Arial" w:hAnsi="Arial" w:cs="Arial"/>
                <w:b/>
                <w:sz w:val="18"/>
                <w:szCs w:val="18"/>
              </w:rPr>
              <w:t>-</w:t>
            </w:r>
            <w:r w:rsidRPr="00985D31">
              <w:rPr>
                <w:rFonts w:ascii="Arial" w:hAnsi="Arial" w:cs="Arial"/>
                <w:b/>
                <w:sz w:val="18"/>
                <w:szCs w:val="18"/>
              </w:rPr>
              <w:t>Ethernet</w:t>
            </w:r>
            <w:r>
              <w:rPr>
                <w:rFonts w:ascii="Arial" w:hAnsi="Arial" w:cs="Arial"/>
                <w:b/>
                <w:sz w:val="18"/>
                <w:szCs w:val="18"/>
              </w:rPr>
              <w:t>-Anwendung</w:t>
            </w:r>
            <w:r w:rsidR="00511B9C">
              <w:rPr>
                <w:rFonts w:ascii="Arial" w:hAnsi="Arial" w:cs="Arial"/>
                <w:b/>
                <w:sz w:val="18"/>
                <w:szCs w:val="18"/>
              </w:rPr>
              <w:t>.</w:t>
            </w:r>
            <w:r w:rsidR="00511B9C">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3706C4C0" w:rsidR="00233F62"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9B6D6F7" w14:textId="77777777" w:rsidR="00233F62" w:rsidRDefault="00233F62">
      <w:pPr>
        <w:rPr>
          <w:rFonts w:ascii="Arial" w:hAnsi="Arial" w:cs="Arial"/>
          <w:bCs/>
          <w:sz w:val="20"/>
          <w:szCs w:val="20"/>
        </w:rPr>
      </w:pPr>
      <w:r>
        <w:rPr>
          <w:rFonts w:ascii="Arial" w:hAnsi="Arial"/>
          <w:b/>
        </w:rPr>
        <w:br w:type="page"/>
      </w:r>
    </w:p>
    <w:p w14:paraId="2EFCE5C0" w14:textId="77777777" w:rsidR="00485E6F" w:rsidRPr="00B94DAE" w:rsidRDefault="00485E6F" w:rsidP="00485E6F">
      <w:pPr>
        <w:pStyle w:val="Textkrper"/>
        <w:spacing w:before="120" w:after="120" w:line="276" w:lineRule="auto"/>
        <w:jc w:val="both"/>
        <w:rPr>
          <w:rFonts w:ascii="Arial" w:hAnsi="Arial"/>
          <w:b w:val="0"/>
        </w:rPr>
      </w:pPr>
    </w:p>
    <w:p w14:paraId="78040DD4" w14:textId="32A8CD9F" w:rsidR="00693D91"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DB46DE" w:rsidRDefault="00485E6F" w:rsidP="00485E6F">
      <w:pPr>
        <w:pStyle w:val="Textkrper"/>
        <w:spacing w:before="120" w:after="120" w:line="276" w:lineRule="auto"/>
        <w:rPr>
          <w:rFonts w:ascii="Arial" w:hAnsi="Arial"/>
          <w:b w:val="0"/>
          <w:lang w:val="en-US"/>
        </w:rPr>
      </w:pPr>
      <w:r w:rsidRPr="00DB46DE">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75441" w:rsidRDefault="00485E6F" w:rsidP="00CE17D6">
            <w:pPr>
              <w:spacing w:before="120" w:after="120" w:line="276" w:lineRule="auto"/>
              <w:rPr>
                <w:rFonts w:ascii="Arial" w:hAnsi="Arial" w:cs="Arial"/>
                <w:bCs/>
                <w:sz w:val="20"/>
                <w:lang w:val="it-IT"/>
              </w:rPr>
            </w:pPr>
            <w:r w:rsidRPr="00975441">
              <w:rPr>
                <w:rFonts w:ascii="Arial" w:hAnsi="Arial" w:cs="Arial"/>
                <w:sz w:val="20"/>
                <w:lang w:val="it-IT"/>
              </w:rPr>
              <w:t>Telefon: +49 7942 945-5186</w:t>
            </w:r>
            <w:r w:rsidRPr="00975441">
              <w:rPr>
                <w:rFonts w:ascii="Arial" w:hAnsi="Arial" w:cs="Arial"/>
                <w:sz w:val="20"/>
                <w:lang w:val="it-IT"/>
              </w:rPr>
              <w:br/>
            </w:r>
            <w:r w:rsidRPr="0097544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75441" w:rsidRDefault="00485E6F" w:rsidP="00CE17D6">
            <w:pPr>
              <w:tabs>
                <w:tab w:val="left" w:pos="1065"/>
              </w:tabs>
              <w:spacing w:before="120" w:after="120" w:line="276" w:lineRule="auto"/>
              <w:rPr>
                <w:rFonts w:ascii="Arial" w:hAnsi="Arial" w:cs="Arial"/>
                <w:bCs/>
                <w:sz w:val="20"/>
                <w:lang w:val="it-IT"/>
              </w:rPr>
            </w:pPr>
            <w:r w:rsidRPr="00975441">
              <w:rPr>
                <w:rFonts w:ascii="Arial" w:hAnsi="Arial" w:cs="Arial"/>
                <w:bCs/>
                <w:sz w:val="20"/>
                <w:lang w:val="it-IT"/>
              </w:rPr>
              <w:t>Telefon: +49 89 500778-20</w:t>
            </w:r>
            <w:r w:rsidRPr="0097544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D01FD" w14:textId="77777777" w:rsidR="00B470A4" w:rsidRDefault="00B470A4">
      <w:r>
        <w:separator/>
      </w:r>
    </w:p>
  </w:endnote>
  <w:endnote w:type="continuationSeparator" w:id="0">
    <w:p w14:paraId="7512579B" w14:textId="77777777" w:rsidR="00B470A4" w:rsidRDefault="00B4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65F717D" w:rsidR="00D84800" w:rsidRPr="00DB46D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B46D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0191D">
      <w:rPr>
        <w:rFonts w:ascii="Arial" w:hAnsi="Arial" w:cs="Arial"/>
        <w:noProof/>
        <w:snapToGrid w:val="0"/>
        <w:sz w:val="16"/>
        <w:szCs w:val="16"/>
        <w:lang w:val="en-US"/>
      </w:rPr>
      <w:t>WTH1PI1620.docx</w:t>
    </w:r>
    <w:r w:rsidRPr="00A74816">
      <w:rPr>
        <w:rFonts w:ascii="Arial" w:hAnsi="Arial" w:cs="Arial"/>
        <w:snapToGrid w:val="0"/>
        <w:sz w:val="16"/>
        <w:szCs w:val="16"/>
      </w:rPr>
      <w:fldChar w:fldCharType="end"/>
    </w:r>
    <w:r w:rsidRPr="00DB46DE">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0603" w14:textId="77777777" w:rsidR="00B470A4" w:rsidRDefault="00B470A4">
      <w:r>
        <w:separator/>
      </w:r>
    </w:p>
  </w:footnote>
  <w:footnote w:type="continuationSeparator" w:id="0">
    <w:p w14:paraId="5558ACE9" w14:textId="77777777" w:rsidR="00B470A4" w:rsidRDefault="00B4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886"/>
    <w:rsid w:val="000258D8"/>
    <w:rsid w:val="00030BF2"/>
    <w:rsid w:val="00031561"/>
    <w:rsid w:val="00035374"/>
    <w:rsid w:val="000374D6"/>
    <w:rsid w:val="0004197D"/>
    <w:rsid w:val="00041E84"/>
    <w:rsid w:val="00042E00"/>
    <w:rsid w:val="000457A0"/>
    <w:rsid w:val="00050684"/>
    <w:rsid w:val="00051D17"/>
    <w:rsid w:val="00053D8B"/>
    <w:rsid w:val="00056122"/>
    <w:rsid w:val="0005666E"/>
    <w:rsid w:val="000568D7"/>
    <w:rsid w:val="0005795C"/>
    <w:rsid w:val="000645F0"/>
    <w:rsid w:val="00066AB4"/>
    <w:rsid w:val="00067C15"/>
    <w:rsid w:val="00067C57"/>
    <w:rsid w:val="00070731"/>
    <w:rsid w:val="00070D56"/>
    <w:rsid w:val="00071052"/>
    <w:rsid w:val="00080160"/>
    <w:rsid w:val="00080F03"/>
    <w:rsid w:val="000834A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971"/>
    <w:rsid w:val="000C23E9"/>
    <w:rsid w:val="000C5D29"/>
    <w:rsid w:val="000C7562"/>
    <w:rsid w:val="000D1E12"/>
    <w:rsid w:val="000D40B1"/>
    <w:rsid w:val="000D4A5F"/>
    <w:rsid w:val="000E4B87"/>
    <w:rsid w:val="000E5647"/>
    <w:rsid w:val="000E56EE"/>
    <w:rsid w:val="000E61B4"/>
    <w:rsid w:val="000E6F27"/>
    <w:rsid w:val="000E72A3"/>
    <w:rsid w:val="000F0E1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CBB"/>
    <w:rsid w:val="00161F8B"/>
    <w:rsid w:val="0016652E"/>
    <w:rsid w:val="001667CD"/>
    <w:rsid w:val="00180178"/>
    <w:rsid w:val="001845DD"/>
    <w:rsid w:val="00184B2E"/>
    <w:rsid w:val="00190F4E"/>
    <w:rsid w:val="00194043"/>
    <w:rsid w:val="00194988"/>
    <w:rsid w:val="001A2958"/>
    <w:rsid w:val="001A2CAF"/>
    <w:rsid w:val="001A483E"/>
    <w:rsid w:val="001A6221"/>
    <w:rsid w:val="001B0162"/>
    <w:rsid w:val="001B06A2"/>
    <w:rsid w:val="001B2FCE"/>
    <w:rsid w:val="001B3A92"/>
    <w:rsid w:val="001B70FA"/>
    <w:rsid w:val="001B7BB4"/>
    <w:rsid w:val="001C041E"/>
    <w:rsid w:val="001C17B0"/>
    <w:rsid w:val="001C3507"/>
    <w:rsid w:val="001C3A0F"/>
    <w:rsid w:val="001C59D0"/>
    <w:rsid w:val="001D049E"/>
    <w:rsid w:val="001D0AE3"/>
    <w:rsid w:val="001D0DB2"/>
    <w:rsid w:val="001D243D"/>
    <w:rsid w:val="001D2D7C"/>
    <w:rsid w:val="001D363D"/>
    <w:rsid w:val="001D3737"/>
    <w:rsid w:val="001E4730"/>
    <w:rsid w:val="001E602C"/>
    <w:rsid w:val="001E6BFC"/>
    <w:rsid w:val="001F02E1"/>
    <w:rsid w:val="001F039F"/>
    <w:rsid w:val="001F4BB0"/>
    <w:rsid w:val="001F6FF8"/>
    <w:rsid w:val="0020191D"/>
    <w:rsid w:val="00202AC3"/>
    <w:rsid w:val="00206EC3"/>
    <w:rsid w:val="002132F7"/>
    <w:rsid w:val="002148EF"/>
    <w:rsid w:val="00214A93"/>
    <w:rsid w:val="0021524E"/>
    <w:rsid w:val="00215586"/>
    <w:rsid w:val="00216AD1"/>
    <w:rsid w:val="00217CC2"/>
    <w:rsid w:val="00217FD0"/>
    <w:rsid w:val="00220558"/>
    <w:rsid w:val="0022152F"/>
    <w:rsid w:val="00222368"/>
    <w:rsid w:val="00225D7A"/>
    <w:rsid w:val="002329D1"/>
    <w:rsid w:val="00233F62"/>
    <w:rsid w:val="0023483C"/>
    <w:rsid w:val="00236438"/>
    <w:rsid w:val="00240A6A"/>
    <w:rsid w:val="00243D1A"/>
    <w:rsid w:val="002467F9"/>
    <w:rsid w:val="00250440"/>
    <w:rsid w:val="0025115B"/>
    <w:rsid w:val="00254CE8"/>
    <w:rsid w:val="00255290"/>
    <w:rsid w:val="00260262"/>
    <w:rsid w:val="00260608"/>
    <w:rsid w:val="00261C6B"/>
    <w:rsid w:val="00262890"/>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0E90"/>
    <w:rsid w:val="002B1C8D"/>
    <w:rsid w:val="002B1DF3"/>
    <w:rsid w:val="002B6C90"/>
    <w:rsid w:val="002B7DDA"/>
    <w:rsid w:val="002C0E0E"/>
    <w:rsid w:val="002C11A3"/>
    <w:rsid w:val="002C2A63"/>
    <w:rsid w:val="002C689E"/>
    <w:rsid w:val="002C696C"/>
    <w:rsid w:val="002D4194"/>
    <w:rsid w:val="002D7304"/>
    <w:rsid w:val="002E0469"/>
    <w:rsid w:val="002E0DDA"/>
    <w:rsid w:val="002E156E"/>
    <w:rsid w:val="002E229A"/>
    <w:rsid w:val="002E7707"/>
    <w:rsid w:val="002F488A"/>
    <w:rsid w:val="002F663D"/>
    <w:rsid w:val="002F729F"/>
    <w:rsid w:val="00301973"/>
    <w:rsid w:val="00301A91"/>
    <w:rsid w:val="00304188"/>
    <w:rsid w:val="0030498E"/>
    <w:rsid w:val="00307B15"/>
    <w:rsid w:val="003105E2"/>
    <w:rsid w:val="00314F6B"/>
    <w:rsid w:val="003154CD"/>
    <w:rsid w:val="003156CA"/>
    <w:rsid w:val="00316422"/>
    <w:rsid w:val="00320451"/>
    <w:rsid w:val="00320E03"/>
    <w:rsid w:val="00321F48"/>
    <w:rsid w:val="00324A6A"/>
    <w:rsid w:val="0032557D"/>
    <w:rsid w:val="00335AE8"/>
    <w:rsid w:val="003375B0"/>
    <w:rsid w:val="00341B97"/>
    <w:rsid w:val="00346E77"/>
    <w:rsid w:val="00347536"/>
    <w:rsid w:val="00347F46"/>
    <w:rsid w:val="00355E1C"/>
    <w:rsid w:val="00356C16"/>
    <w:rsid w:val="00357372"/>
    <w:rsid w:val="00366479"/>
    <w:rsid w:val="003665CC"/>
    <w:rsid w:val="003668D1"/>
    <w:rsid w:val="0037012B"/>
    <w:rsid w:val="00372533"/>
    <w:rsid w:val="00376468"/>
    <w:rsid w:val="003814F9"/>
    <w:rsid w:val="003822CF"/>
    <w:rsid w:val="0038399C"/>
    <w:rsid w:val="003851A9"/>
    <w:rsid w:val="0038690B"/>
    <w:rsid w:val="00390B27"/>
    <w:rsid w:val="00392336"/>
    <w:rsid w:val="003931C1"/>
    <w:rsid w:val="00396F79"/>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3D18"/>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87F74"/>
    <w:rsid w:val="004929D4"/>
    <w:rsid w:val="00493757"/>
    <w:rsid w:val="004953E8"/>
    <w:rsid w:val="00495798"/>
    <w:rsid w:val="0049593E"/>
    <w:rsid w:val="004A4093"/>
    <w:rsid w:val="004B0A52"/>
    <w:rsid w:val="004B1B50"/>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B9C"/>
    <w:rsid w:val="005133F8"/>
    <w:rsid w:val="00516D0B"/>
    <w:rsid w:val="00516FCA"/>
    <w:rsid w:val="0052564A"/>
    <w:rsid w:val="00525673"/>
    <w:rsid w:val="00525AEC"/>
    <w:rsid w:val="00530FC0"/>
    <w:rsid w:val="005327C7"/>
    <w:rsid w:val="005331A3"/>
    <w:rsid w:val="00535659"/>
    <w:rsid w:val="005364A0"/>
    <w:rsid w:val="00537CB9"/>
    <w:rsid w:val="005405B1"/>
    <w:rsid w:val="005421CB"/>
    <w:rsid w:val="00550D3E"/>
    <w:rsid w:val="005538CF"/>
    <w:rsid w:val="005550B2"/>
    <w:rsid w:val="00556A0C"/>
    <w:rsid w:val="00561524"/>
    <w:rsid w:val="00561EB3"/>
    <w:rsid w:val="005642D6"/>
    <w:rsid w:val="00571E32"/>
    <w:rsid w:val="00572009"/>
    <w:rsid w:val="00574987"/>
    <w:rsid w:val="005757A4"/>
    <w:rsid w:val="005758B7"/>
    <w:rsid w:val="00577058"/>
    <w:rsid w:val="00577D8A"/>
    <w:rsid w:val="00581536"/>
    <w:rsid w:val="00584F4C"/>
    <w:rsid w:val="00587F00"/>
    <w:rsid w:val="0059367F"/>
    <w:rsid w:val="005A32F7"/>
    <w:rsid w:val="005A46BB"/>
    <w:rsid w:val="005C06DF"/>
    <w:rsid w:val="005C1020"/>
    <w:rsid w:val="005C1B52"/>
    <w:rsid w:val="005C61CB"/>
    <w:rsid w:val="005C6D6A"/>
    <w:rsid w:val="005D160B"/>
    <w:rsid w:val="005D7454"/>
    <w:rsid w:val="005E1091"/>
    <w:rsid w:val="005E1EC5"/>
    <w:rsid w:val="005E34BE"/>
    <w:rsid w:val="005E6D53"/>
    <w:rsid w:val="00604F45"/>
    <w:rsid w:val="0060621A"/>
    <w:rsid w:val="00607616"/>
    <w:rsid w:val="006123E2"/>
    <w:rsid w:val="006125AC"/>
    <w:rsid w:val="00615C3C"/>
    <w:rsid w:val="00616918"/>
    <w:rsid w:val="006177E2"/>
    <w:rsid w:val="0062517E"/>
    <w:rsid w:val="00625C04"/>
    <w:rsid w:val="006303C1"/>
    <w:rsid w:val="00633776"/>
    <w:rsid w:val="0063394A"/>
    <w:rsid w:val="0063467B"/>
    <w:rsid w:val="0063628E"/>
    <w:rsid w:val="00641D68"/>
    <w:rsid w:val="006503AE"/>
    <w:rsid w:val="00653582"/>
    <w:rsid w:val="0065536A"/>
    <w:rsid w:val="00656ACE"/>
    <w:rsid w:val="00657EAF"/>
    <w:rsid w:val="00661148"/>
    <w:rsid w:val="00663854"/>
    <w:rsid w:val="0066406D"/>
    <w:rsid w:val="00666284"/>
    <w:rsid w:val="00667A63"/>
    <w:rsid w:val="0067131F"/>
    <w:rsid w:val="006769A9"/>
    <w:rsid w:val="00676CE8"/>
    <w:rsid w:val="006830F7"/>
    <w:rsid w:val="00683D1C"/>
    <w:rsid w:val="006859A2"/>
    <w:rsid w:val="00686779"/>
    <w:rsid w:val="006904A1"/>
    <w:rsid w:val="00693290"/>
    <w:rsid w:val="00693D91"/>
    <w:rsid w:val="00695E61"/>
    <w:rsid w:val="006963F9"/>
    <w:rsid w:val="006A07EF"/>
    <w:rsid w:val="006A1135"/>
    <w:rsid w:val="006A1A89"/>
    <w:rsid w:val="006A34DE"/>
    <w:rsid w:val="006A6CD7"/>
    <w:rsid w:val="006B05BF"/>
    <w:rsid w:val="006B3831"/>
    <w:rsid w:val="006B3F8F"/>
    <w:rsid w:val="006B56DA"/>
    <w:rsid w:val="006B5888"/>
    <w:rsid w:val="006C5F83"/>
    <w:rsid w:val="006D03A0"/>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251C"/>
    <w:rsid w:val="0073468B"/>
    <w:rsid w:val="0073482F"/>
    <w:rsid w:val="007367F4"/>
    <w:rsid w:val="00740F24"/>
    <w:rsid w:val="00754F0B"/>
    <w:rsid w:val="00755485"/>
    <w:rsid w:val="00755F6F"/>
    <w:rsid w:val="0076035C"/>
    <w:rsid w:val="00760B15"/>
    <w:rsid w:val="00760F61"/>
    <w:rsid w:val="0076179A"/>
    <w:rsid w:val="00764EC4"/>
    <w:rsid w:val="00766316"/>
    <w:rsid w:val="00766B74"/>
    <w:rsid w:val="007708B8"/>
    <w:rsid w:val="00771DF4"/>
    <w:rsid w:val="00774E0B"/>
    <w:rsid w:val="00777EB9"/>
    <w:rsid w:val="00782FF2"/>
    <w:rsid w:val="00783D9B"/>
    <w:rsid w:val="0078774B"/>
    <w:rsid w:val="007913E6"/>
    <w:rsid w:val="007A4345"/>
    <w:rsid w:val="007A4E29"/>
    <w:rsid w:val="007B24FD"/>
    <w:rsid w:val="007C1E35"/>
    <w:rsid w:val="007C335A"/>
    <w:rsid w:val="007C42E6"/>
    <w:rsid w:val="007C59E3"/>
    <w:rsid w:val="007C79D2"/>
    <w:rsid w:val="007D400B"/>
    <w:rsid w:val="007D7B8B"/>
    <w:rsid w:val="007E2CA5"/>
    <w:rsid w:val="007E3A15"/>
    <w:rsid w:val="007E4896"/>
    <w:rsid w:val="007E66DD"/>
    <w:rsid w:val="007E7DC6"/>
    <w:rsid w:val="007F2182"/>
    <w:rsid w:val="007F693F"/>
    <w:rsid w:val="007F7144"/>
    <w:rsid w:val="008004D3"/>
    <w:rsid w:val="00800A15"/>
    <w:rsid w:val="00803AED"/>
    <w:rsid w:val="00805256"/>
    <w:rsid w:val="0081491D"/>
    <w:rsid w:val="0081664E"/>
    <w:rsid w:val="00820DFA"/>
    <w:rsid w:val="00822557"/>
    <w:rsid w:val="00822688"/>
    <w:rsid w:val="00824228"/>
    <w:rsid w:val="00824931"/>
    <w:rsid w:val="00831C63"/>
    <w:rsid w:val="00832040"/>
    <w:rsid w:val="00834A7F"/>
    <w:rsid w:val="00836A95"/>
    <w:rsid w:val="00837EBF"/>
    <w:rsid w:val="00840B24"/>
    <w:rsid w:val="00840C24"/>
    <w:rsid w:val="0084592E"/>
    <w:rsid w:val="008517BF"/>
    <w:rsid w:val="008523FC"/>
    <w:rsid w:val="0085304E"/>
    <w:rsid w:val="008536A9"/>
    <w:rsid w:val="008543A7"/>
    <w:rsid w:val="008545C1"/>
    <w:rsid w:val="00854CC5"/>
    <w:rsid w:val="00855486"/>
    <w:rsid w:val="00856DDE"/>
    <w:rsid w:val="00857F72"/>
    <w:rsid w:val="00860705"/>
    <w:rsid w:val="00861F76"/>
    <w:rsid w:val="00862DC5"/>
    <w:rsid w:val="0086390B"/>
    <w:rsid w:val="00865B71"/>
    <w:rsid w:val="00867B60"/>
    <w:rsid w:val="00870C94"/>
    <w:rsid w:val="00870CC9"/>
    <w:rsid w:val="008731FB"/>
    <w:rsid w:val="008819C5"/>
    <w:rsid w:val="008830CD"/>
    <w:rsid w:val="00886681"/>
    <w:rsid w:val="008866CB"/>
    <w:rsid w:val="0089246A"/>
    <w:rsid w:val="00897B98"/>
    <w:rsid w:val="008A2AFC"/>
    <w:rsid w:val="008A6395"/>
    <w:rsid w:val="008A648E"/>
    <w:rsid w:val="008B0135"/>
    <w:rsid w:val="008B13E0"/>
    <w:rsid w:val="008B2299"/>
    <w:rsid w:val="008B7643"/>
    <w:rsid w:val="008C4506"/>
    <w:rsid w:val="008C6059"/>
    <w:rsid w:val="008D367B"/>
    <w:rsid w:val="008D3DFC"/>
    <w:rsid w:val="008D4149"/>
    <w:rsid w:val="008D6D28"/>
    <w:rsid w:val="008E0894"/>
    <w:rsid w:val="008E0C0C"/>
    <w:rsid w:val="008E1E5C"/>
    <w:rsid w:val="008E6771"/>
    <w:rsid w:val="008F13AD"/>
    <w:rsid w:val="008F3008"/>
    <w:rsid w:val="008F3827"/>
    <w:rsid w:val="008F55C2"/>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3F9A"/>
    <w:rsid w:val="00945975"/>
    <w:rsid w:val="00945C65"/>
    <w:rsid w:val="00950B5B"/>
    <w:rsid w:val="00956D90"/>
    <w:rsid w:val="00962AC6"/>
    <w:rsid w:val="00962D50"/>
    <w:rsid w:val="009634CA"/>
    <w:rsid w:val="00964C14"/>
    <w:rsid w:val="00965C15"/>
    <w:rsid w:val="00966927"/>
    <w:rsid w:val="00970AA9"/>
    <w:rsid w:val="00970F7F"/>
    <w:rsid w:val="00975441"/>
    <w:rsid w:val="00976FA7"/>
    <w:rsid w:val="009778D0"/>
    <w:rsid w:val="00977E34"/>
    <w:rsid w:val="0098005C"/>
    <w:rsid w:val="009805E8"/>
    <w:rsid w:val="009810CE"/>
    <w:rsid w:val="00981CD4"/>
    <w:rsid w:val="00982008"/>
    <w:rsid w:val="009828CE"/>
    <w:rsid w:val="0098432E"/>
    <w:rsid w:val="00985D31"/>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0770B"/>
    <w:rsid w:val="00A13E4A"/>
    <w:rsid w:val="00A22B86"/>
    <w:rsid w:val="00A2489E"/>
    <w:rsid w:val="00A262DC"/>
    <w:rsid w:val="00A3000D"/>
    <w:rsid w:val="00A34C9F"/>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3FF9"/>
    <w:rsid w:val="00AB43E5"/>
    <w:rsid w:val="00AB67A5"/>
    <w:rsid w:val="00AC010A"/>
    <w:rsid w:val="00AC7E6F"/>
    <w:rsid w:val="00AD025B"/>
    <w:rsid w:val="00AD038B"/>
    <w:rsid w:val="00AD043D"/>
    <w:rsid w:val="00AD41FF"/>
    <w:rsid w:val="00AD52B9"/>
    <w:rsid w:val="00AD6C58"/>
    <w:rsid w:val="00AD74EC"/>
    <w:rsid w:val="00AE1BAE"/>
    <w:rsid w:val="00AE20CC"/>
    <w:rsid w:val="00AE40B5"/>
    <w:rsid w:val="00AF42AA"/>
    <w:rsid w:val="00AF480C"/>
    <w:rsid w:val="00AF7D4F"/>
    <w:rsid w:val="00B126EF"/>
    <w:rsid w:val="00B12D65"/>
    <w:rsid w:val="00B12E2F"/>
    <w:rsid w:val="00B137FF"/>
    <w:rsid w:val="00B165B0"/>
    <w:rsid w:val="00B17B66"/>
    <w:rsid w:val="00B17E20"/>
    <w:rsid w:val="00B2006F"/>
    <w:rsid w:val="00B22632"/>
    <w:rsid w:val="00B249FF"/>
    <w:rsid w:val="00B30138"/>
    <w:rsid w:val="00B35523"/>
    <w:rsid w:val="00B37564"/>
    <w:rsid w:val="00B40F06"/>
    <w:rsid w:val="00B42315"/>
    <w:rsid w:val="00B42801"/>
    <w:rsid w:val="00B43755"/>
    <w:rsid w:val="00B43FA2"/>
    <w:rsid w:val="00B4555A"/>
    <w:rsid w:val="00B46BC6"/>
    <w:rsid w:val="00B470A4"/>
    <w:rsid w:val="00B50499"/>
    <w:rsid w:val="00B5064E"/>
    <w:rsid w:val="00B54F4E"/>
    <w:rsid w:val="00B56EF0"/>
    <w:rsid w:val="00B61AE2"/>
    <w:rsid w:val="00B66573"/>
    <w:rsid w:val="00B6690A"/>
    <w:rsid w:val="00B66BBA"/>
    <w:rsid w:val="00B67314"/>
    <w:rsid w:val="00B757F2"/>
    <w:rsid w:val="00B77A47"/>
    <w:rsid w:val="00B8501E"/>
    <w:rsid w:val="00B911CF"/>
    <w:rsid w:val="00B945A9"/>
    <w:rsid w:val="00B94DAE"/>
    <w:rsid w:val="00B9589D"/>
    <w:rsid w:val="00BA04FB"/>
    <w:rsid w:val="00BA19ED"/>
    <w:rsid w:val="00BA2BD7"/>
    <w:rsid w:val="00BA78F5"/>
    <w:rsid w:val="00BB741C"/>
    <w:rsid w:val="00BC1F54"/>
    <w:rsid w:val="00BC356F"/>
    <w:rsid w:val="00BD0BC8"/>
    <w:rsid w:val="00BD2843"/>
    <w:rsid w:val="00BD2B26"/>
    <w:rsid w:val="00BD5EAF"/>
    <w:rsid w:val="00BE5C1A"/>
    <w:rsid w:val="00BE7ED0"/>
    <w:rsid w:val="00BF09CC"/>
    <w:rsid w:val="00C10188"/>
    <w:rsid w:val="00C17CED"/>
    <w:rsid w:val="00C2510B"/>
    <w:rsid w:val="00C279D5"/>
    <w:rsid w:val="00C351B8"/>
    <w:rsid w:val="00C40959"/>
    <w:rsid w:val="00C437CE"/>
    <w:rsid w:val="00C43E68"/>
    <w:rsid w:val="00C500C5"/>
    <w:rsid w:val="00C537A3"/>
    <w:rsid w:val="00C5688B"/>
    <w:rsid w:val="00C63D8C"/>
    <w:rsid w:val="00C645F4"/>
    <w:rsid w:val="00C70245"/>
    <w:rsid w:val="00C705F9"/>
    <w:rsid w:val="00C71265"/>
    <w:rsid w:val="00C7439C"/>
    <w:rsid w:val="00C8403A"/>
    <w:rsid w:val="00C87944"/>
    <w:rsid w:val="00C9372B"/>
    <w:rsid w:val="00C9434E"/>
    <w:rsid w:val="00C95E7E"/>
    <w:rsid w:val="00CB06BF"/>
    <w:rsid w:val="00CB56BA"/>
    <w:rsid w:val="00CB6417"/>
    <w:rsid w:val="00CB765C"/>
    <w:rsid w:val="00CC1740"/>
    <w:rsid w:val="00CC1D85"/>
    <w:rsid w:val="00CC318F"/>
    <w:rsid w:val="00CC31B8"/>
    <w:rsid w:val="00CC5E31"/>
    <w:rsid w:val="00CD080A"/>
    <w:rsid w:val="00CD15D4"/>
    <w:rsid w:val="00CD1C4E"/>
    <w:rsid w:val="00CD2389"/>
    <w:rsid w:val="00CE0CA4"/>
    <w:rsid w:val="00CE3661"/>
    <w:rsid w:val="00CE5015"/>
    <w:rsid w:val="00CF06BD"/>
    <w:rsid w:val="00CF12AC"/>
    <w:rsid w:val="00CF2554"/>
    <w:rsid w:val="00CF4A4B"/>
    <w:rsid w:val="00CF4A78"/>
    <w:rsid w:val="00CF5234"/>
    <w:rsid w:val="00CF7932"/>
    <w:rsid w:val="00D05AAD"/>
    <w:rsid w:val="00D10313"/>
    <w:rsid w:val="00D10A7D"/>
    <w:rsid w:val="00D124AD"/>
    <w:rsid w:val="00D23260"/>
    <w:rsid w:val="00D261A7"/>
    <w:rsid w:val="00D35686"/>
    <w:rsid w:val="00D4081F"/>
    <w:rsid w:val="00D43B6F"/>
    <w:rsid w:val="00D464D9"/>
    <w:rsid w:val="00D471E2"/>
    <w:rsid w:val="00D54A29"/>
    <w:rsid w:val="00D564BF"/>
    <w:rsid w:val="00D70405"/>
    <w:rsid w:val="00D72A57"/>
    <w:rsid w:val="00D75A8B"/>
    <w:rsid w:val="00D7777E"/>
    <w:rsid w:val="00D77D60"/>
    <w:rsid w:val="00D8068E"/>
    <w:rsid w:val="00D834C3"/>
    <w:rsid w:val="00D84800"/>
    <w:rsid w:val="00D979C7"/>
    <w:rsid w:val="00D97C4B"/>
    <w:rsid w:val="00DA27A8"/>
    <w:rsid w:val="00DA4966"/>
    <w:rsid w:val="00DA70D9"/>
    <w:rsid w:val="00DA7234"/>
    <w:rsid w:val="00DB03EF"/>
    <w:rsid w:val="00DB46DE"/>
    <w:rsid w:val="00DC4D90"/>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0243"/>
    <w:rsid w:val="00E0313C"/>
    <w:rsid w:val="00E041C8"/>
    <w:rsid w:val="00E06AE9"/>
    <w:rsid w:val="00E108FD"/>
    <w:rsid w:val="00E13FF1"/>
    <w:rsid w:val="00E20CA6"/>
    <w:rsid w:val="00E21D22"/>
    <w:rsid w:val="00E235A7"/>
    <w:rsid w:val="00E24207"/>
    <w:rsid w:val="00E27071"/>
    <w:rsid w:val="00E277BA"/>
    <w:rsid w:val="00E3345B"/>
    <w:rsid w:val="00E37135"/>
    <w:rsid w:val="00E37A6D"/>
    <w:rsid w:val="00E41C6B"/>
    <w:rsid w:val="00E46744"/>
    <w:rsid w:val="00E4697E"/>
    <w:rsid w:val="00E56EB0"/>
    <w:rsid w:val="00E57E93"/>
    <w:rsid w:val="00E63CB1"/>
    <w:rsid w:val="00E67044"/>
    <w:rsid w:val="00E8050A"/>
    <w:rsid w:val="00E815D2"/>
    <w:rsid w:val="00E821A2"/>
    <w:rsid w:val="00E82CF6"/>
    <w:rsid w:val="00E86437"/>
    <w:rsid w:val="00E87BA5"/>
    <w:rsid w:val="00E966E4"/>
    <w:rsid w:val="00E96706"/>
    <w:rsid w:val="00EA03DE"/>
    <w:rsid w:val="00EA0C44"/>
    <w:rsid w:val="00EA438E"/>
    <w:rsid w:val="00EA530D"/>
    <w:rsid w:val="00EA5874"/>
    <w:rsid w:val="00EA7C20"/>
    <w:rsid w:val="00EB12AA"/>
    <w:rsid w:val="00EC3091"/>
    <w:rsid w:val="00EC48ED"/>
    <w:rsid w:val="00EC6274"/>
    <w:rsid w:val="00EC6970"/>
    <w:rsid w:val="00ED0389"/>
    <w:rsid w:val="00ED24DF"/>
    <w:rsid w:val="00ED67AA"/>
    <w:rsid w:val="00EE17CD"/>
    <w:rsid w:val="00EE3F9D"/>
    <w:rsid w:val="00EE59B9"/>
    <w:rsid w:val="00EE6C4D"/>
    <w:rsid w:val="00EF5174"/>
    <w:rsid w:val="00EF6119"/>
    <w:rsid w:val="00EF62C4"/>
    <w:rsid w:val="00EF7895"/>
    <w:rsid w:val="00F020E7"/>
    <w:rsid w:val="00F02E63"/>
    <w:rsid w:val="00F06103"/>
    <w:rsid w:val="00F11AAA"/>
    <w:rsid w:val="00F1272C"/>
    <w:rsid w:val="00F13328"/>
    <w:rsid w:val="00F14F24"/>
    <w:rsid w:val="00F1580B"/>
    <w:rsid w:val="00F2437A"/>
    <w:rsid w:val="00F26372"/>
    <w:rsid w:val="00F26A7D"/>
    <w:rsid w:val="00F2789D"/>
    <w:rsid w:val="00F27950"/>
    <w:rsid w:val="00F3196A"/>
    <w:rsid w:val="00F55A20"/>
    <w:rsid w:val="00F61BC9"/>
    <w:rsid w:val="00F630C4"/>
    <w:rsid w:val="00F633C4"/>
    <w:rsid w:val="00F66BCD"/>
    <w:rsid w:val="00F7288A"/>
    <w:rsid w:val="00F74E4F"/>
    <w:rsid w:val="00F840FE"/>
    <w:rsid w:val="00F863CF"/>
    <w:rsid w:val="00F91CAE"/>
    <w:rsid w:val="00F9549B"/>
    <w:rsid w:val="00FA02BD"/>
    <w:rsid w:val="00FA0A2F"/>
    <w:rsid w:val="00FA19AC"/>
    <w:rsid w:val="00FA3D93"/>
    <w:rsid w:val="00FB0CB6"/>
    <w:rsid w:val="00FB417E"/>
    <w:rsid w:val="00FC42F7"/>
    <w:rsid w:val="00FC459A"/>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online.com/de/components/products/WL-ICLED"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online.com/de/components/products/WE-MXGI"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kk.htcm.de/press-releases/wuer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e-online.com/de/components/products/WE-CNSW"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expert.we-online.com/we-redexpert/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7879e7-0c24-45fb-8e45-08a7e64b9128" xsi:nil="true"/>
    <lcf76f155ced4ddcb4097134ff3c332f xmlns="e38f14e3-4e0c-4ead-ae17-3341eab8fa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B5489FEEDF8974DB82A1F6A3C81A1FD" ma:contentTypeVersion="15" ma:contentTypeDescription="Ein neues Dokument erstellen." ma:contentTypeScope="" ma:versionID="5aac1b22ddd7f70697f77fc5d270617d">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96695dae8a72d49fe242cc89aaf2c22a"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FD3F8-7394-45B0-8555-598DDD5313E5}">
  <ds:schemaRefs>
    <ds:schemaRef ds:uri="http://schemas.microsoft.com/sharepoint/v3/contenttype/forms"/>
  </ds:schemaRefs>
</ds:datastoreItem>
</file>

<file path=customXml/itemProps2.xml><?xml version="1.0" encoding="utf-8"?>
<ds:datastoreItem xmlns:ds="http://schemas.openxmlformats.org/officeDocument/2006/customXml" ds:itemID="{8B6624C0-0A71-4878-909E-393C04A83E21}">
  <ds:schemaRefs>
    <ds:schemaRef ds:uri="http://schemas.microsoft.com/office/2006/metadata/properties"/>
    <ds:schemaRef ds:uri="http://schemas.microsoft.com/office/infopath/2007/PartnerControls"/>
    <ds:schemaRef ds:uri="807879e7-0c24-45fb-8e45-08a7e64b9128"/>
    <ds:schemaRef ds:uri="e38f14e3-4e0c-4ead-ae17-3341eab8fa63"/>
  </ds:schemaRefs>
</ds:datastoreItem>
</file>

<file path=customXml/itemProps3.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4.xml><?xml version="1.0" encoding="utf-8"?>
<ds:datastoreItem xmlns:ds="http://schemas.openxmlformats.org/officeDocument/2006/customXml" ds:itemID="{FE801860-A7FB-4079-AD9B-F6A5019C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2025-02-05T15:17:00Z</dcterms:created>
  <dcterms:modified xsi:type="dcterms:W3CDTF">2025-02-06T09:43:00Z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ies>
</file>