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50353BD0" w:rsidR="00B4555A" w:rsidRPr="004B0A95" w:rsidRDefault="004729E6" w:rsidP="00B4555A">
      <w:pPr>
        <w:pStyle w:val="berschrift1"/>
        <w:spacing w:before="720" w:after="720" w:line="260" w:lineRule="exact"/>
        <w:rPr>
          <w:sz w:val="20"/>
          <w:lang w:val="en-IE" w:bidi="it-IT"/>
        </w:rPr>
      </w:pPr>
      <w:r w:rsidRPr="004B0A95">
        <w:rPr>
          <w:sz w:val="20"/>
          <w:lang w:val="en-IE" w:bidi="it-IT"/>
        </w:rPr>
        <w:t>PRESS RELEASE</w:t>
      </w:r>
    </w:p>
    <w:p w14:paraId="59879415" w14:textId="2D2C6962" w:rsidR="00485E6F" w:rsidRPr="004B0A95" w:rsidRDefault="004729E6" w:rsidP="00485E6F">
      <w:pPr>
        <w:pStyle w:val="Kopfzeile"/>
        <w:tabs>
          <w:tab w:val="clear" w:pos="4536"/>
          <w:tab w:val="clear" w:pos="9072"/>
        </w:tabs>
        <w:spacing w:before="120" w:after="120" w:line="360" w:lineRule="exact"/>
        <w:outlineLvl w:val="0"/>
        <w:rPr>
          <w:rFonts w:ascii="Arial" w:hAnsi="Arial" w:cs="Arial"/>
          <w:b/>
          <w:bCs/>
          <w:lang w:val="en-IE"/>
        </w:rPr>
      </w:pPr>
      <w:r w:rsidRPr="004B0A95">
        <w:rPr>
          <w:rFonts w:ascii="Arial" w:hAnsi="Arial" w:cs="Arial"/>
          <w:b/>
          <w:bCs/>
          <w:lang w:val="en-IE"/>
        </w:rPr>
        <w:t>Würth Elektronik at embedded world 2025</w:t>
      </w:r>
      <w:r w:rsidR="004B1B50">
        <w:rPr>
          <w:noProof/>
        </w:rPr>
        <w:drawing>
          <wp:anchor distT="0" distB="0" distL="114300" distR="114300" simplePos="0" relativeHeight="251660288" behindDoc="0" locked="0" layoutInCell="1" allowOverlap="1" wp14:anchorId="708AE7C7" wp14:editId="17FBCAAB">
            <wp:simplePos x="0" y="0"/>
            <wp:positionH relativeFrom="column">
              <wp:posOffset>4526915</wp:posOffset>
            </wp:positionH>
            <wp:positionV relativeFrom="paragraph">
              <wp:posOffset>155575</wp:posOffset>
            </wp:positionV>
            <wp:extent cx="1965067" cy="360000"/>
            <wp:effectExtent l="0" t="0" r="0" b="2540"/>
            <wp:wrapNone/>
            <wp:docPr id="1947115497"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115497" name="Grafik 1" descr="Ein Bild, das Text, Schrift, Logo, Grafike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5067"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0A95">
        <w:rPr>
          <w:rFonts w:ascii="Arial" w:hAnsi="Arial" w:cs="Arial"/>
          <w:b/>
          <w:bCs/>
          <w:lang w:val="en-IE"/>
        </w:rPr>
        <w:t xml:space="preserve"> </w:t>
      </w:r>
    </w:p>
    <w:p w14:paraId="4148C797" w14:textId="7A5C9679" w:rsidR="00485E6F" w:rsidRPr="004B0A95" w:rsidRDefault="004729E6" w:rsidP="00485E6F">
      <w:pPr>
        <w:pStyle w:val="Kopfzeile"/>
        <w:tabs>
          <w:tab w:val="clear" w:pos="4536"/>
          <w:tab w:val="clear" w:pos="9072"/>
        </w:tabs>
        <w:spacing w:before="360" w:after="360"/>
        <w:rPr>
          <w:rFonts w:ascii="Arial" w:hAnsi="Arial" w:cs="Arial"/>
          <w:b/>
          <w:bCs/>
          <w:color w:val="000000"/>
          <w:sz w:val="36"/>
          <w:lang w:val="en-IE"/>
        </w:rPr>
      </w:pPr>
      <w:bookmarkStart w:id="0" w:name="_Hlk189044210"/>
      <w:r w:rsidRPr="004B0A95">
        <w:rPr>
          <w:rFonts w:ascii="Arial" w:hAnsi="Arial" w:cs="Arial"/>
          <w:b/>
          <w:bCs/>
          <w:color w:val="000000"/>
          <w:sz w:val="36"/>
          <w:lang w:val="en-IE"/>
        </w:rPr>
        <w:t xml:space="preserve">Premiere for SPoE reference design and other electronic innovations </w:t>
      </w:r>
      <w:r w:rsidR="004B1B50" w:rsidRPr="0030498E">
        <w:rPr>
          <w:b/>
          <w:bCs/>
          <w:noProof/>
          <w:lang w:val="en-US"/>
        </w:rPr>
        <mc:AlternateContent>
          <mc:Choice Requires="wps">
            <w:drawing>
              <wp:anchor distT="0" distB="0" distL="114300" distR="114300" simplePos="0" relativeHeight="251659264" behindDoc="0" locked="0" layoutInCell="1" allowOverlap="1" wp14:anchorId="4AD2E170" wp14:editId="631BAA27">
                <wp:simplePos x="0" y="0"/>
                <wp:positionH relativeFrom="column">
                  <wp:posOffset>4667250</wp:posOffset>
                </wp:positionH>
                <wp:positionV relativeFrom="paragraph">
                  <wp:posOffset>256540</wp:posOffset>
                </wp:positionV>
                <wp:extent cx="1658620" cy="469900"/>
                <wp:effectExtent l="0" t="0" r="0" b="6350"/>
                <wp:wrapNone/>
                <wp:docPr id="1000858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46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F61AF2" w14:textId="5421F486" w:rsidR="004B1B50" w:rsidRPr="00896BA2" w:rsidRDefault="004729E6" w:rsidP="004B1B50">
                            <w:pPr>
                              <w:jc w:val="center"/>
                              <w:rPr>
                                <w:rFonts w:ascii="Arial" w:hAnsi="Arial" w:cs="Arial"/>
                                <w:b/>
                                <w:sz w:val="18"/>
                                <w:szCs w:val="18"/>
                              </w:rPr>
                            </w:pPr>
                            <w:r>
                              <w:rPr>
                                <w:rFonts w:ascii="Arial" w:hAnsi="Arial" w:cs="Arial"/>
                                <w:b/>
                                <w:bCs/>
                                <w:sz w:val="18"/>
                                <w:szCs w:val="18"/>
                                <w:lang w:val="en-US"/>
                              </w:rPr>
                              <w:t xml:space="preserve">March </w:t>
                            </w:r>
                            <w:r w:rsidR="004B1B50">
                              <w:rPr>
                                <w:rFonts w:ascii="Arial" w:hAnsi="Arial" w:cs="Arial"/>
                                <w:b/>
                                <w:bCs/>
                                <w:sz w:val="18"/>
                                <w:szCs w:val="18"/>
                                <w:lang w:val="en-US"/>
                              </w:rPr>
                              <w:t>11–</w:t>
                            </w:r>
                            <w:r w:rsidR="004B1B50" w:rsidRPr="00C27CB3">
                              <w:rPr>
                                <w:rFonts w:ascii="Arial" w:hAnsi="Arial" w:cs="Arial"/>
                                <w:b/>
                                <w:bCs/>
                                <w:sz w:val="18"/>
                                <w:szCs w:val="18"/>
                                <w:lang w:val="en-US"/>
                              </w:rPr>
                              <w:t>1</w:t>
                            </w:r>
                            <w:r w:rsidR="004B1B50">
                              <w:rPr>
                                <w:rFonts w:ascii="Arial" w:hAnsi="Arial" w:cs="Arial"/>
                                <w:b/>
                                <w:bCs/>
                                <w:sz w:val="18"/>
                                <w:szCs w:val="18"/>
                                <w:lang w:val="en-US"/>
                              </w:rPr>
                              <w:t>3</w:t>
                            </w:r>
                            <w:r>
                              <w:rPr>
                                <w:rFonts w:ascii="Arial" w:hAnsi="Arial" w:cs="Arial"/>
                                <w:b/>
                                <w:bCs/>
                                <w:sz w:val="18"/>
                                <w:szCs w:val="18"/>
                                <w:lang w:val="en-US"/>
                              </w:rPr>
                              <w:t xml:space="preserve">, </w:t>
                            </w:r>
                            <w:r w:rsidR="004B1B50">
                              <w:rPr>
                                <w:rFonts w:ascii="Arial" w:hAnsi="Arial" w:cs="Arial"/>
                                <w:b/>
                                <w:bCs/>
                                <w:sz w:val="18"/>
                                <w:szCs w:val="18"/>
                                <w:lang w:val="en-US"/>
                              </w:rPr>
                              <w:t>2025</w:t>
                            </w:r>
                            <w:r w:rsidR="004B1B50" w:rsidRPr="00C27CB3">
                              <w:rPr>
                                <w:rFonts w:ascii="Arial" w:hAnsi="Arial" w:cs="Arial"/>
                                <w:b/>
                                <w:bCs/>
                                <w:sz w:val="18"/>
                                <w:szCs w:val="18"/>
                                <w:lang w:val="en-US"/>
                              </w:rPr>
                              <w:br/>
                              <w:t>Hall 2, Stand 2</w:t>
                            </w:r>
                            <w:r w:rsidR="004B1B50">
                              <w:rPr>
                                <w:rFonts w:ascii="Arial" w:hAnsi="Arial" w:cs="Arial"/>
                                <w:b/>
                                <w:bCs/>
                                <w:sz w:val="18"/>
                                <w:szCs w:val="18"/>
                                <w:lang w:val="en-US"/>
                              </w:rPr>
                              <w:t>-110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2E170" id="_x0000_t202" coordsize="21600,21600" o:spt="202" path="m,l,21600r21600,l21600,xe">
                <v:stroke joinstyle="miter"/>
                <v:path gradientshapeok="t" o:connecttype="rect"/>
              </v:shapetype>
              <v:shape id="Text Box 2" o:spid="_x0000_s1026" type="#_x0000_t202" style="position:absolute;margin-left:367.5pt;margin-top:20.2pt;width:130.6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X2C8gEAAMoDAAAOAAAAZHJzL2Uyb0RvYy54bWysU8tu2zAQvBfoPxC815INx40Fy0HqwEWB&#10;9AGk/QCKoiSiFJdd0pbcr++SchwjvRXVgeBqydmd2eHmbuwNOyr0GmzJ57OcM2Ul1Nq2Jf/xff/u&#10;ljMfhK2FAatKflKe323fvtkMrlAL6MDUChmBWF8MruRdCK7IMi871Qs/A6csJRvAXgQKsc1qFAOh&#10;9yZb5PkqGwBrhyCV9/T3YUrybcJvGiXD16bxKjBTcuotpBXTWsU1225E0aJwnZbnNsQ/dNELbano&#10;BepBBMEOqP+C6rVE8NCEmYQ+g6bRUiUOxGaev2Lz1AmnEhcSx7uLTP7/wcovxyf3DVkYP8BIA0wk&#10;vHsE+dMzC7tO2FbdI8LQKVFT4XmULBucL85Xo9S+8BGkGj5DTUMWhwAJaGywj6oQT0boNIDTRXQ1&#10;BiZjydXN7WpBKUm55Wq9ztNUMlE833bow0cFPYubkiMNNaGL46MPsRtRPB+JxTwYXe+1MSnAttoZ&#10;ZEdBBtinLxF4dczYeNhCvDYhxj+JZmQ2cQxjNVIy0q2gPhFhhMlQ9ABo0wH+5mwgM5Xc/zoIVJyZ&#10;T5ZEW8+Xy+i+FCxv3ke6eJ2prjPCSoIqeeBs2u7C5NiDQ912VGkak4V7ErrRSYOXrs59k2GSNGdz&#10;R0dex+nUyxPc/gEAAP//AwBQSwMEFAAGAAgAAAAhAA+8VoLfAAAACgEAAA8AAABkcnMvZG93bnJl&#10;di54bWxMj9FOg0AQRd9N/IfNmPhi7NK6BaEsjZpofG3tBwwwBVJ2l7DbQv/e8ck+Tubk3nPz7Wx6&#10;caHRd85qWC4iEGQrV3e20XD4+Xx+BeED2hp7Z0nDlTxsi/u7HLPaTXZHl31oBIdYn6GGNoQhk9JX&#10;LRn0CzeQ5d/RjQYDn2Mj6xEnDje9XEVRLA12lhtaHOijpeq0PxsNx+/paZ1O5Vc4JDsVv2OXlO6q&#10;9ePD/LYBEWgO/zD86bM6FOxUurOtveg1JC9r3hI0qEiBYCBN4xWIksmlUiCLXN5OKH4BAAD//wMA&#10;UEsBAi0AFAAGAAgAAAAhALaDOJL+AAAA4QEAABMAAAAAAAAAAAAAAAAAAAAAAFtDb250ZW50X1R5&#10;cGVzXS54bWxQSwECLQAUAAYACAAAACEAOP0h/9YAAACUAQAACwAAAAAAAAAAAAAAAAAvAQAAX3Jl&#10;bHMvLnJlbHNQSwECLQAUAAYACAAAACEAFOV9gvIBAADKAwAADgAAAAAAAAAAAAAAAAAuAgAAZHJz&#10;L2Uyb0RvYy54bWxQSwECLQAUAAYACAAAACEAD7xWgt8AAAAKAQAADwAAAAAAAAAAAAAAAABMBAAA&#10;ZHJzL2Rvd25yZXYueG1sUEsFBgAAAAAEAAQA8wAAAFgFAAAAAA==&#10;" stroked="f">
                <v:textbox>
                  <w:txbxContent>
                    <w:p w14:paraId="32F61AF2" w14:textId="5421F486" w:rsidR="004B1B50" w:rsidRPr="00896BA2" w:rsidRDefault="004729E6" w:rsidP="004B1B50">
                      <w:pPr>
                        <w:jc w:val="center"/>
                        <w:rPr>
                          <w:rFonts w:ascii="Arial" w:hAnsi="Arial" w:cs="Arial"/>
                          <w:b/>
                          <w:sz w:val="18"/>
                          <w:szCs w:val="18"/>
                        </w:rPr>
                      </w:pPr>
                      <w:r>
                        <w:rPr>
                          <w:rFonts w:ascii="Arial" w:hAnsi="Arial" w:cs="Arial"/>
                          <w:b/>
                          <w:bCs/>
                          <w:sz w:val="18"/>
                          <w:szCs w:val="18"/>
                          <w:lang w:val="en-US"/>
                        </w:rPr>
                        <w:t xml:space="preserve">March </w:t>
                      </w:r>
                      <w:r w:rsidR="004B1B50">
                        <w:rPr>
                          <w:rFonts w:ascii="Arial" w:hAnsi="Arial" w:cs="Arial"/>
                          <w:b/>
                          <w:bCs/>
                          <w:sz w:val="18"/>
                          <w:szCs w:val="18"/>
                          <w:lang w:val="en-US"/>
                        </w:rPr>
                        <w:t>11–</w:t>
                      </w:r>
                      <w:r w:rsidR="004B1B50" w:rsidRPr="00C27CB3">
                        <w:rPr>
                          <w:rFonts w:ascii="Arial" w:hAnsi="Arial" w:cs="Arial"/>
                          <w:b/>
                          <w:bCs/>
                          <w:sz w:val="18"/>
                          <w:szCs w:val="18"/>
                          <w:lang w:val="en-US"/>
                        </w:rPr>
                        <w:t>1</w:t>
                      </w:r>
                      <w:r w:rsidR="004B1B50">
                        <w:rPr>
                          <w:rFonts w:ascii="Arial" w:hAnsi="Arial" w:cs="Arial"/>
                          <w:b/>
                          <w:bCs/>
                          <w:sz w:val="18"/>
                          <w:szCs w:val="18"/>
                          <w:lang w:val="en-US"/>
                        </w:rPr>
                        <w:t>3</w:t>
                      </w:r>
                      <w:r>
                        <w:rPr>
                          <w:rFonts w:ascii="Arial" w:hAnsi="Arial" w:cs="Arial"/>
                          <w:b/>
                          <w:bCs/>
                          <w:sz w:val="18"/>
                          <w:szCs w:val="18"/>
                          <w:lang w:val="en-US"/>
                        </w:rPr>
                        <w:t xml:space="preserve">, </w:t>
                      </w:r>
                      <w:r w:rsidR="004B1B50">
                        <w:rPr>
                          <w:rFonts w:ascii="Arial" w:hAnsi="Arial" w:cs="Arial"/>
                          <w:b/>
                          <w:bCs/>
                          <w:sz w:val="18"/>
                          <w:szCs w:val="18"/>
                          <w:lang w:val="en-US"/>
                        </w:rPr>
                        <w:t>2025</w:t>
                      </w:r>
                      <w:r w:rsidR="004B1B50" w:rsidRPr="00C27CB3">
                        <w:rPr>
                          <w:rFonts w:ascii="Arial" w:hAnsi="Arial" w:cs="Arial"/>
                          <w:b/>
                          <w:bCs/>
                          <w:sz w:val="18"/>
                          <w:szCs w:val="18"/>
                          <w:lang w:val="en-US"/>
                        </w:rPr>
                        <w:br/>
                        <w:t>Hall 2, Stand 2</w:t>
                      </w:r>
                      <w:r w:rsidR="004B1B50">
                        <w:rPr>
                          <w:rFonts w:ascii="Arial" w:hAnsi="Arial" w:cs="Arial"/>
                          <w:b/>
                          <w:bCs/>
                          <w:sz w:val="18"/>
                          <w:szCs w:val="18"/>
                          <w:lang w:val="en-US"/>
                        </w:rPr>
                        <w:t>-110</w:t>
                      </w:r>
                    </w:p>
                  </w:txbxContent>
                </v:textbox>
              </v:shape>
            </w:pict>
          </mc:Fallback>
        </mc:AlternateContent>
      </w:r>
    </w:p>
    <w:bookmarkEnd w:id="0"/>
    <w:p w14:paraId="253551BE" w14:textId="2361CE49" w:rsidR="00316422" w:rsidRPr="004B0A95" w:rsidRDefault="00485E6F" w:rsidP="00485E6F">
      <w:pPr>
        <w:pStyle w:val="Textkrper"/>
        <w:spacing w:before="120" w:after="120" w:line="260" w:lineRule="exact"/>
        <w:jc w:val="both"/>
        <w:rPr>
          <w:rFonts w:ascii="Arial" w:hAnsi="Arial"/>
          <w:color w:val="000000"/>
          <w:lang w:val="en-IE"/>
        </w:rPr>
      </w:pPr>
      <w:r w:rsidRPr="004B0A95">
        <w:rPr>
          <w:rFonts w:ascii="Arial" w:hAnsi="Arial"/>
          <w:color w:val="000000"/>
          <w:lang w:val="en-IE"/>
        </w:rPr>
        <w:t>Waldenburg</w:t>
      </w:r>
      <w:r w:rsidR="004729E6" w:rsidRPr="004B0A95">
        <w:rPr>
          <w:rFonts w:ascii="Arial" w:hAnsi="Arial"/>
          <w:color w:val="000000"/>
          <w:lang w:val="en-IE"/>
        </w:rPr>
        <w:t xml:space="preserve"> (Germany), </w:t>
      </w:r>
      <w:r w:rsidR="004B0A95">
        <w:rPr>
          <w:rFonts w:ascii="Arial" w:hAnsi="Arial"/>
          <w:color w:val="000000"/>
          <w:lang w:val="en-IE"/>
        </w:rPr>
        <w:t>6 February</w:t>
      </w:r>
      <w:r w:rsidR="004729E6" w:rsidRPr="004B0A95">
        <w:rPr>
          <w:rFonts w:ascii="Arial" w:hAnsi="Arial"/>
          <w:color w:val="000000"/>
          <w:lang w:val="en-IE"/>
        </w:rPr>
        <w:t xml:space="preserve">, </w:t>
      </w:r>
      <w:r w:rsidRPr="004B0A95">
        <w:rPr>
          <w:rFonts w:ascii="Arial" w:hAnsi="Arial"/>
          <w:color w:val="000000"/>
          <w:lang w:val="en-IE"/>
        </w:rPr>
        <w:t>202</w:t>
      </w:r>
      <w:r w:rsidR="00840C24" w:rsidRPr="004B0A95">
        <w:rPr>
          <w:rFonts w:ascii="Arial" w:hAnsi="Arial"/>
          <w:color w:val="000000"/>
          <w:lang w:val="en-IE"/>
        </w:rPr>
        <w:t>5</w:t>
      </w:r>
      <w:r w:rsidR="00341B97" w:rsidRPr="004B0A95">
        <w:rPr>
          <w:rFonts w:ascii="Arial" w:hAnsi="Arial"/>
          <w:color w:val="000000"/>
          <w:lang w:val="en-IE"/>
        </w:rPr>
        <w:t xml:space="preserve"> – </w:t>
      </w:r>
      <w:r w:rsidR="004729E6" w:rsidRPr="004B0A95">
        <w:rPr>
          <w:rFonts w:ascii="Arial" w:hAnsi="Arial"/>
          <w:color w:val="000000"/>
          <w:lang w:val="en-IE"/>
        </w:rPr>
        <w:t xml:space="preserve">In addition to new components from the fields of wireless connectivity, power magnetics, optoelectronics and electromechanics, Würth Elektronik will </w:t>
      </w:r>
      <w:r w:rsidR="00AA09CF">
        <w:rPr>
          <w:rFonts w:ascii="Arial" w:hAnsi="Arial"/>
          <w:color w:val="000000"/>
          <w:lang w:val="en-IE"/>
        </w:rPr>
        <w:t xml:space="preserve">also </w:t>
      </w:r>
      <w:r w:rsidR="004729E6" w:rsidRPr="004B0A95">
        <w:rPr>
          <w:rFonts w:ascii="Arial" w:hAnsi="Arial"/>
          <w:color w:val="000000"/>
          <w:lang w:val="en-IE"/>
        </w:rPr>
        <w:t xml:space="preserve">be presenting a pioneering concept at embedded world from March 11 to 13: Single Pair Ethernet (SPE) with Power over Data Lines (PoDL). At Stand 2-110 in Hall 2 of the Nuremberg exhibition </w:t>
      </w:r>
      <w:r w:rsidR="00AA09CF" w:rsidRPr="00AA09CF">
        <w:rPr>
          <w:rFonts w:ascii="Arial" w:hAnsi="Arial"/>
          <w:color w:val="000000"/>
          <w:lang w:val="en-IE"/>
        </w:rPr>
        <w:t>centre</w:t>
      </w:r>
      <w:r w:rsidR="004729E6" w:rsidRPr="004B0A95">
        <w:rPr>
          <w:rFonts w:ascii="Arial" w:hAnsi="Arial"/>
          <w:color w:val="000000"/>
          <w:lang w:val="en-IE"/>
        </w:rPr>
        <w:t>, the manufacturer will be presenting the first reference design for an EMC-compliant 10 Mbit/s Ethernet interface</w:t>
      </w:r>
      <w:r w:rsidR="002A603F">
        <w:rPr>
          <w:rFonts w:ascii="Arial" w:hAnsi="Arial"/>
          <w:color w:val="000000"/>
          <w:lang w:val="en-IE"/>
        </w:rPr>
        <w:t>,</w:t>
      </w:r>
      <w:r w:rsidR="004729E6" w:rsidRPr="004B0A95">
        <w:rPr>
          <w:rFonts w:ascii="Arial" w:hAnsi="Arial"/>
          <w:color w:val="000000"/>
          <w:lang w:val="en-IE"/>
        </w:rPr>
        <w:t xml:space="preserve"> </w:t>
      </w:r>
      <w:r w:rsidR="00A81EA6">
        <w:rPr>
          <w:rFonts w:ascii="Arial" w:hAnsi="Arial"/>
          <w:color w:val="000000"/>
          <w:lang w:val="en-IE"/>
        </w:rPr>
        <w:t xml:space="preserve">which </w:t>
      </w:r>
      <w:r w:rsidR="004729E6" w:rsidRPr="004B0A95">
        <w:rPr>
          <w:rFonts w:ascii="Arial" w:hAnsi="Arial"/>
          <w:color w:val="000000"/>
          <w:lang w:val="en-IE"/>
        </w:rPr>
        <w:t>enables both data transmission and power supply via a single twisted pair of wires</w:t>
      </w:r>
      <w:r w:rsidR="00316422" w:rsidRPr="004B0A95">
        <w:rPr>
          <w:rFonts w:ascii="Arial" w:hAnsi="Arial"/>
          <w:color w:val="000000"/>
          <w:lang w:val="en-IE"/>
        </w:rPr>
        <w:t>.</w:t>
      </w:r>
    </w:p>
    <w:p w14:paraId="368260EF" w14:textId="60815428" w:rsidR="008D6D28" w:rsidRPr="004B0A95" w:rsidRDefault="004729E6" w:rsidP="008D6D28">
      <w:pPr>
        <w:pStyle w:val="Textkrper"/>
        <w:spacing w:before="120" w:after="120" w:line="260" w:lineRule="exact"/>
        <w:jc w:val="both"/>
        <w:rPr>
          <w:rFonts w:ascii="Arial" w:hAnsi="Arial"/>
          <w:b w:val="0"/>
          <w:bCs w:val="0"/>
          <w:lang w:val="en-IE"/>
        </w:rPr>
      </w:pPr>
      <w:r w:rsidRPr="004B0A95">
        <w:rPr>
          <w:rFonts w:ascii="Arial" w:hAnsi="Arial"/>
          <w:b w:val="0"/>
          <w:bCs w:val="0"/>
          <w:lang w:val="en-IE"/>
        </w:rPr>
        <w:t xml:space="preserve">“With this reference design, we are demonstrating that we not only develop high-quality components for our customers, but </w:t>
      </w:r>
      <w:r w:rsidR="00AA09CF">
        <w:rPr>
          <w:rFonts w:ascii="Arial" w:hAnsi="Arial"/>
          <w:b w:val="0"/>
          <w:bCs w:val="0"/>
          <w:lang w:val="en-IE"/>
        </w:rPr>
        <w:t xml:space="preserve">we </w:t>
      </w:r>
      <w:r w:rsidRPr="004B0A95">
        <w:rPr>
          <w:rFonts w:ascii="Arial" w:hAnsi="Arial"/>
          <w:b w:val="0"/>
          <w:bCs w:val="0"/>
          <w:lang w:val="en-IE"/>
        </w:rPr>
        <w:t>also take care of their optimal use</w:t>
      </w:r>
      <w:r w:rsidR="00AA09CF">
        <w:rPr>
          <w:rFonts w:ascii="Arial" w:hAnsi="Arial"/>
          <w:b w:val="0"/>
          <w:bCs w:val="0"/>
          <w:lang w:val="en-IE"/>
        </w:rPr>
        <w:t>,</w:t>
      </w:r>
      <w:r w:rsidRPr="004B0A95">
        <w:rPr>
          <w:rFonts w:ascii="Arial" w:hAnsi="Arial"/>
          <w:b w:val="0"/>
          <w:bCs w:val="0"/>
          <w:lang w:val="en-IE"/>
        </w:rPr>
        <w:t xml:space="preserve"> offer</w:t>
      </w:r>
      <w:r w:rsidR="00AA09CF">
        <w:rPr>
          <w:rFonts w:ascii="Arial" w:hAnsi="Arial"/>
          <w:b w:val="0"/>
          <w:bCs w:val="0"/>
          <w:lang w:val="en-IE"/>
        </w:rPr>
        <w:t>ing</w:t>
      </w:r>
      <w:r w:rsidRPr="004B0A95">
        <w:rPr>
          <w:rFonts w:ascii="Arial" w:hAnsi="Arial"/>
          <w:b w:val="0"/>
          <w:bCs w:val="0"/>
          <w:lang w:val="en-IE"/>
        </w:rPr>
        <w:t xml:space="preserve"> practical</w:t>
      </w:r>
      <w:r w:rsidR="002A603F">
        <w:rPr>
          <w:rFonts w:ascii="Arial" w:hAnsi="Arial"/>
          <w:b w:val="0"/>
          <w:bCs w:val="0"/>
          <w:lang w:val="en-IE"/>
        </w:rPr>
        <w:t xml:space="preserve"> and</w:t>
      </w:r>
      <w:r w:rsidRPr="004B0A95">
        <w:rPr>
          <w:rFonts w:ascii="Arial" w:hAnsi="Arial"/>
          <w:b w:val="0"/>
          <w:bCs w:val="0"/>
          <w:lang w:val="en-IE"/>
        </w:rPr>
        <w:t xml:space="preserve"> sustainable solutions. Our new reference design helps to reduce cabling costs in industrial and IoT applications. It also reduces weight and saves costs - cutting copper consumption by 50%,” says Alexander Gerfer, CTO of the Würth Elektronik eiSos Group</w:t>
      </w:r>
      <w:r w:rsidR="008D6D28" w:rsidRPr="004B0A95">
        <w:rPr>
          <w:rFonts w:ascii="Arial" w:hAnsi="Arial"/>
          <w:b w:val="0"/>
          <w:bCs w:val="0"/>
          <w:lang w:val="en-IE"/>
        </w:rPr>
        <w:t xml:space="preserve">. </w:t>
      </w:r>
      <w:r w:rsidRPr="004B0A95">
        <w:rPr>
          <w:rFonts w:ascii="Arial" w:hAnsi="Arial"/>
          <w:b w:val="0"/>
          <w:bCs w:val="0"/>
          <w:lang w:val="en-IE"/>
        </w:rPr>
        <w:t xml:space="preserve">“Single-pair Power over Ethernet (SPoE) is a space- and material-saving solution. </w:t>
      </w:r>
      <w:r w:rsidR="0078489B" w:rsidRPr="004B0A95">
        <w:rPr>
          <w:rFonts w:ascii="Arial" w:hAnsi="Arial"/>
          <w:b w:val="0"/>
          <w:bCs w:val="0"/>
          <w:lang w:val="en-IE"/>
        </w:rPr>
        <w:t xml:space="preserve">Thanks to our reference design - which we provide including all </w:t>
      </w:r>
      <w:r w:rsidR="002A603F">
        <w:rPr>
          <w:rFonts w:ascii="Arial" w:hAnsi="Arial"/>
          <w:b w:val="0"/>
          <w:bCs w:val="0"/>
          <w:lang w:val="en-IE"/>
        </w:rPr>
        <w:t xml:space="preserve">the </w:t>
      </w:r>
      <w:r w:rsidR="0078489B" w:rsidRPr="004B0A95">
        <w:rPr>
          <w:rFonts w:ascii="Arial" w:hAnsi="Arial"/>
          <w:b w:val="0"/>
          <w:bCs w:val="0"/>
          <w:lang w:val="en-IE"/>
        </w:rPr>
        <w:t>design files - it can now be implemented easily, conveniently, standard-compliant and EMC-safe</w:t>
      </w:r>
      <w:r w:rsidRPr="004B0A95">
        <w:rPr>
          <w:rFonts w:ascii="Arial" w:hAnsi="Arial"/>
          <w:b w:val="0"/>
          <w:bCs w:val="0"/>
          <w:lang w:val="en-IE"/>
        </w:rPr>
        <w:t>.”</w:t>
      </w:r>
    </w:p>
    <w:p w14:paraId="4DAC4EDE" w14:textId="72CF0EB9" w:rsidR="003F3D18" w:rsidRPr="004B0A95" w:rsidRDefault="004729E6" w:rsidP="00485E6F">
      <w:pPr>
        <w:pStyle w:val="Textkrper"/>
        <w:spacing w:before="120" w:after="120" w:line="260" w:lineRule="exact"/>
        <w:jc w:val="both"/>
        <w:rPr>
          <w:rFonts w:ascii="Arial" w:hAnsi="Arial"/>
          <w:b w:val="0"/>
          <w:bCs w:val="0"/>
          <w:lang w:val="en-IE"/>
        </w:rPr>
      </w:pPr>
      <w:r w:rsidRPr="004B0A95">
        <w:rPr>
          <w:rFonts w:ascii="Arial" w:hAnsi="Arial"/>
          <w:b w:val="0"/>
          <w:bCs w:val="0"/>
          <w:lang w:val="en-IE"/>
        </w:rPr>
        <w:t>Würth Elektronik's contribution to the embedded world conference program is also dedicated to this topic: Dr. Heinz Zenkner and Adrian Stirn, EMC specialists at the company, will be giving a workshop entitled “Single Pair Ethernet Design with Power over Data Line with EMC Aspects” on 12 March 2025 from 2 to 5 pm.</w:t>
      </w:r>
    </w:p>
    <w:p w14:paraId="33190F05" w14:textId="4026FC0F" w:rsidR="003F3D18" w:rsidRPr="004B0A95" w:rsidRDefault="004729E6" w:rsidP="00485E6F">
      <w:pPr>
        <w:pStyle w:val="Textkrper"/>
        <w:spacing w:before="120" w:after="120" w:line="260" w:lineRule="exact"/>
        <w:jc w:val="both"/>
        <w:rPr>
          <w:rFonts w:ascii="Arial" w:hAnsi="Arial"/>
          <w:lang w:val="en-IE"/>
        </w:rPr>
      </w:pPr>
      <w:r w:rsidRPr="004B0A95">
        <w:rPr>
          <w:rFonts w:ascii="Arial" w:hAnsi="Arial"/>
          <w:lang w:val="en-IE"/>
        </w:rPr>
        <w:t>Component news</w:t>
      </w:r>
    </w:p>
    <w:p w14:paraId="36F26A94" w14:textId="4207D4F4" w:rsidR="004729E6" w:rsidRPr="004B0A95" w:rsidRDefault="004729E6" w:rsidP="00314F6B">
      <w:pPr>
        <w:pStyle w:val="Textkrper"/>
        <w:spacing w:before="120" w:after="120" w:line="260" w:lineRule="exact"/>
        <w:jc w:val="both"/>
        <w:rPr>
          <w:rFonts w:ascii="Arial" w:hAnsi="Arial"/>
          <w:b w:val="0"/>
          <w:bCs w:val="0"/>
          <w:lang w:val="en-IE"/>
        </w:rPr>
      </w:pPr>
      <w:r w:rsidRPr="004B0A95">
        <w:rPr>
          <w:rFonts w:ascii="Arial" w:hAnsi="Arial"/>
          <w:b w:val="0"/>
          <w:bCs w:val="0"/>
          <w:lang w:val="en-IE"/>
        </w:rPr>
        <w:t xml:space="preserve">At the trade fair in Nuremberg, Würth Elektronik will be presenting Cordelia-I, one of the first wireless modules to comply with the 2022/30 cyber security regulation in accordance with EN18031-1. In the field of storage inductors, for example, the </w:t>
      </w:r>
      <w:hyperlink r:id="rId12" w:history="1">
        <w:r w:rsidRPr="004B0A95">
          <w:rPr>
            <w:rStyle w:val="Hyperlink"/>
            <w:rFonts w:ascii="Arial" w:hAnsi="Arial"/>
            <w:b w:val="0"/>
            <w:bCs w:val="0"/>
            <w:lang w:val="en-IE"/>
          </w:rPr>
          <w:t>WE-MXGI</w:t>
        </w:r>
      </w:hyperlink>
      <w:r w:rsidRPr="004B0A95">
        <w:rPr>
          <w:rFonts w:ascii="Arial" w:hAnsi="Arial"/>
          <w:b w:val="0"/>
          <w:bCs w:val="0"/>
          <w:lang w:val="en-IE"/>
        </w:rPr>
        <w:t xml:space="preserve"> series is a product that enables maximum efficiency in switching regulator applications. The company's optoelectronics experts will be presenting the expansion of the </w:t>
      </w:r>
      <w:hyperlink r:id="rId13" w:history="1">
        <w:r w:rsidRPr="004B0A95">
          <w:rPr>
            <w:rStyle w:val="Hyperlink"/>
            <w:rFonts w:ascii="Arial" w:hAnsi="Arial"/>
            <w:b w:val="0"/>
            <w:bCs w:val="0"/>
            <w:lang w:val="en-IE"/>
          </w:rPr>
          <w:t>WL-ICLED</w:t>
        </w:r>
      </w:hyperlink>
      <w:r w:rsidRPr="004B0A95">
        <w:rPr>
          <w:rFonts w:ascii="Arial" w:hAnsi="Arial"/>
          <w:b w:val="0"/>
          <w:bCs w:val="0"/>
          <w:lang w:val="en-IE"/>
        </w:rPr>
        <w:t xml:space="preserve"> range to include dual-wire ICLEDs. The REDEXPERT </w:t>
      </w:r>
      <w:hyperlink r:id="rId14" w:anchor="/home" w:history="1">
        <w:r w:rsidRPr="004B0A95">
          <w:rPr>
            <w:rStyle w:val="Hyperlink"/>
            <w:rFonts w:ascii="Arial" w:hAnsi="Arial"/>
            <w:b w:val="0"/>
            <w:bCs w:val="0"/>
            <w:lang w:val="en-IE"/>
          </w:rPr>
          <w:t>ICLED Color Calculator</w:t>
        </w:r>
      </w:hyperlink>
      <w:r w:rsidRPr="004B0A95">
        <w:rPr>
          <w:rFonts w:ascii="Arial" w:hAnsi="Arial"/>
          <w:b w:val="0"/>
          <w:bCs w:val="0"/>
          <w:lang w:val="en-IE"/>
        </w:rPr>
        <w:t xml:space="preserve"> is now also available for these RGB LEDs with integrated </w:t>
      </w:r>
      <w:r w:rsidR="002A603F">
        <w:rPr>
          <w:rFonts w:ascii="Arial" w:hAnsi="Arial"/>
          <w:b w:val="0"/>
          <w:bCs w:val="0"/>
          <w:lang w:val="en-IE"/>
        </w:rPr>
        <w:t>circuit</w:t>
      </w:r>
      <w:r w:rsidR="004B0A95">
        <w:rPr>
          <w:rFonts w:ascii="Arial" w:hAnsi="Arial"/>
          <w:b w:val="0"/>
          <w:bCs w:val="0"/>
          <w:lang w:val="en-IE"/>
        </w:rPr>
        <w:t xml:space="preserve"> </w:t>
      </w:r>
      <w:r w:rsidRPr="004B0A95">
        <w:rPr>
          <w:rFonts w:ascii="Arial" w:hAnsi="Arial"/>
          <w:b w:val="0"/>
          <w:bCs w:val="0"/>
          <w:lang w:val="en-IE"/>
        </w:rPr>
        <w:t xml:space="preserve">(IC). This can be used to automatically generate exact PWM signals to display defined color values. Other new products include USB-C components and additional sizes of the popular </w:t>
      </w:r>
      <w:hyperlink r:id="rId15" w:history="1">
        <w:r w:rsidRPr="004B0A95">
          <w:rPr>
            <w:rStyle w:val="Hyperlink"/>
            <w:rFonts w:ascii="Arial" w:hAnsi="Arial"/>
            <w:b w:val="0"/>
            <w:bCs w:val="0"/>
            <w:lang w:val="en-IE"/>
          </w:rPr>
          <w:t>WE-CNSW</w:t>
        </w:r>
      </w:hyperlink>
      <w:r w:rsidRPr="004B0A95">
        <w:rPr>
          <w:rFonts w:ascii="Arial" w:hAnsi="Arial"/>
          <w:b w:val="0"/>
          <w:bCs w:val="0"/>
          <w:lang w:val="en-IE"/>
        </w:rPr>
        <w:t xml:space="preserve"> current-compensated data line filters</w:t>
      </w:r>
      <w:r w:rsidR="00A37B36">
        <w:rPr>
          <w:rFonts w:ascii="Arial" w:hAnsi="Arial"/>
          <w:b w:val="0"/>
          <w:bCs w:val="0"/>
          <w:lang w:val="en-IE"/>
        </w:rPr>
        <w:t>.</w:t>
      </w:r>
    </w:p>
    <w:p w14:paraId="2F15F46B" w14:textId="69734245" w:rsidR="00485E6F" w:rsidRPr="004B0A95" w:rsidRDefault="004729E6" w:rsidP="00314F6B">
      <w:pPr>
        <w:pStyle w:val="Textkrper"/>
        <w:spacing w:before="120" w:after="120" w:line="260" w:lineRule="exact"/>
        <w:jc w:val="both"/>
        <w:rPr>
          <w:rFonts w:ascii="Arial" w:hAnsi="Arial"/>
          <w:b w:val="0"/>
          <w:bCs w:val="0"/>
          <w:lang w:val="en-IE"/>
        </w:rPr>
      </w:pPr>
      <w:r w:rsidRPr="004B0A95">
        <w:rPr>
          <w:rFonts w:ascii="Arial" w:hAnsi="Arial"/>
          <w:b w:val="0"/>
          <w:bCs w:val="0"/>
          <w:color w:val="000000"/>
          <w:lang w:val="en-IE"/>
        </w:rPr>
        <w:lastRenderedPageBreak/>
        <w:t>Würth Ele</w:t>
      </w:r>
      <w:r w:rsidR="004B0A95">
        <w:rPr>
          <w:rFonts w:ascii="Arial" w:hAnsi="Arial"/>
          <w:b w:val="0"/>
          <w:bCs w:val="0"/>
          <w:color w:val="000000"/>
          <w:lang w:val="en-IE"/>
        </w:rPr>
        <w:t>k</w:t>
      </w:r>
      <w:r w:rsidRPr="004B0A95">
        <w:rPr>
          <w:rFonts w:ascii="Arial" w:hAnsi="Arial"/>
          <w:b w:val="0"/>
          <w:bCs w:val="0"/>
          <w:color w:val="000000"/>
          <w:lang w:val="en-IE"/>
        </w:rPr>
        <w:t>troni</w:t>
      </w:r>
      <w:r w:rsidR="002A603F">
        <w:rPr>
          <w:rFonts w:ascii="Arial" w:hAnsi="Arial"/>
          <w:b w:val="0"/>
          <w:bCs w:val="0"/>
          <w:color w:val="000000"/>
          <w:lang w:val="en-IE"/>
        </w:rPr>
        <w:t>k’s</w:t>
      </w:r>
      <w:r w:rsidRPr="004B0A95">
        <w:rPr>
          <w:rFonts w:ascii="Arial" w:hAnsi="Arial"/>
          <w:b w:val="0"/>
          <w:bCs w:val="0"/>
          <w:color w:val="000000"/>
          <w:lang w:val="en-IE"/>
        </w:rPr>
        <w:t xml:space="preserve"> subsidiary IQD will be co-exhibiting at the stand with quartz crystals and oscillators. In addition, the semiconductor manufacturers Analog Devices and onsemi will be guests at the stand as partners to present joint reference designs. Würth Elektronik is also once again taking part in the Students Day, which this time takes place on March 13</w:t>
      </w:r>
      <w:r w:rsidR="00AD025B" w:rsidRPr="004B0A95">
        <w:rPr>
          <w:rFonts w:ascii="Arial" w:hAnsi="Arial"/>
          <w:b w:val="0"/>
          <w:bCs w:val="0"/>
          <w:color w:val="000000"/>
          <w:lang w:val="en-IE"/>
        </w:rPr>
        <w:t>.</w:t>
      </w:r>
    </w:p>
    <w:p w14:paraId="784E7E64" w14:textId="77777777" w:rsidR="00485E6F" w:rsidRPr="004B0A95" w:rsidRDefault="00485E6F" w:rsidP="00485E6F">
      <w:pPr>
        <w:pStyle w:val="Textkrper"/>
        <w:spacing w:before="120" w:after="120" w:line="260" w:lineRule="exact"/>
        <w:jc w:val="both"/>
        <w:rPr>
          <w:rFonts w:ascii="Arial" w:hAnsi="Arial"/>
          <w:b w:val="0"/>
          <w:bCs w:val="0"/>
          <w:lang w:val="en-IE"/>
        </w:rPr>
      </w:pPr>
    </w:p>
    <w:p w14:paraId="2348D6CC" w14:textId="77777777" w:rsidR="00A37B36" w:rsidRPr="000E0B5B" w:rsidRDefault="00A37B36" w:rsidP="00A37B36">
      <w:pPr>
        <w:pStyle w:val="Textkrper"/>
        <w:spacing w:before="120" w:after="120" w:line="260" w:lineRule="exact"/>
        <w:jc w:val="both"/>
        <w:rPr>
          <w:rFonts w:ascii="Arial" w:hAnsi="Arial"/>
          <w:b w:val="0"/>
          <w:bCs w:val="0"/>
          <w:lang w:val="en-US"/>
        </w:rPr>
      </w:pPr>
    </w:p>
    <w:p w14:paraId="3C651F29" w14:textId="77777777" w:rsidR="00A37B36" w:rsidRPr="000E0B5B" w:rsidRDefault="00A37B36" w:rsidP="00A37B36">
      <w:pPr>
        <w:pStyle w:val="PITextkrper"/>
        <w:pBdr>
          <w:top w:val="single" w:sz="4" w:space="1" w:color="auto"/>
        </w:pBdr>
        <w:spacing w:before="240"/>
        <w:rPr>
          <w:b/>
          <w:sz w:val="18"/>
          <w:szCs w:val="18"/>
          <w:lang w:val="en-US"/>
        </w:rPr>
      </w:pPr>
    </w:p>
    <w:p w14:paraId="0E693393" w14:textId="77777777" w:rsidR="00A37B36" w:rsidRPr="00A91DDF" w:rsidRDefault="00A37B36" w:rsidP="00A37B36">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74EC5369" w14:textId="77777777" w:rsidR="00A37B36" w:rsidRDefault="00A37B36" w:rsidP="00A37B36">
      <w:pPr>
        <w:spacing w:after="120" w:line="280" w:lineRule="exact"/>
        <w:rPr>
          <w:rStyle w:val="Hyperlink"/>
          <w:rFonts w:ascii="Arial" w:hAnsi="Arial" w:cs="Arial"/>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6" w:history="1">
        <w:r>
          <w:rPr>
            <w:rStyle w:val="Hyperlink"/>
            <w:rFonts w:ascii="Arial" w:hAnsi="Arial" w:cs="Arial"/>
            <w:sz w:val="18"/>
            <w:szCs w:val="18"/>
            <w:lang w:val="en-US"/>
          </w:rPr>
          <w:t>https://kk.htcm.de/press-releases/wuerth/</w:t>
        </w:r>
      </w:hyperlink>
    </w:p>
    <w:tbl>
      <w:tblPr>
        <w:tblW w:w="754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gridCol w:w="4252"/>
      </w:tblGrid>
      <w:tr w:rsidR="006904A1" w:rsidRPr="00AA09CF" w14:paraId="415A195B" w14:textId="26A0B637" w:rsidTr="006904A1">
        <w:trPr>
          <w:trHeight w:val="1701"/>
        </w:trPr>
        <w:tc>
          <w:tcPr>
            <w:tcW w:w="3294" w:type="dxa"/>
          </w:tcPr>
          <w:p w14:paraId="5A320371" w14:textId="2C128F5C" w:rsidR="006904A1" w:rsidRPr="004B0A95" w:rsidRDefault="006904A1" w:rsidP="00CE17D6">
            <w:pPr>
              <w:pStyle w:val="txt"/>
              <w:rPr>
                <w:b/>
                <w:bCs/>
                <w:sz w:val="18"/>
                <w:lang w:val="en-IE"/>
              </w:rPr>
            </w:pPr>
            <w:r w:rsidRPr="004B0A95">
              <w:rPr>
                <w:b/>
                <w:lang w:val="en-IE"/>
              </w:rPr>
              <w:br/>
            </w:r>
            <w:r>
              <w:rPr>
                <w:noProof/>
              </w:rPr>
              <w:drawing>
                <wp:inline distT="0" distB="0" distL="0" distR="0" wp14:anchorId="1EDA12D2" wp14:editId="11FB96BD">
                  <wp:extent cx="1968199" cy="1476000"/>
                  <wp:effectExtent l="0" t="0" r="0" b="0"/>
                  <wp:docPr id="690895209"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68199" cy="1476000"/>
                          </a:xfrm>
                          <a:prstGeom prst="rect">
                            <a:avLst/>
                          </a:prstGeom>
                          <a:noFill/>
                          <a:ln>
                            <a:noFill/>
                          </a:ln>
                        </pic:spPr>
                      </pic:pic>
                    </a:graphicData>
                  </a:graphic>
                </wp:inline>
              </w:drawing>
            </w:r>
            <w:r w:rsidRPr="004B0A95">
              <w:rPr>
                <w:b/>
                <w:bCs/>
                <w:sz w:val="18"/>
                <w:lang w:val="en-IE"/>
              </w:rPr>
              <w:br/>
            </w:r>
            <w:r w:rsidR="004729E6" w:rsidRPr="004B0A95">
              <w:rPr>
                <w:bCs/>
                <w:sz w:val="16"/>
                <w:szCs w:val="16"/>
                <w:lang w:val="en-IE"/>
              </w:rPr>
              <w:t>Image source</w:t>
            </w:r>
            <w:r w:rsidRPr="004B0A95">
              <w:rPr>
                <w:bCs/>
                <w:sz w:val="16"/>
                <w:szCs w:val="16"/>
                <w:lang w:val="en-IE"/>
              </w:rPr>
              <w:t xml:space="preserve">: Würth Elektronik </w:t>
            </w:r>
          </w:p>
          <w:p w14:paraId="4BBAF83E" w14:textId="49E82A7B" w:rsidR="006904A1" w:rsidRPr="004B0A95" w:rsidRDefault="004729E6" w:rsidP="00CE17D6">
            <w:pPr>
              <w:autoSpaceDE w:val="0"/>
              <w:autoSpaceDN w:val="0"/>
              <w:adjustRightInd w:val="0"/>
              <w:rPr>
                <w:rFonts w:ascii="Arial" w:hAnsi="Arial" w:cs="Arial"/>
                <w:b/>
                <w:sz w:val="18"/>
                <w:szCs w:val="18"/>
                <w:lang w:val="en-IE"/>
              </w:rPr>
            </w:pPr>
            <w:r w:rsidRPr="004B0A95">
              <w:rPr>
                <w:rFonts w:ascii="Arial" w:hAnsi="Arial" w:cs="Arial"/>
                <w:b/>
                <w:sz w:val="18"/>
                <w:szCs w:val="18"/>
                <w:lang w:val="en-IE"/>
              </w:rPr>
              <w:t>The Würth Elektronik team is looking forward to the discussions at the stand</w:t>
            </w:r>
            <w:r w:rsidR="00985D31" w:rsidRPr="004B0A95">
              <w:rPr>
                <w:rFonts w:ascii="Arial" w:hAnsi="Arial" w:cs="Arial"/>
                <w:b/>
                <w:sz w:val="18"/>
                <w:szCs w:val="18"/>
                <w:lang w:val="en-IE"/>
              </w:rPr>
              <w:t xml:space="preserve">. </w:t>
            </w:r>
          </w:p>
          <w:p w14:paraId="5ED23578" w14:textId="77777777" w:rsidR="006904A1" w:rsidRPr="004B0A95" w:rsidRDefault="006904A1" w:rsidP="00CE17D6">
            <w:pPr>
              <w:autoSpaceDE w:val="0"/>
              <w:autoSpaceDN w:val="0"/>
              <w:adjustRightInd w:val="0"/>
              <w:rPr>
                <w:rFonts w:ascii="Arial" w:hAnsi="Arial" w:cs="Arial"/>
                <w:b/>
                <w:bCs/>
                <w:sz w:val="18"/>
                <w:szCs w:val="18"/>
                <w:lang w:val="en-IE"/>
              </w:rPr>
            </w:pPr>
          </w:p>
        </w:tc>
        <w:tc>
          <w:tcPr>
            <w:tcW w:w="4252" w:type="dxa"/>
          </w:tcPr>
          <w:p w14:paraId="322FB68E" w14:textId="48C07026" w:rsidR="006904A1" w:rsidRPr="004B0A95" w:rsidRDefault="006904A1" w:rsidP="006904A1">
            <w:pPr>
              <w:pStyle w:val="txt"/>
              <w:rPr>
                <w:b/>
                <w:lang w:val="en-IE"/>
              </w:rPr>
            </w:pPr>
            <w:r w:rsidRPr="004B0A95">
              <w:rPr>
                <w:b/>
                <w:lang w:val="en-IE"/>
              </w:rPr>
              <w:br/>
            </w:r>
            <w:r>
              <w:rPr>
                <w:noProof/>
              </w:rPr>
              <w:drawing>
                <wp:inline distT="0" distB="0" distL="0" distR="0" wp14:anchorId="309FC6A2" wp14:editId="29F0B279">
                  <wp:extent cx="2623479" cy="1476000"/>
                  <wp:effectExtent l="0" t="0" r="5715" b="0"/>
                  <wp:docPr id="3544831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23479" cy="1476000"/>
                          </a:xfrm>
                          <a:prstGeom prst="rect">
                            <a:avLst/>
                          </a:prstGeom>
                          <a:noFill/>
                          <a:ln>
                            <a:noFill/>
                          </a:ln>
                        </pic:spPr>
                      </pic:pic>
                    </a:graphicData>
                  </a:graphic>
                </wp:inline>
              </w:drawing>
            </w:r>
            <w:r w:rsidR="004729E6" w:rsidRPr="004B0A95">
              <w:rPr>
                <w:bCs/>
                <w:sz w:val="16"/>
                <w:szCs w:val="16"/>
                <w:lang w:val="en-IE"/>
              </w:rPr>
              <w:t>Image source</w:t>
            </w:r>
            <w:r w:rsidRPr="004B0A95">
              <w:rPr>
                <w:bCs/>
                <w:sz w:val="16"/>
                <w:szCs w:val="16"/>
                <w:lang w:val="en-IE"/>
              </w:rPr>
              <w:t xml:space="preserve">: Würth Elektronik </w:t>
            </w:r>
          </w:p>
          <w:p w14:paraId="7E7B257B" w14:textId="5DBB9D8E" w:rsidR="006904A1" w:rsidRPr="004B0A95" w:rsidRDefault="004729E6" w:rsidP="00985D31">
            <w:pPr>
              <w:autoSpaceDE w:val="0"/>
              <w:autoSpaceDN w:val="0"/>
              <w:adjustRightInd w:val="0"/>
              <w:rPr>
                <w:rFonts w:ascii="Arial" w:hAnsi="Arial" w:cs="Arial"/>
                <w:b/>
                <w:sz w:val="18"/>
                <w:szCs w:val="18"/>
                <w:lang w:val="en-IE"/>
              </w:rPr>
            </w:pPr>
            <w:r w:rsidRPr="004B0A95">
              <w:rPr>
                <w:rFonts w:ascii="Arial" w:hAnsi="Arial" w:cs="Arial"/>
                <w:b/>
                <w:sz w:val="18"/>
                <w:szCs w:val="18"/>
                <w:lang w:val="en-IE"/>
              </w:rPr>
              <w:t>Two boards - Power Source Equipment (PSE) and Powered Device (PD) - to reduce cabling effort: the reference design of a single-pair Power over Ethernet application</w:t>
            </w:r>
            <w:r w:rsidR="00511B9C" w:rsidRPr="004B0A95">
              <w:rPr>
                <w:rFonts w:ascii="Arial" w:hAnsi="Arial" w:cs="Arial"/>
                <w:b/>
                <w:sz w:val="18"/>
                <w:szCs w:val="18"/>
                <w:lang w:val="en-IE"/>
              </w:rPr>
              <w:t>.</w:t>
            </w:r>
            <w:r w:rsidR="00511B9C" w:rsidRPr="004B0A95">
              <w:rPr>
                <w:rFonts w:ascii="Arial" w:hAnsi="Arial" w:cs="Arial"/>
                <w:b/>
                <w:sz w:val="18"/>
                <w:szCs w:val="18"/>
                <w:lang w:val="en-IE"/>
              </w:rPr>
              <w:br/>
            </w:r>
          </w:p>
        </w:tc>
      </w:tr>
    </w:tbl>
    <w:p w14:paraId="1A961B77" w14:textId="77777777" w:rsidR="00485E6F" w:rsidRPr="004B0A95" w:rsidRDefault="00485E6F" w:rsidP="00485E6F">
      <w:pPr>
        <w:pStyle w:val="Textkrper"/>
        <w:spacing w:before="120" w:after="120" w:line="260" w:lineRule="exact"/>
        <w:jc w:val="both"/>
        <w:rPr>
          <w:rFonts w:ascii="Arial" w:hAnsi="Arial"/>
          <w:b w:val="0"/>
          <w:bCs w:val="0"/>
          <w:lang w:val="en-IE"/>
        </w:rPr>
      </w:pPr>
    </w:p>
    <w:p w14:paraId="1F947FD3" w14:textId="77777777" w:rsidR="00A37B36" w:rsidRDefault="00A37B36" w:rsidP="00A37B36">
      <w:pPr>
        <w:pStyle w:val="Textkrper"/>
        <w:spacing w:before="120" w:after="120" w:line="260" w:lineRule="exact"/>
        <w:jc w:val="both"/>
        <w:rPr>
          <w:rFonts w:ascii="Arial" w:hAnsi="Arial"/>
          <w:b w:val="0"/>
          <w:bCs w:val="0"/>
          <w:lang w:val="en-US"/>
        </w:rPr>
      </w:pPr>
    </w:p>
    <w:p w14:paraId="1EF88610" w14:textId="77777777" w:rsidR="00A37B36" w:rsidRDefault="00A37B36" w:rsidP="00A37B36">
      <w:pPr>
        <w:pStyle w:val="PITextkrper"/>
        <w:pBdr>
          <w:top w:val="single" w:sz="4" w:space="1" w:color="auto"/>
        </w:pBdr>
        <w:spacing w:before="240"/>
        <w:rPr>
          <w:b/>
          <w:sz w:val="18"/>
          <w:szCs w:val="18"/>
          <w:lang w:val="en-US"/>
        </w:rPr>
      </w:pPr>
    </w:p>
    <w:p w14:paraId="3F3BE76F" w14:textId="77777777" w:rsidR="00A37B36" w:rsidRDefault="00A37B36" w:rsidP="00A37B36">
      <w:pPr>
        <w:pStyle w:val="Textkrper"/>
        <w:spacing w:before="120" w:after="120" w:line="260" w:lineRule="exact"/>
        <w:jc w:val="both"/>
        <w:rPr>
          <w:rFonts w:ascii="Arial" w:hAnsi="Arial"/>
          <w:lang w:val="en-US"/>
        </w:rPr>
      </w:pPr>
      <w:r>
        <w:rPr>
          <w:rFonts w:ascii="Arial" w:hAnsi="Arial"/>
          <w:lang w:val="en-US"/>
        </w:rPr>
        <w:t>About the Würth Elektronik eiSos Group</w:t>
      </w:r>
    </w:p>
    <w:p w14:paraId="782A5C12" w14:textId="77777777" w:rsidR="00A37B36" w:rsidRDefault="00A37B36" w:rsidP="00A37B36">
      <w:pPr>
        <w:pStyle w:val="Textkrper"/>
        <w:spacing w:before="120" w:after="120" w:line="276" w:lineRule="auto"/>
        <w:jc w:val="both"/>
        <w:rPr>
          <w:rFonts w:ascii="Arial" w:hAnsi="Arial"/>
          <w:b w:val="0"/>
          <w:lang w:val="en-US"/>
        </w:rPr>
      </w:pPr>
      <w:r>
        <w:rPr>
          <w:rFonts w:ascii="Arial" w:hAnsi="Arial"/>
          <w:b w:val="0"/>
          <w:lang w:val="en-US"/>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0C1B1B13" w14:textId="3E3F8DD0" w:rsidR="00A37B36" w:rsidRDefault="00A37B36" w:rsidP="00A37B36">
      <w:pPr>
        <w:pStyle w:val="Textkrper"/>
        <w:spacing w:before="120" w:after="120" w:line="276" w:lineRule="auto"/>
        <w:jc w:val="both"/>
        <w:rPr>
          <w:rFonts w:ascii="Arial" w:hAnsi="Arial"/>
          <w:b w:val="0"/>
          <w:lang w:val="en-US"/>
        </w:rPr>
      </w:pPr>
      <w:r>
        <w:rPr>
          <w:rFonts w:ascii="Arial" w:hAnsi="Arial"/>
          <w:b w:val="0"/>
          <w:lang w:val="en-US"/>
        </w:rPr>
        <w:t xml:space="preserve">The product range includes EMC components, inductors, transformers, RF components, varistors, capacitors, resistors, quartz crystals, oscillators, power modules, Wireless Power Transfer, LEDs, sensors, radio modules, connectors, power supply elements, switches, </w:t>
      </w:r>
      <w:r w:rsidRPr="00E75A66">
        <w:rPr>
          <w:rFonts w:ascii="Arial" w:hAnsi="Arial"/>
          <w:b w:val="0"/>
          <w:lang w:val="en-US"/>
        </w:rPr>
        <w:t>push-buttons, connection technology, fuse holders and solutions for wireless data transmission. The portfolio is complemented by customized solutions.</w:t>
      </w:r>
    </w:p>
    <w:p w14:paraId="7B7B24CC" w14:textId="77777777" w:rsidR="00A37B36" w:rsidRDefault="00A37B36" w:rsidP="00A37B36">
      <w:pPr>
        <w:pStyle w:val="Textkrper"/>
        <w:spacing w:before="120" w:after="120" w:line="276" w:lineRule="auto"/>
        <w:jc w:val="both"/>
        <w:rPr>
          <w:rFonts w:ascii="Arial" w:hAnsi="Arial"/>
          <w:b w:val="0"/>
          <w:lang w:val="en-US"/>
        </w:rPr>
      </w:pPr>
    </w:p>
    <w:p w14:paraId="06EA5730" w14:textId="77777777" w:rsidR="00A37B36" w:rsidRDefault="00A37B36" w:rsidP="00A37B36">
      <w:pPr>
        <w:pStyle w:val="Textkrper"/>
        <w:spacing w:before="120" w:after="120" w:line="276" w:lineRule="auto"/>
        <w:jc w:val="both"/>
        <w:rPr>
          <w:rFonts w:ascii="Arial" w:hAnsi="Arial"/>
          <w:b w:val="0"/>
          <w:lang w:val="en-US"/>
        </w:rPr>
      </w:pPr>
      <w:bookmarkStart w:id="1" w:name="_Hlk529547556"/>
      <w:bookmarkStart w:id="2" w:name="_Hlk5020326"/>
      <w:r>
        <w:rPr>
          <w:rFonts w:ascii="Arial" w:hAnsi="Arial"/>
          <w:b w:val="0"/>
          <w:lang w:val="en-US"/>
        </w:rPr>
        <w:lastRenderedPageBreak/>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1"/>
    <w:bookmarkEnd w:id="2"/>
    <w:p w14:paraId="671F7126" w14:textId="77777777" w:rsidR="00A37B36" w:rsidRDefault="00A37B36" w:rsidP="00A37B36">
      <w:pPr>
        <w:pStyle w:val="Textkrper"/>
        <w:spacing w:before="120" w:after="120" w:line="276" w:lineRule="auto"/>
        <w:jc w:val="both"/>
        <w:rPr>
          <w:rFonts w:ascii="Arial" w:hAnsi="Arial"/>
          <w:b w:val="0"/>
          <w:lang w:val="en-US"/>
        </w:rPr>
      </w:pPr>
      <w:r w:rsidRPr="00732BB9">
        <w:rPr>
          <w:rFonts w:ascii="Arial" w:hAnsi="Arial"/>
          <w:b w:val="0"/>
          <w:lang w:val="en-US"/>
        </w:rPr>
        <w:t xml:space="preserve">Würth Elektronik is part of the Würth Group, the global market leader in the development, production, and sale of fastening and assembly materials, and employs </w:t>
      </w:r>
      <w:r>
        <w:rPr>
          <w:rFonts w:ascii="Arial" w:hAnsi="Arial"/>
          <w:b w:val="0"/>
          <w:lang w:val="en-US"/>
        </w:rPr>
        <w:t>7,9</w:t>
      </w:r>
      <w:r w:rsidRPr="0089633C">
        <w:rPr>
          <w:rFonts w:ascii="Arial" w:hAnsi="Arial"/>
          <w:b w:val="0"/>
          <w:lang w:val="en-US"/>
        </w:rPr>
        <w:t>00</w:t>
      </w:r>
      <w:r w:rsidRPr="00732BB9">
        <w:rPr>
          <w:rFonts w:ascii="Arial" w:hAnsi="Arial"/>
          <w:b w:val="0"/>
          <w:lang w:val="en-US"/>
        </w:rPr>
        <w:t xml:space="preserve"> people. In 202</w:t>
      </w:r>
      <w:r>
        <w:rPr>
          <w:rFonts w:ascii="Arial" w:hAnsi="Arial"/>
          <w:b w:val="0"/>
          <w:lang w:val="en-US"/>
        </w:rPr>
        <w:t>3</w:t>
      </w:r>
      <w:r w:rsidRPr="00732BB9">
        <w:rPr>
          <w:rFonts w:ascii="Arial" w:hAnsi="Arial"/>
          <w:b w:val="0"/>
          <w:lang w:val="en-US"/>
        </w:rPr>
        <w:t xml:space="preserve">, the Würth Elektronik Group generated sales of </w:t>
      </w:r>
      <w:r w:rsidRPr="0089633C">
        <w:rPr>
          <w:rFonts w:ascii="Arial" w:hAnsi="Arial"/>
          <w:b w:val="0"/>
          <w:lang w:val="en-US"/>
        </w:rPr>
        <w:t>1</w:t>
      </w:r>
      <w:r>
        <w:rPr>
          <w:rFonts w:ascii="Arial" w:hAnsi="Arial"/>
          <w:b w:val="0"/>
          <w:lang w:val="en-US"/>
        </w:rPr>
        <w:t>.24</w:t>
      </w:r>
      <w:r w:rsidRPr="0089633C">
        <w:rPr>
          <w:rFonts w:ascii="Arial" w:hAnsi="Arial"/>
          <w:b w:val="0"/>
          <w:lang w:val="en-US"/>
        </w:rPr>
        <w:t xml:space="preserve"> </w:t>
      </w:r>
      <w:r>
        <w:rPr>
          <w:rFonts w:ascii="Arial" w:hAnsi="Arial"/>
          <w:b w:val="0"/>
          <w:lang w:val="en-US"/>
        </w:rPr>
        <w:t>B</w:t>
      </w:r>
      <w:r w:rsidRPr="00732BB9">
        <w:rPr>
          <w:rFonts w:ascii="Arial" w:hAnsi="Arial"/>
          <w:b w:val="0"/>
          <w:lang w:val="en-US"/>
        </w:rPr>
        <w:t>illion Euro.</w:t>
      </w:r>
    </w:p>
    <w:p w14:paraId="3C44BF28" w14:textId="77777777" w:rsidR="00A37B36" w:rsidRDefault="00A37B36" w:rsidP="00A37B36">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34664124" w14:textId="77777777" w:rsidR="00A37B36" w:rsidRDefault="00A37B36" w:rsidP="00A37B36">
      <w:pPr>
        <w:pStyle w:val="Textkrper"/>
        <w:spacing w:before="120" w:after="120" w:line="276" w:lineRule="auto"/>
        <w:rPr>
          <w:rFonts w:ascii="Arial" w:hAnsi="Arial"/>
          <w:lang w:val="en-US"/>
        </w:rPr>
      </w:pPr>
      <w:r>
        <w:rPr>
          <w:rFonts w:ascii="Arial" w:hAnsi="Arial"/>
          <w:lang w:val="en-US"/>
        </w:rPr>
        <w:t xml:space="preserve">Further information at </w:t>
      </w:r>
      <w:hyperlink r:id="rId19" w:history="1">
        <w:r>
          <w:rPr>
            <w:rStyle w:val="Hyperlink"/>
            <w:rFonts w:ascii="Arial" w:hAnsi="Arial"/>
            <w:lang w:val="en-US"/>
          </w:rPr>
          <w:t>www.we-online.com</w:t>
        </w:r>
      </w:hyperlink>
    </w:p>
    <w:p w14:paraId="51DDD33A" w14:textId="77777777" w:rsidR="00A37B36" w:rsidRDefault="00A37B36" w:rsidP="00A37B36">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A37B36" w14:paraId="58F28ACA" w14:textId="77777777" w:rsidTr="001661AB">
        <w:tc>
          <w:tcPr>
            <w:tcW w:w="3902" w:type="dxa"/>
            <w:shd w:val="clear" w:color="auto" w:fill="auto"/>
            <w:hideMark/>
          </w:tcPr>
          <w:p w14:paraId="45FD270B" w14:textId="77777777" w:rsidR="00A37B36" w:rsidRDefault="00A37B36" w:rsidP="001661AB">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 xml:space="preserve">Further </w:t>
            </w:r>
            <w:proofErr w:type="spellStart"/>
            <w:r>
              <w:rPr>
                <w:rFonts w:ascii="Arial" w:hAnsi="Arial"/>
                <w:bCs w:val="0"/>
                <w:szCs w:val="24"/>
              </w:rPr>
              <w:t>information</w:t>
            </w:r>
            <w:proofErr w:type="spellEnd"/>
            <w:r>
              <w:rPr>
                <w:rFonts w:ascii="Arial" w:hAnsi="Arial"/>
                <w:bCs w:val="0"/>
                <w:szCs w:val="24"/>
              </w:rPr>
              <w:t>:</w:t>
            </w:r>
          </w:p>
          <w:p w14:paraId="1BCFBC12" w14:textId="77777777" w:rsidR="00A37B36" w:rsidRDefault="00A37B36" w:rsidP="001661AB">
            <w:pPr>
              <w:spacing w:before="120" w:after="120" w:line="276" w:lineRule="auto"/>
              <w:rPr>
                <w:rFonts w:ascii="Arial" w:hAnsi="Arial" w:cs="Arial"/>
                <w:sz w:val="20"/>
                <w:lang w:val="en-US"/>
              </w:rPr>
            </w:pPr>
            <w:r>
              <w:rPr>
                <w:rFonts w:ascii="Arial" w:hAnsi="Arial"/>
                <w:sz w:val="20"/>
              </w:rPr>
              <w:t xml:space="preserve">Würth Elektronik eiSos GmbH &amp; Co. </w:t>
            </w:r>
            <w:r>
              <w:rPr>
                <w:rFonts w:ascii="Arial" w:hAnsi="Arial"/>
                <w:sz w:val="20"/>
                <w:lang w:val="en-US"/>
              </w:rPr>
              <w:t>KG</w:t>
            </w:r>
            <w:r>
              <w:rPr>
                <w:rFonts w:ascii="Arial" w:hAnsi="Arial"/>
                <w:sz w:val="20"/>
                <w:lang w:val="en-US"/>
              </w:rPr>
              <w:br/>
              <w:t>Sarah Hurst</w:t>
            </w:r>
            <w:r>
              <w:rPr>
                <w:rFonts w:ascii="Arial" w:hAnsi="Arial"/>
                <w:sz w:val="20"/>
                <w:lang w:val="en-US"/>
              </w:rPr>
              <w:br/>
              <w:t>Clarita-Bernhard-Strasse 9</w:t>
            </w:r>
            <w:r>
              <w:rPr>
                <w:rFonts w:ascii="Arial" w:hAnsi="Arial"/>
                <w:sz w:val="20"/>
                <w:lang w:val="en-US"/>
              </w:rPr>
              <w:br/>
              <w:t>81249 Munich</w:t>
            </w:r>
            <w:r>
              <w:rPr>
                <w:rFonts w:ascii="Arial" w:hAnsi="Arial"/>
                <w:sz w:val="20"/>
                <w:lang w:val="en-US"/>
              </w:rPr>
              <w:br/>
              <w:t>Germany</w:t>
            </w:r>
          </w:p>
          <w:p w14:paraId="0B6EC7AC" w14:textId="77777777" w:rsidR="00A37B36" w:rsidRDefault="00A37B36" w:rsidP="001661AB">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 xml:space="preserve">E-mail: </w:t>
            </w:r>
            <w:hyperlink r:id="rId20" w:history="1">
              <w:r>
                <w:rPr>
                  <w:rStyle w:val="Hyperlink"/>
                  <w:rFonts w:ascii="Arial" w:hAnsi="Arial"/>
                  <w:sz w:val="20"/>
                  <w:lang w:val="en-US"/>
                </w:rPr>
                <w:t>sarah.hurst@we-online.de</w:t>
              </w:r>
            </w:hyperlink>
            <w:r>
              <w:rPr>
                <w:rFonts w:ascii="Arial" w:hAnsi="Arial"/>
                <w:sz w:val="20"/>
                <w:lang w:val="en-US"/>
              </w:rPr>
              <w:t xml:space="preserve"> </w:t>
            </w:r>
          </w:p>
          <w:p w14:paraId="33EECFC0" w14:textId="77777777" w:rsidR="00A37B36" w:rsidRDefault="00A37B36" w:rsidP="001661AB">
            <w:pPr>
              <w:spacing w:before="120" w:after="120" w:line="276" w:lineRule="auto"/>
              <w:rPr>
                <w:rFonts w:ascii="Arial" w:hAnsi="Arial" w:cs="Arial"/>
                <w:bCs/>
                <w:sz w:val="20"/>
              </w:rPr>
            </w:pPr>
            <w:hyperlink r:id="rId21" w:history="1">
              <w:r>
                <w:rPr>
                  <w:rStyle w:val="Hyperlink"/>
                  <w:rFonts w:ascii="Arial" w:hAnsi="Arial"/>
                  <w:bCs/>
                  <w:sz w:val="20"/>
                </w:rPr>
                <w:t>www.we-online.com</w:t>
              </w:r>
            </w:hyperlink>
            <w:r>
              <w:rPr>
                <w:rFonts w:ascii="Arial" w:hAnsi="Arial"/>
                <w:bCs/>
                <w:sz w:val="20"/>
              </w:rPr>
              <w:t xml:space="preserve"> </w:t>
            </w:r>
          </w:p>
          <w:p w14:paraId="6BA4D06A" w14:textId="77777777" w:rsidR="00A37B36" w:rsidRDefault="00A37B36" w:rsidP="001661AB">
            <w:pPr>
              <w:spacing w:before="120" w:after="120" w:line="276" w:lineRule="auto"/>
              <w:rPr>
                <w:rFonts w:ascii="Arial" w:hAnsi="Arial" w:cs="Arial"/>
                <w:bCs/>
                <w:sz w:val="20"/>
              </w:rPr>
            </w:pPr>
          </w:p>
        </w:tc>
        <w:tc>
          <w:tcPr>
            <w:tcW w:w="3193" w:type="dxa"/>
            <w:shd w:val="clear" w:color="auto" w:fill="auto"/>
            <w:hideMark/>
          </w:tcPr>
          <w:p w14:paraId="2CDC6047" w14:textId="77777777" w:rsidR="00A37B36" w:rsidRDefault="00A37B36" w:rsidP="001661AB">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1D6661AE" w14:textId="77777777" w:rsidR="00A37B36" w:rsidRDefault="00A37B36" w:rsidP="001661AB">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 Munich</w:t>
            </w:r>
            <w:r>
              <w:rPr>
                <w:rFonts w:ascii="Arial" w:hAnsi="Arial"/>
                <w:bCs/>
                <w:sz w:val="20"/>
                <w:lang w:val="en-US"/>
              </w:rPr>
              <w:br/>
              <w:t>Germany</w:t>
            </w:r>
          </w:p>
          <w:p w14:paraId="7BBE1A89" w14:textId="77777777" w:rsidR="00A37B36" w:rsidRDefault="00A37B36" w:rsidP="001661AB">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r>
            <w:proofErr w:type="spellStart"/>
            <w:r>
              <w:rPr>
                <w:rFonts w:ascii="Arial" w:hAnsi="Arial"/>
                <w:bCs/>
                <w:sz w:val="20"/>
              </w:rPr>
              <w:t>E-mail</w:t>
            </w:r>
            <w:proofErr w:type="spellEnd"/>
            <w:r>
              <w:rPr>
                <w:rFonts w:ascii="Arial" w:hAnsi="Arial"/>
                <w:bCs/>
                <w:sz w:val="20"/>
              </w:rPr>
              <w:t xml:space="preserve">: </w:t>
            </w:r>
            <w:hyperlink r:id="rId22" w:history="1">
              <w:r>
                <w:rPr>
                  <w:rStyle w:val="Hyperlink"/>
                  <w:rFonts w:ascii="Arial" w:hAnsi="Arial"/>
                  <w:bCs/>
                  <w:sz w:val="20"/>
                </w:rPr>
                <w:t>b.basilio@htcm.de</w:t>
              </w:r>
            </w:hyperlink>
            <w:r>
              <w:rPr>
                <w:rFonts w:ascii="Arial" w:hAnsi="Arial"/>
                <w:bCs/>
                <w:sz w:val="20"/>
              </w:rPr>
              <w:t xml:space="preserve"> </w:t>
            </w:r>
          </w:p>
          <w:p w14:paraId="470D012A" w14:textId="36B13D1B" w:rsidR="00A37B36" w:rsidRDefault="00A37B36" w:rsidP="001661AB">
            <w:pPr>
              <w:tabs>
                <w:tab w:val="left" w:pos="1065"/>
              </w:tabs>
              <w:spacing w:before="120" w:after="120" w:line="276" w:lineRule="auto"/>
              <w:rPr>
                <w:rFonts w:ascii="Arial" w:hAnsi="Arial" w:cs="Arial"/>
                <w:bCs/>
                <w:sz w:val="20"/>
              </w:rPr>
            </w:pPr>
            <w:hyperlink r:id="rId23" w:history="1">
              <w:r>
                <w:rPr>
                  <w:rStyle w:val="Hyperlink"/>
                  <w:rFonts w:ascii="Arial" w:hAnsi="Arial"/>
                  <w:bCs/>
                  <w:sz w:val="20"/>
                </w:rPr>
                <w:t>www.htcm.de</w:t>
              </w:r>
            </w:hyperlink>
            <w:r>
              <w:rPr>
                <w:rFonts w:ascii="Arial" w:hAnsi="Arial"/>
                <w:bCs/>
                <w:sz w:val="20"/>
              </w:rPr>
              <w:t xml:space="preserve"> </w:t>
            </w:r>
          </w:p>
        </w:tc>
      </w:tr>
    </w:tbl>
    <w:p w14:paraId="0BA87216" w14:textId="77777777" w:rsidR="00485E6F" w:rsidRPr="004B0A95" w:rsidRDefault="00485E6F" w:rsidP="00C94B30">
      <w:pPr>
        <w:spacing w:after="120" w:line="280" w:lineRule="exact"/>
        <w:rPr>
          <w:b/>
          <w:sz w:val="18"/>
          <w:szCs w:val="18"/>
          <w:lang w:val="en-IE"/>
        </w:rPr>
      </w:pPr>
    </w:p>
    <w:sectPr w:rsidR="00485E6F" w:rsidRPr="004B0A95" w:rsidSect="00CC318F">
      <w:headerReference w:type="default" r:id="rId24"/>
      <w:footerReference w:type="default" r:id="rId2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609AD" w14:textId="77777777" w:rsidR="00AA7EF6" w:rsidRDefault="00AA7EF6">
      <w:r>
        <w:separator/>
      </w:r>
    </w:p>
  </w:endnote>
  <w:endnote w:type="continuationSeparator" w:id="0">
    <w:p w14:paraId="51A1E0D5" w14:textId="77777777" w:rsidR="00AA7EF6" w:rsidRDefault="00AA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75D6CB54" w:rsidR="00D84800" w:rsidRPr="00DB46DE"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DB46DE">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20191D">
      <w:rPr>
        <w:rFonts w:ascii="Arial" w:hAnsi="Arial" w:cs="Arial"/>
        <w:noProof/>
        <w:snapToGrid w:val="0"/>
        <w:sz w:val="16"/>
        <w:szCs w:val="16"/>
        <w:lang w:val="en-US"/>
      </w:rPr>
      <w:t>WTH1PI1620</w:t>
    </w:r>
    <w:r w:rsidR="009D32C6">
      <w:rPr>
        <w:rFonts w:ascii="Arial" w:hAnsi="Arial" w:cs="Arial"/>
        <w:noProof/>
        <w:snapToGrid w:val="0"/>
        <w:sz w:val="16"/>
        <w:szCs w:val="16"/>
        <w:lang w:val="en-US"/>
      </w:rPr>
      <w:t>_en</w:t>
    </w:r>
    <w:r w:rsidR="0020191D">
      <w:rPr>
        <w:rFonts w:ascii="Arial" w:hAnsi="Arial" w:cs="Arial"/>
        <w:noProof/>
        <w:snapToGrid w:val="0"/>
        <w:sz w:val="16"/>
        <w:szCs w:val="16"/>
        <w:lang w:val="en-US"/>
      </w:rPr>
      <w:t>.docx</w:t>
    </w:r>
    <w:r w:rsidRPr="00A74816">
      <w:rPr>
        <w:rFonts w:ascii="Arial" w:hAnsi="Arial" w:cs="Arial"/>
        <w:snapToGrid w:val="0"/>
        <w:sz w:val="16"/>
        <w:szCs w:val="16"/>
      </w:rPr>
      <w:fldChar w:fldCharType="end"/>
    </w:r>
    <w:r w:rsidRPr="00DB46DE">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9E2A3" w14:textId="77777777" w:rsidR="00AA7EF6" w:rsidRDefault="00AA7EF6">
      <w:r>
        <w:separator/>
      </w:r>
    </w:p>
  </w:footnote>
  <w:footnote w:type="continuationSeparator" w:id="0">
    <w:p w14:paraId="4E3B09D4" w14:textId="77777777" w:rsidR="00AA7EF6" w:rsidRDefault="00AA7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06CA4"/>
    <w:rsid w:val="00007886"/>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34A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B7971"/>
    <w:rsid w:val="000C23E9"/>
    <w:rsid w:val="000C5D29"/>
    <w:rsid w:val="000C7562"/>
    <w:rsid w:val="000D1E12"/>
    <w:rsid w:val="000D40B1"/>
    <w:rsid w:val="000D4A5F"/>
    <w:rsid w:val="000E4B87"/>
    <w:rsid w:val="000E5647"/>
    <w:rsid w:val="000E56EE"/>
    <w:rsid w:val="000E61B4"/>
    <w:rsid w:val="000E6F27"/>
    <w:rsid w:val="000E72A3"/>
    <w:rsid w:val="000F0E19"/>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CBB"/>
    <w:rsid w:val="00161F8B"/>
    <w:rsid w:val="0016652E"/>
    <w:rsid w:val="001667CD"/>
    <w:rsid w:val="00180178"/>
    <w:rsid w:val="001845DD"/>
    <w:rsid w:val="00184B2E"/>
    <w:rsid w:val="00190F4E"/>
    <w:rsid w:val="00194043"/>
    <w:rsid w:val="00194988"/>
    <w:rsid w:val="001A2958"/>
    <w:rsid w:val="001A2CAF"/>
    <w:rsid w:val="001A483E"/>
    <w:rsid w:val="001A6221"/>
    <w:rsid w:val="001B0162"/>
    <w:rsid w:val="001B06A2"/>
    <w:rsid w:val="001B2FCE"/>
    <w:rsid w:val="001B3A92"/>
    <w:rsid w:val="001B70FA"/>
    <w:rsid w:val="001B7BB4"/>
    <w:rsid w:val="001C041E"/>
    <w:rsid w:val="001C17B0"/>
    <w:rsid w:val="001C3507"/>
    <w:rsid w:val="001C3A0F"/>
    <w:rsid w:val="001C59D0"/>
    <w:rsid w:val="001D049E"/>
    <w:rsid w:val="001D0AE3"/>
    <w:rsid w:val="001D0DB2"/>
    <w:rsid w:val="001D243D"/>
    <w:rsid w:val="001D2D7C"/>
    <w:rsid w:val="001D363D"/>
    <w:rsid w:val="001D3737"/>
    <w:rsid w:val="001E4730"/>
    <w:rsid w:val="001E602C"/>
    <w:rsid w:val="001E6BFC"/>
    <w:rsid w:val="001F02E1"/>
    <w:rsid w:val="001F039F"/>
    <w:rsid w:val="001F4BB0"/>
    <w:rsid w:val="001F6FF8"/>
    <w:rsid w:val="0020191D"/>
    <w:rsid w:val="00202AC3"/>
    <w:rsid w:val="00206EC3"/>
    <w:rsid w:val="002132F7"/>
    <w:rsid w:val="002148EF"/>
    <w:rsid w:val="00214A93"/>
    <w:rsid w:val="0021524E"/>
    <w:rsid w:val="00215586"/>
    <w:rsid w:val="00216AD1"/>
    <w:rsid w:val="00217CC2"/>
    <w:rsid w:val="00217FD0"/>
    <w:rsid w:val="00220558"/>
    <w:rsid w:val="0022152F"/>
    <w:rsid w:val="00222368"/>
    <w:rsid w:val="00225D7A"/>
    <w:rsid w:val="002329D1"/>
    <w:rsid w:val="0023483C"/>
    <w:rsid w:val="00236438"/>
    <w:rsid w:val="00240A6A"/>
    <w:rsid w:val="00243D1A"/>
    <w:rsid w:val="002467F9"/>
    <w:rsid w:val="00250440"/>
    <w:rsid w:val="0025115B"/>
    <w:rsid w:val="00254CE8"/>
    <w:rsid w:val="00255290"/>
    <w:rsid w:val="00260262"/>
    <w:rsid w:val="00260608"/>
    <w:rsid w:val="00261C6B"/>
    <w:rsid w:val="00262890"/>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603F"/>
    <w:rsid w:val="002A7AEE"/>
    <w:rsid w:val="002A7E50"/>
    <w:rsid w:val="002B0E90"/>
    <w:rsid w:val="002B1C8D"/>
    <w:rsid w:val="002B6C90"/>
    <w:rsid w:val="002B7DDA"/>
    <w:rsid w:val="002C0E0E"/>
    <w:rsid w:val="002C11A3"/>
    <w:rsid w:val="002C2A63"/>
    <w:rsid w:val="002C689E"/>
    <w:rsid w:val="002C696C"/>
    <w:rsid w:val="002D4194"/>
    <w:rsid w:val="002D7304"/>
    <w:rsid w:val="002E0469"/>
    <w:rsid w:val="002E0DDA"/>
    <w:rsid w:val="002E156E"/>
    <w:rsid w:val="002E229A"/>
    <w:rsid w:val="002E7707"/>
    <w:rsid w:val="002F488A"/>
    <w:rsid w:val="002F663D"/>
    <w:rsid w:val="002F729F"/>
    <w:rsid w:val="00301973"/>
    <w:rsid w:val="00301A91"/>
    <w:rsid w:val="00304188"/>
    <w:rsid w:val="0030498E"/>
    <w:rsid w:val="00307B15"/>
    <w:rsid w:val="003105E2"/>
    <w:rsid w:val="00314F6B"/>
    <w:rsid w:val="003154CD"/>
    <w:rsid w:val="003156CA"/>
    <w:rsid w:val="00316422"/>
    <w:rsid w:val="00320451"/>
    <w:rsid w:val="00320E03"/>
    <w:rsid w:val="00321F48"/>
    <w:rsid w:val="00324A6A"/>
    <w:rsid w:val="0032557D"/>
    <w:rsid w:val="00335AE8"/>
    <w:rsid w:val="003375B0"/>
    <w:rsid w:val="00341B97"/>
    <w:rsid w:val="00346E77"/>
    <w:rsid w:val="00347536"/>
    <w:rsid w:val="00347F46"/>
    <w:rsid w:val="00355E1C"/>
    <w:rsid w:val="00356C16"/>
    <w:rsid w:val="00357372"/>
    <w:rsid w:val="00366479"/>
    <w:rsid w:val="003665CC"/>
    <w:rsid w:val="003668D1"/>
    <w:rsid w:val="0037012B"/>
    <w:rsid w:val="00372533"/>
    <w:rsid w:val="00376468"/>
    <w:rsid w:val="003814F9"/>
    <w:rsid w:val="003822CF"/>
    <w:rsid w:val="0038399C"/>
    <w:rsid w:val="003851A9"/>
    <w:rsid w:val="0038690B"/>
    <w:rsid w:val="00390B27"/>
    <w:rsid w:val="00392336"/>
    <w:rsid w:val="003931C1"/>
    <w:rsid w:val="00396F79"/>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3D18"/>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3574F"/>
    <w:rsid w:val="00441533"/>
    <w:rsid w:val="00443FE2"/>
    <w:rsid w:val="00444E30"/>
    <w:rsid w:val="0046027E"/>
    <w:rsid w:val="004628C9"/>
    <w:rsid w:val="004646CB"/>
    <w:rsid w:val="00465024"/>
    <w:rsid w:val="00470FBA"/>
    <w:rsid w:val="004729E6"/>
    <w:rsid w:val="00476C76"/>
    <w:rsid w:val="00483C3D"/>
    <w:rsid w:val="00485E6F"/>
    <w:rsid w:val="00487F74"/>
    <w:rsid w:val="004929D4"/>
    <w:rsid w:val="00493757"/>
    <w:rsid w:val="004953E8"/>
    <w:rsid w:val="00495798"/>
    <w:rsid w:val="0049593E"/>
    <w:rsid w:val="004A4093"/>
    <w:rsid w:val="004B0A52"/>
    <w:rsid w:val="004B0A95"/>
    <w:rsid w:val="004B1B50"/>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1B9C"/>
    <w:rsid w:val="005133F8"/>
    <w:rsid w:val="00516D0B"/>
    <w:rsid w:val="00516FCA"/>
    <w:rsid w:val="0052564A"/>
    <w:rsid w:val="00525673"/>
    <w:rsid w:val="00525AEC"/>
    <w:rsid w:val="00530FC0"/>
    <w:rsid w:val="005327C7"/>
    <w:rsid w:val="005331A3"/>
    <w:rsid w:val="00535659"/>
    <w:rsid w:val="005364A0"/>
    <w:rsid w:val="00537CB9"/>
    <w:rsid w:val="005405B1"/>
    <w:rsid w:val="005421CB"/>
    <w:rsid w:val="00550D3E"/>
    <w:rsid w:val="005538CF"/>
    <w:rsid w:val="005550B2"/>
    <w:rsid w:val="00556A0C"/>
    <w:rsid w:val="00561524"/>
    <w:rsid w:val="00561EB3"/>
    <w:rsid w:val="005642D6"/>
    <w:rsid w:val="00571E32"/>
    <w:rsid w:val="00572009"/>
    <w:rsid w:val="00574987"/>
    <w:rsid w:val="005757A4"/>
    <w:rsid w:val="005758B7"/>
    <w:rsid w:val="00577058"/>
    <w:rsid w:val="00577D8A"/>
    <w:rsid w:val="00581536"/>
    <w:rsid w:val="00584F4C"/>
    <w:rsid w:val="00587F00"/>
    <w:rsid w:val="0059367F"/>
    <w:rsid w:val="005A32F7"/>
    <w:rsid w:val="005A46BB"/>
    <w:rsid w:val="005C06DF"/>
    <w:rsid w:val="005C1020"/>
    <w:rsid w:val="005C1B52"/>
    <w:rsid w:val="005C61CB"/>
    <w:rsid w:val="005C6D6A"/>
    <w:rsid w:val="005D160B"/>
    <w:rsid w:val="005D7454"/>
    <w:rsid w:val="005E1091"/>
    <w:rsid w:val="005E1EC5"/>
    <w:rsid w:val="005E34BE"/>
    <w:rsid w:val="005E6D53"/>
    <w:rsid w:val="00604F45"/>
    <w:rsid w:val="0060621A"/>
    <w:rsid w:val="00607616"/>
    <w:rsid w:val="006123E2"/>
    <w:rsid w:val="006125AC"/>
    <w:rsid w:val="00615C3C"/>
    <w:rsid w:val="00616918"/>
    <w:rsid w:val="006177E2"/>
    <w:rsid w:val="0062517E"/>
    <w:rsid w:val="00625C04"/>
    <w:rsid w:val="006303C1"/>
    <w:rsid w:val="00633776"/>
    <w:rsid w:val="0063394A"/>
    <w:rsid w:val="00633D25"/>
    <w:rsid w:val="0063467B"/>
    <w:rsid w:val="0063628E"/>
    <w:rsid w:val="00641641"/>
    <w:rsid w:val="00641D68"/>
    <w:rsid w:val="006503AE"/>
    <w:rsid w:val="00653582"/>
    <w:rsid w:val="0065536A"/>
    <w:rsid w:val="00656ACE"/>
    <w:rsid w:val="00657EAF"/>
    <w:rsid w:val="00661148"/>
    <w:rsid w:val="00663854"/>
    <w:rsid w:val="0066406D"/>
    <w:rsid w:val="00666284"/>
    <w:rsid w:val="00667A63"/>
    <w:rsid w:val="0067131F"/>
    <w:rsid w:val="006769A9"/>
    <w:rsid w:val="00676CE8"/>
    <w:rsid w:val="00683D1C"/>
    <w:rsid w:val="006859A2"/>
    <w:rsid w:val="00686779"/>
    <w:rsid w:val="006904A1"/>
    <w:rsid w:val="00693290"/>
    <w:rsid w:val="00693D91"/>
    <w:rsid w:val="00695E61"/>
    <w:rsid w:val="006963F9"/>
    <w:rsid w:val="006A07EF"/>
    <w:rsid w:val="006A1135"/>
    <w:rsid w:val="006A1A89"/>
    <w:rsid w:val="006A34DE"/>
    <w:rsid w:val="006A6CD7"/>
    <w:rsid w:val="006B05BF"/>
    <w:rsid w:val="006B3831"/>
    <w:rsid w:val="006B3F8F"/>
    <w:rsid w:val="006B56DA"/>
    <w:rsid w:val="006B5888"/>
    <w:rsid w:val="006C5F83"/>
    <w:rsid w:val="006D03A0"/>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43BA"/>
    <w:rsid w:val="0071735D"/>
    <w:rsid w:val="00721BD1"/>
    <w:rsid w:val="00723236"/>
    <w:rsid w:val="00724D2B"/>
    <w:rsid w:val="00727453"/>
    <w:rsid w:val="0073251C"/>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4E0B"/>
    <w:rsid w:val="00777EB9"/>
    <w:rsid w:val="00782FF2"/>
    <w:rsid w:val="00783D9B"/>
    <w:rsid w:val="0078489B"/>
    <w:rsid w:val="0078774B"/>
    <w:rsid w:val="007913E6"/>
    <w:rsid w:val="007A4345"/>
    <w:rsid w:val="007A4E29"/>
    <w:rsid w:val="007B24FD"/>
    <w:rsid w:val="007C1E35"/>
    <w:rsid w:val="007C335A"/>
    <w:rsid w:val="007C42E6"/>
    <w:rsid w:val="007C59E3"/>
    <w:rsid w:val="007C79D2"/>
    <w:rsid w:val="007D400B"/>
    <w:rsid w:val="007D7B8B"/>
    <w:rsid w:val="007E2CA5"/>
    <w:rsid w:val="007E3A15"/>
    <w:rsid w:val="007E4896"/>
    <w:rsid w:val="007E5810"/>
    <w:rsid w:val="007E66DD"/>
    <w:rsid w:val="007E7DC6"/>
    <w:rsid w:val="007F2182"/>
    <w:rsid w:val="007F693F"/>
    <w:rsid w:val="007F7144"/>
    <w:rsid w:val="008004D3"/>
    <w:rsid w:val="00800A15"/>
    <w:rsid w:val="00803AED"/>
    <w:rsid w:val="00805256"/>
    <w:rsid w:val="0081491D"/>
    <w:rsid w:val="0081664E"/>
    <w:rsid w:val="00820DFA"/>
    <w:rsid w:val="00822557"/>
    <w:rsid w:val="00822688"/>
    <w:rsid w:val="00824228"/>
    <w:rsid w:val="00824931"/>
    <w:rsid w:val="00831C63"/>
    <w:rsid w:val="00832040"/>
    <w:rsid w:val="00834A7F"/>
    <w:rsid w:val="00836A95"/>
    <w:rsid w:val="00837EBF"/>
    <w:rsid w:val="00840B24"/>
    <w:rsid w:val="00840C24"/>
    <w:rsid w:val="0084592E"/>
    <w:rsid w:val="008517BF"/>
    <w:rsid w:val="008523FC"/>
    <w:rsid w:val="0085304E"/>
    <w:rsid w:val="008536A9"/>
    <w:rsid w:val="008543A7"/>
    <w:rsid w:val="008545C1"/>
    <w:rsid w:val="00854CC5"/>
    <w:rsid w:val="00855486"/>
    <w:rsid w:val="00856DDE"/>
    <w:rsid w:val="00857F72"/>
    <w:rsid w:val="00860705"/>
    <w:rsid w:val="00861F76"/>
    <w:rsid w:val="00862DC5"/>
    <w:rsid w:val="0086390B"/>
    <w:rsid w:val="00865B71"/>
    <w:rsid w:val="00867B60"/>
    <w:rsid w:val="00870C94"/>
    <w:rsid w:val="00870CC9"/>
    <w:rsid w:val="008731FB"/>
    <w:rsid w:val="008819C5"/>
    <w:rsid w:val="008830CD"/>
    <w:rsid w:val="00886681"/>
    <w:rsid w:val="008866CB"/>
    <w:rsid w:val="0089246A"/>
    <w:rsid w:val="00897B98"/>
    <w:rsid w:val="008A2AFC"/>
    <w:rsid w:val="008A6395"/>
    <w:rsid w:val="008A648E"/>
    <w:rsid w:val="008B0135"/>
    <w:rsid w:val="008B2299"/>
    <w:rsid w:val="008B7643"/>
    <w:rsid w:val="008C4506"/>
    <w:rsid w:val="008C6059"/>
    <w:rsid w:val="008D367B"/>
    <w:rsid w:val="008D3DFC"/>
    <w:rsid w:val="008D4149"/>
    <w:rsid w:val="008D6D28"/>
    <w:rsid w:val="008E0894"/>
    <w:rsid w:val="008E0C0C"/>
    <w:rsid w:val="008E1E5C"/>
    <w:rsid w:val="008E6771"/>
    <w:rsid w:val="008F13AD"/>
    <w:rsid w:val="008F3008"/>
    <w:rsid w:val="008F3827"/>
    <w:rsid w:val="008F55C2"/>
    <w:rsid w:val="008F6F03"/>
    <w:rsid w:val="009006DB"/>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3F9A"/>
    <w:rsid w:val="00945975"/>
    <w:rsid w:val="00945C65"/>
    <w:rsid w:val="00950B5B"/>
    <w:rsid w:val="00956D90"/>
    <w:rsid w:val="00962AC6"/>
    <w:rsid w:val="00962D50"/>
    <w:rsid w:val="009634CA"/>
    <w:rsid w:val="00964C14"/>
    <w:rsid w:val="00965C15"/>
    <w:rsid w:val="00966927"/>
    <w:rsid w:val="00970AA9"/>
    <w:rsid w:val="00970F7F"/>
    <w:rsid w:val="00975441"/>
    <w:rsid w:val="00976FA7"/>
    <w:rsid w:val="009778D0"/>
    <w:rsid w:val="00977E34"/>
    <w:rsid w:val="0098005C"/>
    <w:rsid w:val="009805E8"/>
    <w:rsid w:val="009810CE"/>
    <w:rsid w:val="00981CD4"/>
    <w:rsid w:val="00982008"/>
    <w:rsid w:val="0098432E"/>
    <w:rsid w:val="00985D31"/>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32C6"/>
    <w:rsid w:val="009D5D22"/>
    <w:rsid w:val="009E375E"/>
    <w:rsid w:val="009E448A"/>
    <w:rsid w:val="009F20DB"/>
    <w:rsid w:val="009F2E8B"/>
    <w:rsid w:val="009F6962"/>
    <w:rsid w:val="00A02CED"/>
    <w:rsid w:val="00A03564"/>
    <w:rsid w:val="00A037C6"/>
    <w:rsid w:val="00A06FFA"/>
    <w:rsid w:val="00A07188"/>
    <w:rsid w:val="00A0770B"/>
    <w:rsid w:val="00A13E4A"/>
    <w:rsid w:val="00A22B86"/>
    <w:rsid w:val="00A2489E"/>
    <w:rsid w:val="00A262DC"/>
    <w:rsid w:val="00A3000D"/>
    <w:rsid w:val="00A34C9F"/>
    <w:rsid w:val="00A37B36"/>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81EA6"/>
    <w:rsid w:val="00A91A29"/>
    <w:rsid w:val="00A91EF8"/>
    <w:rsid w:val="00A936D2"/>
    <w:rsid w:val="00A95843"/>
    <w:rsid w:val="00AA09CF"/>
    <w:rsid w:val="00AA0E25"/>
    <w:rsid w:val="00AA6E73"/>
    <w:rsid w:val="00AA7EF6"/>
    <w:rsid w:val="00AB43E5"/>
    <w:rsid w:val="00AC010A"/>
    <w:rsid w:val="00AC7E6F"/>
    <w:rsid w:val="00AD025B"/>
    <w:rsid w:val="00AD038B"/>
    <w:rsid w:val="00AD043D"/>
    <w:rsid w:val="00AD41FF"/>
    <w:rsid w:val="00AD52B9"/>
    <w:rsid w:val="00AD6C58"/>
    <w:rsid w:val="00AD74EC"/>
    <w:rsid w:val="00AE20CC"/>
    <w:rsid w:val="00AE40B5"/>
    <w:rsid w:val="00AF42AA"/>
    <w:rsid w:val="00AF480C"/>
    <w:rsid w:val="00AF7D4F"/>
    <w:rsid w:val="00B126EF"/>
    <w:rsid w:val="00B12D65"/>
    <w:rsid w:val="00B12E2F"/>
    <w:rsid w:val="00B137FF"/>
    <w:rsid w:val="00B165B0"/>
    <w:rsid w:val="00B17B66"/>
    <w:rsid w:val="00B17E20"/>
    <w:rsid w:val="00B2006F"/>
    <w:rsid w:val="00B22632"/>
    <w:rsid w:val="00B249FF"/>
    <w:rsid w:val="00B30138"/>
    <w:rsid w:val="00B35523"/>
    <w:rsid w:val="00B37564"/>
    <w:rsid w:val="00B40F06"/>
    <w:rsid w:val="00B42315"/>
    <w:rsid w:val="00B42801"/>
    <w:rsid w:val="00B43755"/>
    <w:rsid w:val="00B43FA2"/>
    <w:rsid w:val="00B4555A"/>
    <w:rsid w:val="00B46BC6"/>
    <w:rsid w:val="00B470A4"/>
    <w:rsid w:val="00B50499"/>
    <w:rsid w:val="00B5064E"/>
    <w:rsid w:val="00B54F4E"/>
    <w:rsid w:val="00B56EF0"/>
    <w:rsid w:val="00B61AE2"/>
    <w:rsid w:val="00B66573"/>
    <w:rsid w:val="00B6690A"/>
    <w:rsid w:val="00B66BBA"/>
    <w:rsid w:val="00B67314"/>
    <w:rsid w:val="00B757F2"/>
    <w:rsid w:val="00B77A47"/>
    <w:rsid w:val="00B8501E"/>
    <w:rsid w:val="00B911CF"/>
    <w:rsid w:val="00B945A9"/>
    <w:rsid w:val="00B94DAE"/>
    <w:rsid w:val="00B9589D"/>
    <w:rsid w:val="00BA04FB"/>
    <w:rsid w:val="00BA19ED"/>
    <w:rsid w:val="00BA2BD7"/>
    <w:rsid w:val="00BB741C"/>
    <w:rsid w:val="00BC1F54"/>
    <w:rsid w:val="00BC356F"/>
    <w:rsid w:val="00BD0BC8"/>
    <w:rsid w:val="00BD10D1"/>
    <w:rsid w:val="00BD2843"/>
    <w:rsid w:val="00BD2B26"/>
    <w:rsid w:val="00BD5EAF"/>
    <w:rsid w:val="00BE5C1A"/>
    <w:rsid w:val="00BE7ED0"/>
    <w:rsid w:val="00BF09CC"/>
    <w:rsid w:val="00C10188"/>
    <w:rsid w:val="00C17CED"/>
    <w:rsid w:val="00C2510B"/>
    <w:rsid w:val="00C279D5"/>
    <w:rsid w:val="00C351B8"/>
    <w:rsid w:val="00C40959"/>
    <w:rsid w:val="00C437CE"/>
    <w:rsid w:val="00C43E68"/>
    <w:rsid w:val="00C500C5"/>
    <w:rsid w:val="00C5247D"/>
    <w:rsid w:val="00C537A3"/>
    <w:rsid w:val="00C5688B"/>
    <w:rsid w:val="00C63D8C"/>
    <w:rsid w:val="00C645F4"/>
    <w:rsid w:val="00C70245"/>
    <w:rsid w:val="00C705F9"/>
    <w:rsid w:val="00C71265"/>
    <w:rsid w:val="00C7439C"/>
    <w:rsid w:val="00C8403A"/>
    <w:rsid w:val="00C87944"/>
    <w:rsid w:val="00C9372B"/>
    <w:rsid w:val="00C9434E"/>
    <w:rsid w:val="00C94B30"/>
    <w:rsid w:val="00C95E7E"/>
    <w:rsid w:val="00CB06BF"/>
    <w:rsid w:val="00CB56BA"/>
    <w:rsid w:val="00CB6417"/>
    <w:rsid w:val="00CB765C"/>
    <w:rsid w:val="00CC1740"/>
    <w:rsid w:val="00CC1D85"/>
    <w:rsid w:val="00CC318F"/>
    <w:rsid w:val="00CC31B8"/>
    <w:rsid w:val="00CC5E31"/>
    <w:rsid w:val="00CD080A"/>
    <w:rsid w:val="00CD15D4"/>
    <w:rsid w:val="00CD1C4E"/>
    <w:rsid w:val="00CD2389"/>
    <w:rsid w:val="00CE0CA4"/>
    <w:rsid w:val="00CE3661"/>
    <w:rsid w:val="00CE5015"/>
    <w:rsid w:val="00CF06BD"/>
    <w:rsid w:val="00CF12AC"/>
    <w:rsid w:val="00CF2554"/>
    <w:rsid w:val="00CF4A4B"/>
    <w:rsid w:val="00CF4A78"/>
    <w:rsid w:val="00CF5234"/>
    <w:rsid w:val="00CF7932"/>
    <w:rsid w:val="00D05AAD"/>
    <w:rsid w:val="00D10313"/>
    <w:rsid w:val="00D10A7D"/>
    <w:rsid w:val="00D124AD"/>
    <w:rsid w:val="00D23260"/>
    <w:rsid w:val="00D261A7"/>
    <w:rsid w:val="00D35686"/>
    <w:rsid w:val="00D4081F"/>
    <w:rsid w:val="00D43B6F"/>
    <w:rsid w:val="00D464D9"/>
    <w:rsid w:val="00D471E2"/>
    <w:rsid w:val="00D54A29"/>
    <w:rsid w:val="00D564BF"/>
    <w:rsid w:val="00D70405"/>
    <w:rsid w:val="00D72A57"/>
    <w:rsid w:val="00D75A8B"/>
    <w:rsid w:val="00D7777E"/>
    <w:rsid w:val="00D77D60"/>
    <w:rsid w:val="00D8068E"/>
    <w:rsid w:val="00D834C3"/>
    <w:rsid w:val="00D84800"/>
    <w:rsid w:val="00D96527"/>
    <w:rsid w:val="00D979C7"/>
    <w:rsid w:val="00D97C4B"/>
    <w:rsid w:val="00DA27A8"/>
    <w:rsid w:val="00DA4966"/>
    <w:rsid w:val="00DA70D9"/>
    <w:rsid w:val="00DA7234"/>
    <w:rsid w:val="00DB03EF"/>
    <w:rsid w:val="00DB46DE"/>
    <w:rsid w:val="00DC4D90"/>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0243"/>
    <w:rsid w:val="00E0313C"/>
    <w:rsid w:val="00E041C8"/>
    <w:rsid w:val="00E06AE9"/>
    <w:rsid w:val="00E108FD"/>
    <w:rsid w:val="00E13FF1"/>
    <w:rsid w:val="00E20CA6"/>
    <w:rsid w:val="00E21D22"/>
    <w:rsid w:val="00E235A7"/>
    <w:rsid w:val="00E24207"/>
    <w:rsid w:val="00E27071"/>
    <w:rsid w:val="00E277BA"/>
    <w:rsid w:val="00E3345B"/>
    <w:rsid w:val="00E37135"/>
    <w:rsid w:val="00E37A6D"/>
    <w:rsid w:val="00E41C6B"/>
    <w:rsid w:val="00E46744"/>
    <w:rsid w:val="00E4697E"/>
    <w:rsid w:val="00E56EB0"/>
    <w:rsid w:val="00E57E93"/>
    <w:rsid w:val="00E63CB1"/>
    <w:rsid w:val="00E67044"/>
    <w:rsid w:val="00E8050A"/>
    <w:rsid w:val="00E815D2"/>
    <w:rsid w:val="00E821A2"/>
    <w:rsid w:val="00E82CF6"/>
    <w:rsid w:val="00E86437"/>
    <w:rsid w:val="00E87BA5"/>
    <w:rsid w:val="00E91831"/>
    <w:rsid w:val="00E966E4"/>
    <w:rsid w:val="00E96706"/>
    <w:rsid w:val="00EA03DE"/>
    <w:rsid w:val="00EA0C44"/>
    <w:rsid w:val="00EA438E"/>
    <w:rsid w:val="00EA530D"/>
    <w:rsid w:val="00EA5874"/>
    <w:rsid w:val="00EA6852"/>
    <w:rsid w:val="00EA7C20"/>
    <w:rsid w:val="00EB12AA"/>
    <w:rsid w:val="00EC3091"/>
    <w:rsid w:val="00EC48ED"/>
    <w:rsid w:val="00EC6274"/>
    <w:rsid w:val="00EC6970"/>
    <w:rsid w:val="00ED0389"/>
    <w:rsid w:val="00ED24DF"/>
    <w:rsid w:val="00ED67AA"/>
    <w:rsid w:val="00EE17CD"/>
    <w:rsid w:val="00EE3F9D"/>
    <w:rsid w:val="00EE59B9"/>
    <w:rsid w:val="00EE6C4D"/>
    <w:rsid w:val="00EF5174"/>
    <w:rsid w:val="00EF6119"/>
    <w:rsid w:val="00EF62C4"/>
    <w:rsid w:val="00EF7895"/>
    <w:rsid w:val="00F020E7"/>
    <w:rsid w:val="00F02E63"/>
    <w:rsid w:val="00F06103"/>
    <w:rsid w:val="00F11AAA"/>
    <w:rsid w:val="00F1272C"/>
    <w:rsid w:val="00F13328"/>
    <w:rsid w:val="00F14F24"/>
    <w:rsid w:val="00F1580B"/>
    <w:rsid w:val="00F2437A"/>
    <w:rsid w:val="00F26372"/>
    <w:rsid w:val="00F26A7D"/>
    <w:rsid w:val="00F2789D"/>
    <w:rsid w:val="00F27950"/>
    <w:rsid w:val="00F3196A"/>
    <w:rsid w:val="00F55A20"/>
    <w:rsid w:val="00F61BC9"/>
    <w:rsid w:val="00F630C4"/>
    <w:rsid w:val="00F633C4"/>
    <w:rsid w:val="00F66BCD"/>
    <w:rsid w:val="00F7288A"/>
    <w:rsid w:val="00F74E4F"/>
    <w:rsid w:val="00F840FE"/>
    <w:rsid w:val="00F863CF"/>
    <w:rsid w:val="00F91CAE"/>
    <w:rsid w:val="00F9549B"/>
    <w:rsid w:val="00FA02BD"/>
    <w:rsid w:val="00FA0A2F"/>
    <w:rsid w:val="00FA19AC"/>
    <w:rsid w:val="00FA3D93"/>
    <w:rsid w:val="00FB0CB6"/>
    <w:rsid w:val="00FB417E"/>
    <w:rsid w:val="00FC42F7"/>
    <w:rsid w:val="00FC459A"/>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online.com/en/components/products/WL-ICLED?ajax=" TargetMode="Externa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we-online.com" TargetMode="External"/><Relationship Id="rId7" Type="http://schemas.openxmlformats.org/officeDocument/2006/relationships/settings" Target="settings.xml"/><Relationship Id="rId12" Type="http://schemas.openxmlformats.org/officeDocument/2006/relationships/hyperlink" Target="https://www.we-online.com/en/components/products/WE-MXGI" TargetMode="External"/><Relationship Id="rId17" Type="http://schemas.openxmlformats.org/officeDocument/2006/relationships/image" Target="media/image2.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kk.htcm.de/press-releases/wuerth/" TargetMode="External"/><Relationship Id="rId20" Type="http://schemas.openxmlformats.org/officeDocument/2006/relationships/hyperlink" Target="mailto:sarah.hurst@we-online.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we-online.com/en/components/products/WE-CNSW" TargetMode="External"/><Relationship Id="rId23" Type="http://schemas.openxmlformats.org/officeDocument/2006/relationships/hyperlink" Target="http://www.htcm.de" TargetMode="External"/><Relationship Id="rId10" Type="http://schemas.openxmlformats.org/officeDocument/2006/relationships/endnotes" Target="endnotes.xml"/><Relationship Id="rId19" Type="http://schemas.openxmlformats.org/officeDocument/2006/relationships/hyperlink" Target="http://www.we-onlin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expert.we-online.com/we-redexpert/en/" TargetMode="External"/><Relationship Id="rId22" Type="http://schemas.openxmlformats.org/officeDocument/2006/relationships/hyperlink" Target="mailto:b.basilio@htcm.d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B5489FEEDF8974DB82A1F6A3C81A1FD" ma:contentTypeVersion="15" ma:contentTypeDescription="Ein neues Dokument erstellen." ma:contentTypeScope="" ma:versionID="5aac1b22ddd7f70697f77fc5d270617d">
  <xsd:schema xmlns:xsd="http://www.w3.org/2001/XMLSchema" xmlns:xs="http://www.w3.org/2001/XMLSchema" xmlns:p="http://schemas.microsoft.com/office/2006/metadata/properties" xmlns:ns2="e38f14e3-4e0c-4ead-ae17-3341eab8fa63" xmlns:ns3="807879e7-0c24-45fb-8e45-08a7e64b9128" targetNamespace="http://schemas.microsoft.com/office/2006/metadata/properties" ma:root="true" ma:fieldsID="96695dae8a72d49fe242cc89aaf2c22a" ns2:_="" ns3:_="">
    <xsd:import namespace="e38f14e3-4e0c-4ead-ae17-3341eab8fa63"/>
    <xsd:import namespace="807879e7-0c24-45fb-8e45-08a7e64b91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f14e3-4e0c-4ead-ae17-3341eab8f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669e1652-52fc-46a1-b35c-c203438e496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7879e7-0c24-45fb-8e45-08a7e64b912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624597f-31b8-4ec8-86a1-6def6cfd5963}" ma:internalName="TaxCatchAll" ma:showField="CatchAllData" ma:web="807879e7-0c24-45fb-8e45-08a7e64b912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07879e7-0c24-45fb-8e45-08a7e64b9128" xsi:nil="true"/>
    <lcf76f155ced4ddcb4097134ff3c332f xmlns="e38f14e3-4e0c-4ead-ae17-3341eab8fa6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01860-A7FB-4079-AD9B-F6A5019C9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f14e3-4e0c-4ead-ae17-3341eab8fa63"/>
    <ds:schemaRef ds:uri="807879e7-0c24-45fb-8e45-08a7e64b9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6FD3F8-7394-45B0-8555-598DDD5313E5}">
  <ds:schemaRefs>
    <ds:schemaRef ds:uri="http://schemas.microsoft.com/sharepoint/v3/contenttype/forms"/>
  </ds:schemaRefs>
</ds:datastoreItem>
</file>

<file path=customXml/itemProps3.xml><?xml version="1.0" encoding="utf-8"?>
<ds:datastoreItem xmlns:ds="http://schemas.openxmlformats.org/officeDocument/2006/customXml" ds:itemID="{8B6624C0-0A71-4878-909E-393C04A83E21}">
  <ds:schemaRefs>
    <ds:schemaRef ds:uri="http://schemas.microsoft.com/office/2006/metadata/properties"/>
    <ds:schemaRef ds:uri="http://schemas.microsoft.com/office/infopath/2007/PartnerControls"/>
    <ds:schemaRef ds:uri="807879e7-0c24-45fb-8e45-08a7e64b9128"/>
    <ds:schemaRef ds:uri="e38f14e3-4e0c-4ead-ae17-3341eab8fa63"/>
  </ds:schemaRefs>
</ds:datastoreItem>
</file>

<file path=customXml/itemProps4.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741</Words>
  <Characters>4982</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5712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12</cp:revision>
  <cp:lastPrinted>2017-06-23T08:32:00Z</cp:lastPrinted>
  <dcterms:created xsi:type="dcterms:W3CDTF">2025-02-04T13:19:00Z</dcterms:created>
  <dcterms:modified xsi:type="dcterms:W3CDTF">2025-02-06T09:38:00Z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0x010100EB5489FEEDF8974DB82A1F6A3C81A1FD</vt:lpwstr>
  </property>
</Properties>
</file>