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7828" w14:textId="77777777" w:rsidR="00194988" w:rsidRPr="00AD6FC6" w:rsidRDefault="00A74816">
      <w:pPr>
        <w:pStyle w:val="berschrift1"/>
        <w:spacing w:before="720" w:after="720" w:line="260" w:lineRule="exact"/>
        <w:rPr>
          <w:sz w:val="20"/>
        </w:rPr>
      </w:pPr>
      <w:r w:rsidRPr="00AD6FC6">
        <w:rPr>
          <w:sz w:val="20"/>
        </w:rPr>
        <w:t>MEDIENINFORMATION</w:t>
      </w:r>
    </w:p>
    <w:p w14:paraId="5390CE5C" w14:textId="01887010" w:rsidR="0034177B" w:rsidRPr="00CB531A" w:rsidRDefault="00B86DFE" w:rsidP="00EA0707">
      <w:pPr>
        <w:rPr>
          <w:rFonts w:ascii="Arial" w:hAnsi="Arial" w:cs="Arial"/>
          <w:b/>
          <w:sz w:val="36"/>
          <w:szCs w:val="36"/>
        </w:rPr>
      </w:pPr>
      <w:r w:rsidRPr="00B86DFE">
        <w:rPr>
          <w:rFonts w:ascii="Arial" w:hAnsi="Arial" w:cs="Arial"/>
          <w:b/>
          <w:sz w:val="36"/>
          <w:szCs w:val="36"/>
        </w:rPr>
        <w:t>Swissbit PCIe Gen4 SSD A1200: Konstante Höchstleistung für anspruchsvolle Anwendungen</w:t>
      </w:r>
      <w:r w:rsidR="00CB531A" w:rsidRPr="00CB531A">
        <w:rPr>
          <w:rFonts w:ascii="Arial" w:hAnsi="Arial" w:cs="Arial"/>
          <w:b/>
          <w:sz w:val="36"/>
          <w:szCs w:val="36"/>
        </w:rPr>
        <w:t xml:space="preserve"> </w:t>
      </w:r>
    </w:p>
    <w:p w14:paraId="57AC68FC" w14:textId="7EDC736E" w:rsidR="003A63FD" w:rsidRPr="003A63FD" w:rsidRDefault="00164CBE" w:rsidP="003A63F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bookmarkStart w:id="0" w:name="_Hlk180073753"/>
      <w:r w:rsidRPr="00101688">
        <w:rPr>
          <w:rFonts w:ascii="Arial" w:hAnsi="Arial"/>
          <w:color w:val="000000"/>
          <w:spacing w:val="-2"/>
        </w:rPr>
        <w:t>Bronschhofen, Schweiz</w:t>
      </w:r>
      <w:r w:rsidR="00E936D0" w:rsidRPr="00101688">
        <w:rPr>
          <w:rFonts w:ascii="Arial" w:hAnsi="Arial"/>
          <w:color w:val="000000"/>
          <w:spacing w:val="-2"/>
        </w:rPr>
        <w:t xml:space="preserve">, </w:t>
      </w:r>
      <w:r w:rsidR="00BA1AD8" w:rsidRPr="00BA1AD8">
        <w:rPr>
          <w:rFonts w:ascii="Arial" w:hAnsi="Arial"/>
          <w:color w:val="000000"/>
          <w:spacing w:val="-2"/>
        </w:rPr>
        <w:t>4</w:t>
      </w:r>
      <w:r w:rsidRPr="00BA1AD8">
        <w:rPr>
          <w:rFonts w:ascii="Arial" w:hAnsi="Arial"/>
          <w:color w:val="000000"/>
          <w:spacing w:val="-2"/>
        </w:rPr>
        <w:t xml:space="preserve">. </w:t>
      </w:r>
      <w:r w:rsidR="00A47AA6" w:rsidRPr="00BA1AD8">
        <w:rPr>
          <w:rFonts w:ascii="Arial" w:hAnsi="Arial"/>
          <w:color w:val="000000"/>
          <w:spacing w:val="-2"/>
        </w:rPr>
        <w:t>Februar</w:t>
      </w:r>
      <w:r w:rsidRPr="00BA1AD8">
        <w:rPr>
          <w:rFonts w:ascii="Arial" w:hAnsi="Arial"/>
          <w:color w:val="000000"/>
          <w:spacing w:val="-2"/>
        </w:rPr>
        <w:t xml:space="preserve"> 20</w:t>
      </w:r>
      <w:r w:rsidR="00C12758" w:rsidRPr="00BA1AD8">
        <w:rPr>
          <w:rFonts w:ascii="Arial" w:hAnsi="Arial"/>
          <w:color w:val="000000"/>
          <w:spacing w:val="-2"/>
        </w:rPr>
        <w:t>25</w:t>
      </w:r>
      <w:r w:rsidR="001245CB" w:rsidRPr="00BA1AD8">
        <w:rPr>
          <w:rFonts w:ascii="Arial" w:hAnsi="Arial"/>
          <w:color w:val="000000"/>
          <w:spacing w:val="-2"/>
        </w:rPr>
        <w:t xml:space="preserve"> – </w:t>
      </w:r>
      <w:r w:rsidR="00B86DFE" w:rsidRPr="00BA1AD8">
        <w:rPr>
          <w:rFonts w:ascii="Arial" w:hAnsi="Arial"/>
          <w:color w:val="000000"/>
          <w:spacing w:val="-2"/>
        </w:rPr>
        <w:t>Swissbit</w:t>
      </w:r>
      <w:r w:rsidR="00B86DFE" w:rsidRPr="00B86DFE">
        <w:rPr>
          <w:rFonts w:ascii="Arial" w:hAnsi="Arial"/>
          <w:color w:val="000000"/>
          <w:spacing w:val="-2"/>
        </w:rPr>
        <w:t xml:space="preserve"> erweitert sein PCIe-Portfolio mit der neuen A1200. Die PCIe Gen4 M.2 SSD wurde speziell für anspruchsvolle </w:t>
      </w:r>
      <w:r w:rsidR="003A63FD">
        <w:rPr>
          <w:rFonts w:ascii="Arial" w:hAnsi="Arial"/>
          <w:color w:val="000000"/>
          <w:spacing w:val="-2"/>
        </w:rPr>
        <w:t>sowie</w:t>
      </w:r>
      <w:r w:rsidR="003A63FD" w:rsidRPr="00B86DFE">
        <w:rPr>
          <w:rFonts w:ascii="Arial" w:hAnsi="Arial"/>
          <w:color w:val="000000"/>
          <w:spacing w:val="-2"/>
        </w:rPr>
        <w:t xml:space="preserve"> </w:t>
      </w:r>
      <w:r w:rsidR="00B86DFE" w:rsidRPr="00B86DFE">
        <w:rPr>
          <w:rFonts w:ascii="Arial" w:hAnsi="Arial"/>
          <w:color w:val="000000"/>
          <w:spacing w:val="-2"/>
        </w:rPr>
        <w:t xml:space="preserve">unternehmenskritische Anwendungen konzipiert und vereint </w:t>
      </w:r>
      <w:r w:rsidR="003A63FD">
        <w:rPr>
          <w:rFonts w:ascii="Arial" w:hAnsi="Arial"/>
          <w:color w:val="000000"/>
          <w:spacing w:val="-2"/>
        </w:rPr>
        <w:t>konstant hohe</w:t>
      </w:r>
      <w:r w:rsidR="003A63FD" w:rsidRPr="00B86DFE">
        <w:rPr>
          <w:rFonts w:ascii="Arial" w:hAnsi="Arial"/>
          <w:color w:val="000000"/>
          <w:spacing w:val="-2"/>
        </w:rPr>
        <w:t xml:space="preserve"> </w:t>
      </w:r>
      <w:r w:rsidR="00B86DFE" w:rsidRPr="00B86DFE">
        <w:rPr>
          <w:rFonts w:ascii="Arial" w:hAnsi="Arial"/>
          <w:color w:val="000000"/>
          <w:spacing w:val="-2"/>
        </w:rPr>
        <w:t xml:space="preserve">Leistung, niedrige Latenz und </w:t>
      </w:r>
      <w:r w:rsidR="003A63FD">
        <w:rPr>
          <w:rFonts w:ascii="Arial" w:hAnsi="Arial"/>
          <w:color w:val="000000"/>
          <w:spacing w:val="-2"/>
        </w:rPr>
        <w:t>maximale</w:t>
      </w:r>
      <w:r w:rsidR="003A63FD" w:rsidRPr="00B86DFE">
        <w:rPr>
          <w:rFonts w:ascii="Arial" w:hAnsi="Arial"/>
          <w:color w:val="000000"/>
          <w:spacing w:val="-2"/>
        </w:rPr>
        <w:t xml:space="preserve"> </w:t>
      </w:r>
      <w:r w:rsidR="00B86DFE" w:rsidRPr="00B86DFE">
        <w:rPr>
          <w:rFonts w:ascii="Arial" w:hAnsi="Arial"/>
          <w:color w:val="000000"/>
          <w:spacing w:val="-2"/>
        </w:rPr>
        <w:t xml:space="preserve">Datenintegrität. </w:t>
      </w:r>
      <w:r w:rsidR="003A63FD" w:rsidRPr="003A63FD">
        <w:rPr>
          <w:rFonts w:ascii="Arial" w:hAnsi="Arial"/>
          <w:color w:val="000000"/>
          <w:spacing w:val="-2"/>
        </w:rPr>
        <w:t>Dank einer innovativen TLC-Direct-Firmware-Architektur ist die SSD für hohe und anhaltende Schreiblasten optimiert und liefert dabei zuverlässige Performance auf höchstem Niveau.</w:t>
      </w:r>
      <w:r w:rsidR="003A63FD">
        <w:rPr>
          <w:rFonts w:ascii="Arial" w:hAnsi="Arial"/>
          <w:color w:val="000000"/>
          <w:spacing w:val="-2"/>
        </w:rPr>
        <w:t xml:space="preserve"> </w:t>
      </w:r>
      <w:r w:rsidR="00B86DFE" w:rsidRPr="00B86DFE">
        <w:rPr>
          <w:rFonts w:ascii="Arial" w:hAnsi="Arial"/>
          <w:color w:val="000000"/>
          <w:spacing w:val="-2"/>
        </w:rPr>
        <w:t>Sie ist mit einem DRAM-basierten Acht-Kanal-Controller ausgestattet, der für niedrige Latenz und echte Gen4-</w:t>
      </w:r>
      <w:r w:rsidR="00F21C5A">
        <w:rPr>
          <w:rFonts w:ascii="Arial" w:hAnsi="Arial"/>
          <w:color w:val="000000"/>
          <w:spacing w:val="-2"/>
        </w:rPr>
        <w:t xml:space="preserve">Performance </w:t>
      </w:r>
      <w:r w:rsidR="00B86DFE" w:rsidRPr="00B86DFE">
        <w:rPr>
          <w:rFonts w:ascii="Arial" w:hAnsi="Arial"/>
          <w:color w:val="000000"/>
          <w:spacing w:val="-2"/>
        </w:rPr>
        <w:t>sorgt. Die A1200 ist im M.2</w:t>
      </w:r>
      <w:r w:rsidR="003A63FD">
        <w:rPr>
          <w:rFonts w:ascii="Arial" w:hAnsi="Arial"/>
          <w:color w:val="000000"/>
          <w:spacing w:val="-2"/>
        </w:rPr>
        <w:t>-</w:t>
      </w:r>
      <w:r w:rsidR="00B86DFE" w:rsidRPr="00B86DFE">
        <w:rPr>
          <w:rFonts w:ascii="Arial" w:hAnsi="Arial"/>
          <w:color w:val="000000"/>
          <w:spacing w:val="-2"/>
        </w:rPr>
        <w:t xml:space="preserve">2280-Formfaktor verfügbar, wahlweise mit oder ohne Kühlkörper, und </w:t>
      </w:r>
      <w:r w:rsidR="003A63FD">
        <w:rPr>
          <w:rFonts w:ascii="Arial" w:hAnsi="Arial"/>
          <w:color w:val="000000"/>
          <w:spacing w:val="-2"/>
        </w:rPr>
        <w:t>in</w:t>
      </w:r>
      <w:r w:rsidR="003A63FD" w:rsidRPr="00B86DFE">
        <w:rPr>
          <w:rFonts w:ascii="Arial" w:hAnsi="Arial"/>
          <w:color w:val="000000"/>
          <w:spacing w:val="-2"/>
        </w:rPr>
        <w:t xml:space="preserve"> </w:t>
      </w:r>
      <w:r w:rsidR="00B86DFE" w:rsidRPr="00B86DFE">
        <w:rPr>
          <w:rFonts w:ascii="Arial" w:hAnsi="Arial"/>
          <w:color w:val="000000"/>
          <w:spacing w:val="-2"/>
        </w:rPr>
        <w:t>Kapazitäten von 480 GB</w:t>
      </w:r>
      <w:r w:rsidR="002677B0">
        <w:rPr>
          <w:rFonts w:ascii="Arial" w:hAnsi="Arial"/>
          <w:color w:val="000000"/>
          <w:spacing w:val="-2"/>
        </w:rPr>
        <w:t xml:space="preserve"> bis</w:t>
      </w:r>
      <w:r w:rsidR="00B86DFE" w:rsidRPr="00B86DFE">
        <w:rPr>
          <w:rFonts w:ascii="Arial" w:hAnsi="Arial"/>
          <w:color w:val="000000"/>
          <w:spacing w:val="-2"/>
        </w:rPr>
        <w:t xml:space="preserve"> 1,92 TB</w:t>
      </w:r>
      <w:r w:rsidR="003A63FD">
        <w:rPr>
          <w:rFonts w:ascii="Arial" w:hAnsi="Arial"/>
          <w:color w:val="000000"/>
          <w:spacing w:val="-2"/>
        </w:rPr>
        <w:t xml:space="preserve"> erhältlich</w:t>
      </w:r>
      <w:r w:rsidR="00B86DFE" w:rsidRPr="00B86DFE">
        <w:rPr>
          <w:rFonts w:ascii="Arial" w:hAnsi="Arial"/>
          <w:color w:val="000000"/>
          <w:spacing w:val="-2"/>
        </w:rPr>
        <w:t>.</w:t>
      </w:r>
      <w:r w:rsidR="002677B0">
        <w:rPr>
          <w:rFonts w:ascii="Arial" w:hAnsi="Arial"/>
          <w:color w:val="000000"/>
          <w:spacing w:val="-2"/>
        </w:rPr>
        <w:t xml:space="preserve"> </w:t>
      </w:r>
      <w:r w:rsidR="003A63FD" w:rsidRPr="003A63FD">
        <w:rPr>
          <w:rFonts w:ascii="Arial" w:hAnsi="Arial"/>
          <w:color w:val="000000"/>
          <w:spacing w:val="-2"/>
        </w:rPr>
        <w:t>Ihr Einsatzbereich deckt einen Temperaturbereich von 0 °C bis 70 °C ab. Ergänzt wird die neue Produktlinie durch die A1000, die sich durch denselben technologischen Aufbau auszeichnet, jedoch für den erweiterten Temperaturbereich von -25 °C bis 85 °C ausgelegt ist.</w:t>
      </w:r>
    </w:p>
    <w:bookmarkEnd w:id="0"/>
    <w:p w14:paraId="693E1CFE" w14:textId="7A2BA816" w:rsidR="003A63FD" w:rsidRPr="003A63FD" w:rsidRDefault="00B86DFE" w:rsidP="003A63F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111061">
        <w:rPr>
          <w:rFonts w:ascii="Arial" w:hAnsi="Arial"/>
          <w:b w:val="0"/>
          <w:bCs w:val="0"/>
          <w:color w:val="000000"/>
        </w:rPr>
        <w:t>Moderne Anwendungen in den Bereichen Automatisierung, Robotik, Datenanalyse und Edge Computing erfordern Speicherlösungen, die konstant</w:t>
      </w:r>
      <w:r w:rsidR="003A63FD">
        <w:rPr>
          <w:rFonts w:ascii="Arial" w:hAnsi="Arial"/>
          <w:b w:val="0"/>
          <w:bCs w:val="0"/>
          <w:color w:val="000000"/>
        </w:rPr>
        <w:t xml:space="preserve"> hohe</w:t>
      </w:r>
      <w:r w:rsidRPr="00111061">
        <w:rPr>
          <w:rFonts w:ascii="Arial" w:hAnsi="Arial"/>
          <w:b w:val="0"/>
          <w:bCs w:val="0"/>
          <w:color w:val="000000"/>
        </w:rPr>
        <w:t xml:space="preserve"> Schreibleistung</w:t>
      </w:r>
      <w:r w:rsidR="003A63FD">
        <w:rPr>
          <w:rFonts w:ascii="Arial" w:hAnsi="Arial"/>
          <w:b w:val="0"/>
          <w:bCs w:val="0"/>
          <w:color w:val="000000"/>
        </w:rPr>
        <w:t>en</w:t>
      </w:r>
      <w:r w:rsidRPr="00111061">
        <w:rPr>
          <w:rFonts w:ascii="Arial" w:hAnsi="Arial"/>
          <w:b w:val="0"/>
          <w:bCs w:val="0"/>
          <w:color w:val="000000"/>
        </w:rPr>
        <w:t xml:space="preserve"> und geringe Latenz</w:t>
      </w:r>
      <w:r w:rsidR="003A63FD">
        <w:rPr>
          <w:rFonts w:ascii="Arial" w:hAnsi="Arial"/>
          <w:b w:val="0"/>
          <w:bCs w:val="0"/>
          <w:color w:val="000000"/>
        </w:rPr>
        <w:t>en</w:t>
      </w:r>
      <w:r w:rsidRPr="00111061">
        <w:rPr>
          <w:rFonts w:ascii="Arial" w:hAnsi="Arial"/>
          <w:b w:val="0"/>
          <w:bCs w:val="0"/>
          <w:color w:val="000000"/>
        </w:rPr>
        <w:t xml:space="preserve"> sicherstellen. Diese </w:t>
      </w:r>
      <w:r w:rsidR="003A63FD">
        <w:rPr>
          <w:rFonts w:ascii="Arial" w:hAnsi="Arial"/>
          <w:b w:val="0"/>
          <w:bCs w:val="0"/>
          <w:color w:val="000000"/>
        </w:rPr>
        <w:t>Merkmale</w:t>
      </w:r>
      <w:r w:rsidR="003A63FD" w:rsidRPr="00111061">
        <w:rPr>
          <w:rFonts w:ascii="Arial" w:hAnsi="Arial"/>
          <w:b w:val="0"/>
          <w:bCs w:val="0"/>
          <w:color w:val="000000"/>
        </w:rPr>
        <w:t xml:space="preserve"> </w:t>
      </w:r>
      <w:r w:rsidRPr="00111061">
        <w:rPr>
          <w:rFonts w:ascii="Arial" w:hAnsi="Arial"/>
          <w:b w:val="0"/>
          <w:bCs w:val="0"/>
          <w:color w:val="000000"/>
        </w:rPr>
        <w:t xml:space="preserve">sind entscheidend für die zuverlässige Datenerfassung, Echtzeitverarbeitung und die </w:t>
      </w:r>
      <w:r w:rsidR="003A63FD">
        <w:rPr>
          <w:rFonts w:ascii="Arial" w:hAnsi="Arial"/>
          <w:b w:val="0"/>
          <w:bCs w:val="0"/>
          <w:color w:val="000000"/>
        </w:rPr>
        <w:t>optimierte Abläufe</w:t>
      </w:r>
      <w:r w:rsidRPr="00111061">
        <w:rPr>
          <w:rFonts w:ascii="Arial" w:hAnsi="Arial"/>
          <w:b w:val="0"/>
          <w:bCs w:val="0"/>
          <w:color w:val="000000"/>
        </w:rPr>
        <w:t xml:space="preserve">. </w:t>
      </w:r>
      <w:r w:rsidR="003A63FD" w:rsidRPr="00295AD1">
        <w:rPr>
          <w:rFonts w:ascii="Arial" w:hAnsi="Arial"/>
          <w:b w:val="0"/>
          <w:bCs w:val="0"/>
          <w:color w:val="000000"/>
        </w:rPr>
        <w:t>Genau hier setzt die Swissbit A1200 an, die Unternehmen dabei unterstützt, ihre Effizienz zu steigern und anspruchsvolle Workloads zuverlässig zu bewältigen.</w:t>
      </w:r>
    </w:p>
    <w:p w14:paraId="36C9A471" w14:textId="59FE7AD7" w:rsidR="00B86DFE" w:rsidRPr="00111061" w:rsidRDefault="00B86DFE" w:rsidP="00B86D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11061">
        <w:rPr>
          <w:rFonts w:ascii="Arial" w:hAnsi="Arial"/>
          <w:b w:val="0"/>
          <w:bCs w:val="0"/>
          <w:color w:val="000000"/>
        </w:rPr>
        <w:t xml:space="preserve">Mit ihrer PCIe Gen 4.0-Schnittstelle erreicht die A1200 eine </w:t>
      </w:r>
      <w:r w:rsidR="008B586A">
        <w:rPr>
          <w:rFonts w:ascii="Arial" w:hAnsi="Arial"/>
          <w:b w:val="0"/>
          <w:bCs w:val="0"/>
          <w:color w:val="000000"/>
        </w:rPr>
        <w:t xml:space="preserve">kontinuierliche </w:t>
      </w:r>
      <w:r w:rsidRPr="00111061">
        <w:rPr>
          <w:rFonts w:ascii="Arial" w:hAnsi="Arial"/>
          <w:b w:val="0"/>
          <w:bCs w:val="0"/>
          <w:color w:val="000000"/>
        </w:rPr>
        <w:t>sequenzielle Lesegeschwindigkeit von bis zu 6.000 MB/s und Schreibgeschwindigkeiten von bis zu 1.800 MB/s</w:t>
      </w:r>
      <w:r w:rsidR="003A63FD">
        <w:rPr>
          <w:rFonts w:ascii="Arial" w:hAnsi="Arial"/>
          <w:b w:val="0"/>
          <w:bCs w:val="0"/>
          <w:color w:val="000000"/>
        </w:rPr>
        <w:t xml:space="preserve"> – und das</w:t>
      </w:r>
      <w:r w:rsidR="008B586A">
        <w:rPr>
          <w:rFonts w:ascii="Arial" w:hAnsi="Arial"/>
          <w:b w:val="0"/>
          <w:bCs w:val="0"/>
          <w:color w:val="000000"/>
        </w:rPr>
        <w:t xml:space="preserve"> über den gesamten Lebenszyklus hinweg.</w:t>
      </w:r>
      <w:r w:rsidRPr="00111061">
        <w:rPr>
          <w:rFonts w:ascii="Arial" w:hAnsi="Arial"/>
          <w:b w:val="0"/>
          <w:bCs w:val="0"/>
          <w:color w:val="000000"/>
        </w:rPr>
        <w:t xml:space="preserve"> Darüber hinaus unterstützt sie zufällige Lese- und Schreibgeschwindigkeiten von bis zu 800.000 bzw. 60.000 IOPS.</w:t>
      </w:r>
    </w:p>
    <w:p w14:paraId="70B663C8" w14:textId="7C4F79CB" w:rsidR="00B86DFE" w:rsidRPr="00111061" w:rsidRDefault="00B86DFE" w:rsidP="00B86D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11061">
        <w:rPr>
          <w:rFonts w:ascii="Arial" w:hAnsi="Arial"/>
          <w:b w:val="0"/>
          <w:bCs w:val="0"/>
          <w:color w:val="000000"/>
        </w:rPr>
        <w:t xml:space="preserve">Die A1200 basiert auf eTLC-NAND-Technologie und bietet eine Endurance von über 1 Drive Write Per Day (DWPD) für fünf Jahre. Dadurch </w:t>
      </w:r>
      <w:r w:rsidR="003A63FD">
        <w:rPr>
          <w:rFonts w:ascii="Arial" w:hAnsi="Arial"/>
          <w:b w:val="0"/>
          <w:bCs w:val="0"/>
          <w:color w:val="000000"/>
        </w:rPr>
        <w:t>eignet sie sich ideal</w:t>
      </w:r>
      <w:r w:rsidRPr="00111061">
        <w:rPr>
          <w:rFonts w:ascii="Arial" w:hAnsi="Arial"/>
          <w:b w:val="0"/>
          <w:bCs w:val="0"/>
          <w:color w:val="000000"/>
        </w:rPr>
        <w:t xml:space="preserve"> für schreibintensive Anwendungen</w:t>
      </w:r>
      <w:r w:rsidR="00F21C5A" w:rsidRPr="00111061">
        <w:rPr>
          <w:rFonts w:ascii="Arial" w:hAnsi="Arial"/>
          <w:b w:val="0"/>
          <w:bCs w:val="0"/>
          <w:color w:val="000000"/>
        </w:rPr>
        <w:t xml:space="preserve">, </w:t>
      </w:r>
      <w:r w:rsidR="003A63FD">
        <w:rPr>
          <w:rFonts w:ascii="Arial" w:hAnsi="Arial"/>
          <w:b w:val="0"/>
          <w:bCs w:val="0"/>
          <w:color w:val="000000"/>
        </w:rPr>
        <w:t xml:space="preserve">die auf </w:t>
      </w:r>
      <w:r w:rsidR="00F21C5A" w:rsidRPr="00111061">
        <w:rPr>
          <w:rFonts w:ascii="Arial" w:hAnsi="Arial"/>
          <w:b w:val="0"/>
          <w:bCs w:val="0"/>
          <w:color w:val="000000"/>
        </w:rPr>
        <w:t xml:space="preserve">Langlebigkeit und </w:t>
      </w:r>
      <w:r w:rsidR="003A63FD">
        <w:rPr>
          <w:rFonts w:ascii="Arial" w:hAnsi="Arial"/>
          <w:b w:val="0"/>
          <w:bCs w:val="0"/>
          <w:color w:val="000000"/>
        </w:rPr>
        <w:t>zuverlässige Leistung angewiesen sind</w:t>
      </w:r>
      <w:r w:rsidRPr="00111061">
        <w:rPr>
          <w:rFonts w:ascii="Arial" w:hAnsi="Arial"/>
          <w:b w:val="0"/>
          <w:bCs w:val="0"/>
          <w:color w:val="000000"/>
        </w:rPr>
        <w:t>.</w:t>
      </w:r>
      <w:r w:rsidR="00F21C5A" w:rsidRPr="00111061">
        <w:rPr>
          <w:rFonts w:ascii="Arial" w:hAnsi="Arial"/>
          <w:b w:val="0"/>
          <w:bCs w:val="0"/>
          <w:color w:val="000000"/>
        </w:rPr>
        <w:t xml:space="preserve"> </w:t>
      </w:r>
      <w:r w:rsidRPr="00111061">
        <w:rPr>
          <w:rFonts w:ascii="Arial" w:hAnsi="Arial"/>
          <w:b w:val="0"/>
          <w:bCs w:val="0"/>
          <w:color w:val="000000"/>
        </w:rPr>
        <w:t xml:space="preserve">Sicherheitsfunktionen wie TCG Opal 2.0, AES256-Verschlüsselung, Secure Boot und Crypto Erase </w:t>
      </w:r>
      <w:r w:rsidR="003A63FD">
        <w:rPr>
          <w:rFonts w:ascii="Arial" w:hAnsi="Arial"/>
          <w:b w:val="0"/>
          <w:bCs w:val="0"/>
          <w:color w:val="000000"/>
        </w:rPr>
        <w:t>sorgen für einen</w:t>
      </w:r>
      <w:r w:rsidR="003A63FD" w:rsidRPr="00111061">
        <w:rPr>
          <w:rFonts w:ascii="Arial" w:hAnsi="Arial"/>
          <w:b w:val="0"/>
          <w:bCs w:val="0"/>
          <w:color w:val="000000"/>
        </w:rPr>
        <w:t xml:space="preserve"> </w:t>
      </w:r>
      <w:r w:rsidRPr="00111061">
        <w:rPr>
          <w:rFonts w:ascii="Arial" w:hAnsi="Arial"/>
          <w:b w:val="0"/>
          <w:bCs w:val="0"/>
          <w:color w:val="000000"/>
        </w:rPr>
        <w:t>robusten Datenschutz. Darüber hinaus unterstützt die</w:t>
      </w:r>
      <w:r w:rsidR="00111061" w:rsidRPr="00111061">
        <w:rPr>
          <w:rFonts w:ascii="Arial" w:hAnsi="Arial"/>
          <w:b w:val="0"/>
          <w:bCs w:val="0"/>
          <w:color w:val="000000"/>
        </w:rPr>
        <w:t xml:space="preserve"> SSD </w:t>
      </w:r>
      <w:r w:rsidRPr="00111061">
        <w:rPr>
          <w:rFonts w:ascii="Arial" w:hAnsi="Arial"/>
          <w:b w:val="0"/>
          <w:bCs w:val="0"/>
          <w:color w:val="000000"/>
        </w:rPr>
        <w:t>bis zu 64 Namespaces, was ihre Flexibilität in Unternehmensumgebungen erhöht.</w:t>
      </w:r>
    </w:p>
    <w:p w14:paraId="63FC2F14" w14:textId="77777777" w:rsidR="002677B0" w:rsidRDefault="00B86DFE" w:rsidP="00B86DF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11061">
        <w:rPr>
          <w:rFonts w:ascii="Arial" w:hAnsi="Arial"/>
          <w:b w:val="0"/>
          <w:bCs w:val="0"/>
          <w:color w:val="000000"/>
        </w:rPr>
        <w:t>Für maximale Zuverlässigkeit setzt die A1200 auf die Swissbit powersafe-Technologie mit hochwertigen Tantal-Kondensatoren.</w:t>
      </w:r>
      <w:r w:rsidR="007523B4" w:rsidRPr="00111061">
        <w:rPr>
          <w:rFonts w:ascii="Arial" w:hAnsi="Arial"/>
          <w:b w:val="0"/>
          <w:bCs w:val="0"/>
          <w:color w:val="000000"/>
        </w:rPr>
        <w:t xml:space="preserve"> </w:t>
      </w:r>
      <w:r w:rsidR="00111061" w:rsidRPr="00111061">
        <w:rPr>
          <w:rFonts w:ascii="Arial" w:hAnsi="Arial"/>
          <w:b w:val="0"/>
          <w:bCs w:val="0"/>
          <w:color w:val="000000"/>
        </w:rPr>
        <w:t xml:space="preserve">Dieser </w:t>
      </w:r>
      <w:r w:rsidR="007523B4" w:rsidRPr="00111061">
        <w:rPr>
          <w:rFonts w:ascii="Arial" w:hAnsi="Arial"/>
          <w:b w:val="0"/>
          <w:bCs w:val="0"/>
          <w:color w:val="000000"/>
        </w:rPr>
        <w:t>erweiterte PLP-Schutz sichert Daten auch während des Transfers vom Host zum Controller (Dynamic Data) oder vom DRAM zum NAND (Cached Data) ab.</w:t>
      </w:r>
      <w:r w:rsidR="007523B4" w:rsidRPr="007523B4">
        <w:rPr>
          <w:rFonts w:ascii="Arial" w:hAnsi="Arial"/>
          <w:b w:val="0"/>
          <w:bCs w:val="0"/>
          <w:color w:val="000000"/>
        </w:rPr>
        <w:t xml:space="preserve"> </w:t>
      </w:r>
    </w:p>
    <w:p w14:paraId="630508C7" w14:textId="77777777" w:rsidR="002677B0" w:rsidRDefault="002677B0" w:rsidP="002677B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2"/>
        </w:rPr>
        <w:lastRenderedPageBreak/>
        <w:t>Varianten und Verfügbarkeit</w:t>
      </w:r>
    </w:p>
    <w:p w14:paraId="532EA284" w14:textId="7B9F447C" w:rsidR="002677B0" w:rsidRDefault="003A63FD" w:rsidP="002677B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>
        <w:rPr>
          <w:rFonts w:ascii="Arial" w:hAnsi="Arial"/>
          <w:b w:val="0"/>
          <w:bCs w:val="0"/>
          <w:color w:val="000000"/>
          <w:spacing w:val="-2"/>
        </w:rPr>
        <w:t xml:space="preserve">Die </w:t>
      </w:r>
      <w:r w:rsidR="002677B0">
        <w:rPr>
          <w:rFonts w:ascii="Arial" w:hAnsi="Arial"/>
          <w:b w:val="0"/>
          <w:bCs w:val="0"/>
          <w:color w:val="000000"/>
          <w:spacing w:val="-2"/>
        </w:rPr>
        <w:t xml:space="preserve">A1200 </w:t>
      </w:r>
      <w:r>
        <w:rPr>
          <w:rFonts w:ascii="Arial" w:hAnsi="Arial"/>
          <w:b w:val="0"/>
          <w:bCs w:val="0"/>
          <w:color w:val="000000"/>
          <w:spacing w:val="-2"/>
        </w:rPr>
        <w:t>und</w:t>
      </w:r>
      <w:r w:rsidR="002677B0">
        <w:rPr>
          <w:rFonts w:ascii="Arial" w:hAnsi="Arial"/>
          <w:b w:val="0"/>
          <w:bCs w:val="0"/>
          <w:color w:val="000000"/>
          <w:spacing w:val="-2"/>
        </w:rPr>
        <w:t xml:space="preserve"> A1000 (ausgelegt </w:t>
      </w:r>
      <w:r w:rsidR="002677B0" w:rsidRPr="009B185D">
        <w:rPr>
          <w:rFonts w:ascii="Arial" w:hAnsi="Arial"/>
          <w:b w:val="0"/>
          <w:bCs w:val="0"/>
          <w:color w:val="000000"/>
          <w:spacing w:val="-2"/>
        </w:rPr>
        <w:t>für den erweiterten Temperaturbereich von -25° bis 85°C</w:t>
      </w:r>
      <w:r w:rsidR="002677B0">
        <w:rPr>
          <w:rFonts w:ascii="Arial" w:hAnsi="Arial"/>
          <w:b w:val="0"/>
          <w:bCs w:val="0"/>
          <w:color w:val="000000"/>
          <w:spacing w:val="-2"/>
        </w:rPr>
        <w:t xml:space="preserve">) sind ab Ende Februar </w:t>
      </w:r>
      <w:r w:rsidR="002677B0" w:rsidRPr="001205A1">
        <w:rPr>
          <w:rFonts w:ascii="Arial" w:hAnsi="Arial"/>
          <w:b w:val="0"/>
          <w:bCs w:val="0"/>
          <w:color w:val="000000"/>
          <w:spacing w:val="-2"/>
        </w:rPr>
        <w:t>in den Kapazitäten 480 GB, 960 GB und 1,92 TB</w:t>
      </w:r>
      <w:r w:rsidR="002677B0">
        <w:rPr>
          <w:rFonts w:ascii="Arial" w:hAnsi="Arial"/>
          <w:b w:val="0"/>
          <w:bCs w:val="0"/>
          <w:color w:val="000000"/>
          <w:spacing w:val="-2"/>
        </w:rPr>
        <w:t xml:space="preserve"> verfügbar. Alle Varianten sind </w:t>
      </w:r>
      <w:r w:rsidR="002677B0" w:rsidRPr="001205A1">
        <w:rPr>
          <w:rFonts w:ascii="Arial" w:hAnsi="Arial"/>
          <w:b w:val="0"/>
          <w:bCs w:val="0"/>
          <w:color w:val="000000"/>
          <w:spacing w:val="-2"/>
        </w:rPr>
        <w:t>wahlweise mit oder ohne Kühlkörper</w:t>
      </w:r>
      <w:r w:rsidR="002677B0">
        <w:rPr>
          <w:rFonts w:ascii="Arial" w:hAnsi="Arial"/>
          <w:b w:val="0"/>
          <w:bCs w:val="0"/>
          <w:color w:val="000000"/>
          <w:spacing w:val="-2"/>
        </w:rPr>
        <w:t xml:space="preserve"> erhältlich.</w:t>
      </w:r>
    </w:p>
    <w:p w14:paraId="3F1D9531" w14:textId="77777777" w:rsidR="002677B0" w:rsidRDefault="002677B0" w:rsidP="002677B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</w:p>
    <w:p w14:paraId="6CF16093" w14:textId="77777777" w:rsidR="002677B0" w:rsidRPr="00165B5C" w:rsidRDefault="002677B0" w:rsidP="002677B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165B5C">
        <w:rPr>
          <w:rFonts w:ascii="Arial" w:hAnsi="Arial"/>
          <w:color w:val="000000"/>
          <w:spacing w:val="-2"/>
        </w:rPr>
        <w:t>Event-Hinweis:</w:t>
      </w:r>
      <w:r>
        <w:rPr>
          <w:rFonts w:ascii="Arial" w:hAnsi="Arial"/>
          <w:color w:val="000000"/>
          <w:spacing w:val="-2"/>
        </w:rPr>
        <w:t xml:space="preserve"> </w:t>
      </w:r>
      <w:r w:rsidRPr="00165B5C">
        <w:rPr>
          <w:rFonts w:ascii="Arial" w:hAnsi="Arial"/>
          <w:b w:val="0"/>
          <w:bCs w:val="0"/>
          <w:color w:val="000000"/>
          <w:spacing w:val="-2"/>
        </w:rPr>
        <w:t>Besuchen Sie Swissbit auf der embedded world in Nürnberg vom 11. bis 13. März in Nürnberg in Halle 1, Stand 1-510.</w:t>
      </w:r>
    </w:p>
    <w:p w14:paraId="6C243D2B" w14:textId="77777777" w:rsidR="00101688" w:rsidRPr="00164CBE" w:rsidRDefault="00101688" w:rsidP="001245C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1B7D83D" w14:textId="77777777" w:rsidR="00B73619" w:rsidRPr="00793D1E" w:rsidRDefault="00B73619" w:rsidP="00B73619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2ABD156B" w:rsidR="009E1EAB" w:rsidRPr="00AD6FC6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6FC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3EAF089" w14:textId="3106392F" w:rsidR="004F5E1B" w:rsidRDefault="009E1EAB" w:rsidP="00AB6AA9">
      <w:pPr>
        <w:spacing w:after="120" w:line="280" w:lineRule="exact"/>
      </w:pPr>
      <w:r w:rsidRPr="00AD6FC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6FC6">
        <w:t xml:space="preserve"> </w:t>
      </w:r>
      <w:hyperlink r:id="rId7" w:history="1">
        <w:r w:rsidR="000E418A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62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0"/>
      </w:tblGrid>
      <w:tr w:rsidR="00901D61" w:rsidRPr="00B03938" w14:paraId="48AAE37F" w14:textId="77777777" w:rsidTr="00822826">
        <w:trPr>
          <w:trHeight w:val="2669"/>
        </w:trPr>
        <w:tc>
          <w:tcPr>
            <w:tcW w:w="6270" w:type="dxa"/>
          </w:tcPr>
          <w:p w14:paraId="0ABF5581" w14:textId="77777777" w:rsidR="00901D61" w:rsidRDefault="00901D61" w:rsidP="00822826">
            <w:pPr>
              <w:pStyle w:val="txt"/>
              <w:rPr>
                <w:b/>
                <w:lang w:val="de-CH"/>
              </w:rPr>
            </w:pPr>
            <w:bookmarkStart w:id="1" w:name="_Hlk181003062"/>
          </w:p>
          <w:p w14:paraId="693FE3DE" w14:textId="77777777" w:rsidR="00901D61" w:rsidRDefault="00901D61" w:rsidP="00822826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noProof/>
                <w:sz w:val="16"/>
                <w:szCs w:val="16"/>
                <w:lang w:val="en-US"/>
              </w:rPr>
              <w:drawing>
                <wp:inline distT="0" distB="0" distL="0" distR="0" wp14:anchorId="47DBD5D7" wp14:editId="3E046293">
                  <wp:extent cx="2613246" cy="783771"/>
                  <wp:effectExtent l="0" t="0" r="0" b="0"/>
                  <wp:docPr id="1466691818" name="Grafik 1" descr="Ein Bild, das Text, Screenshot, Elektronik, Elektronisches Baut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91818" name="Grafik 1" descr="Ein Bild, das Text, Screenshot, Elektronik, Elektronisches Bautei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800" cy="79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5A9B8" w14:textId="3E75DB2A" w:rsidR="00901D61" w:rsidRPr="00295AD1" w:rsidRDefault="00901D61" w:rsidP="00822826">
            <w:pPr>
              <w:pStyle w:val="txt"/>
              <w:rPr>
                <w:bCs/>
                <w:sz w:val="16"/>
                <w:szCs w:val="16"/>
              </w:rPr>
            </w:pPr>
            <w:r w:rsidRPr="00295AD1">
              <w:rPr>
                <w:bCs/>
                <w:sz w:val="16"/>
                <w:szCs w:val="16"/>
              </w:rPr>
              <w:t>Bildquelle: Swissbit</w:t>
            </w:r>
          </w:p>
          <w:p w14:paraId="011CCB2B" w14:textId="1362FBB2" w:rsidR="00901D61" w:rsidRPr="00901D61" w:rsidRDefault="00901D61" w:rsidP="00901D61">
            <w:pPr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</w:pPr>
            <w:r w:rsidRPr="00B86DFE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Die neue A1200 von Swissbit: PCIe Gen4 SSD für geschäftskritische Anwendungen, die eine zuverlässige, anhaltende Leistung erfordern.</w:t>
            </w:r>
            <w:r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br/>
            </w:r>
          </w:p>
        </w:tc>
      </w:tr>
    </w:tbl>
    <w:p w14:paraId="5EE665CA" w14:textId="77777777" w:rsidR="00901D61" w:rsidRPr="00B03938" w:rsidRDefault="00901D61" w:rsidP="00901D6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bookmarkEnd w:id="1"/>
    <w:p w14:paraId="434E6081" w14:textId="32734A27" w:rsidR="00DB6734" w:rsidRPr="00BA7CE9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t xml:space="preserve">Über Swissbit </w:t>
      </w:r>
    </w:p>
    <w:p w14:paraId="12339137" w14:textId="77777777" w:rsidR="003770C5" w:rsidRPr="00BD3B72" w:rsidRDefault="003770C5" w:rsidP="003770C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Die Swissbit AG ist das führende europäische Technologieunternehmen für Speicherprodukte und Sicherheitslösungen. Unsere Vision ist eine vernetzte Welt, in der Daten und Identitäten jederzeit </w:t>
      </w:r>
      <w:r>
        <w:rPr>
          <w:rFonts w:ascii="Arial" w:hAnsi="Arial"/>
          <w:b w:val="0"/>
          <w:bCs w:val="0"/>
        </w:rPr>
        <w:t>vertrauenswürdig</w:t>
      </w:r>
      <w:r w:rsidRPr="00BD3B72">
        <w:rPr>
          <w:rFonts w:ascii="Arial" w:hAnsi="Arial"/>
          <w:b w:val="0"/>
          <w:bCs w:val="0"/>
        </w:rPr>
        <w:t xml:space="preserve"> sind</w:t>
      </w:r>
      <w:r>
        <w:rPr>
          <w:rFonts w:ascii="Arial" w:hAnsi="Arial"/>
          <w:b w:val="0"/>
          <w:bCs w:val="0"/>
        </w:rPr>
        <w:t>, um die digitale Souveränität zu gewährleisten</w:t>
      </w:r>
      <w:r w:rsidRPr="00BD3B72">
        <w:rPr>
          <w:rFonts w:ascii="Arial" w:hAnsi="Arial"/>
          <w:b w:val="0"/>
          <w:bCs w:val="0"/>
        </w:rPr>
        <w:t xml:space="preserve">. Swissbit entwickelt und fertigt innovative Lösungen für Datenspeicherung, </w:t>
      </w:r>
      <w:r>
        <w:rPr>
          <w:rFonts w:ascii="Arial" w:hAnsi="Arial"/>
          <w:b w:val="0"/>
          <w:bCs w:val="0"/>
        </w:rPr>
        <w:t>den Schutz von Daten</w:t>
      </w:r>
      <w:r w:rsidRPr="00BD3B72">
        <w:rPr>
          <w:rFonts w:ascii="Arial" w:hAnsi="Arial"/>
          <w:b w:val="0"/>
          <w:bCs w:val="0"/>
        </w:rPr>
        <w:t xml:space="preserve"> und digitale</w:t>
      </w:r>
      <w:r>
        <w:rPr>
          <w:rFonts w:ascii="Arial" w:hAnsi="Arial"/>
          <w:b w:val="0"/>
          <w:bCs w:val="0"/>
        </w:rPr>
        <w:t>n</w:t>
      </w:r>
      <w:r w:rsidRPr="00BD3B72">
        <w:rPr>
          <w:rFonts w:ascii="Arial" w:hAnsi="Arial"/>
          <w:b w:val="0"/>
          <w:bCs w:val="0"/>
        </w:rPr>
        <w:t xml:space="preserve"> Identitäten und kombiniert dabei seine einzigartigen Kompetenzen im Bereich Hardware- und Firmware-Entwicklung mit seinem Advanced-Packaging-Know-how.</w:t>
      </w:r>
    </w:p>
    <w:p w14:paraId="5F56A725" w14:textId="77777777" w:rsidR="003770C5" w:rsidRPr="00BD3B72" w:rsidRDefault="003770C5" w:rsidP="003770C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>Lösungen von Swissbit finden Anwendung in unterschiedlichsten Branchen, darunter Industrieautomation, Netzwerk- und Kommunikationstechnologien, Edge</w:t>
      </w:r>
      <w:r>
        <w:rPr>
          <w:rFonts w:ascii="Arial" w:hAnsi="Arial"/>
          <w:b w:val="0"/>
          <w:bCs w:val="0"/>
        </w:rPr>
        <w:t xml:space="preserve"> </w:t>
      </w:r>
      <w:r w:rsidRPr="00BD3B72">
        <w:rPr>
          <w:rFonts w:ascii="Arial" w:hAnsi="Arial"/>
          <w:b w:val="0"/>
          <w:bCs w:val="0"/>
        </w:rPr>
        <w:t>Computing, Transportwesen, kritische Infrastrukturen, Verteidigung sowie im öffentliche</w:t>
      </w:r>
      <w:r>
        <w:rPr>
          <w:rFonts w:ascii="Arial" w:hAnsi="Arial"/>
          <w:b w:val="0"/>
          <w:bCs w:val="0"/>
        </w:rPr>
        <w:t>n</w:t>
      </w:r>
      <w:r w:rsidRPr="00BD3B72">
        <w:rPr>
          <w:rFonts w:ascii="Arial" w:hAnsi="Arial"/>
          <w:b w:val="0"/>
          <w:bCs w:val="0"/>
        </w:rPr>
        <w:t xml:space="preserve"> Sektor.</w:t>
      </w:r>
    </w:p>
    <w:p w14:paraId="1A57312D" w14:textId="77777777" w:rsidR="003770C5" w:rsidRPr="00BD3B72" w:rsidRDefault="003770C5" w:rsidP="003770C5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Swissbit wurde 2001 gegründet und verfügt über Niederlassungen in der Schweiz (Hauptsitz), Deutschland, den USA, Japan und Taiwan sowie </w:t>
      </w:r>
      <w:r>
        <w:rPr>
          <w:rFonts w:ascii="Arial" w:hAnsi="Arial"/>
          <w:b w:val="0"/>
          <w:bCs w:val="0"/>
        </w:rPr>
        <w:t xml:space="preserve">über </w:t>
      </w:r>
      <w:r w:rsidRPr="00BD3B72">
        <w:rPr>
          <w:rFonts w:ascii="Arial" w:hAnsi="Arial"/>
          <w:b w:val="0"/>
          <w:bCs w:val="0"/>
        </w:rPr>
        <w:t>eine hochmoderne Elektronikfertigung am Standort Berlin.</w:t>
      </w:r>
    </w:p>
    <w:p w14:paraId="1E06530E" w14:textId="77777777" w:rsidR="003770C5" w:rsidRPr="00BD3B72" w:rsidRDefault="003770C5" w:rsidP="003770C5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  <w:r w:rsidRPr="00BD3B72">
        <w:rPr>
          <w:rFonts w:ascii="Arial" w:hAnsi="Arial"/>
          <w:b w:val="0"/>
          <w:bCs w:val="0"/>
        </w:rPr>
        <w:t xml:space="preserve">Weitere Informationen unter </w:t>
      </w:r>
      <w:hyperlink r:id="rId9" w:history="1">
        <w:r w:rsidRPr="00BD3B72">
          <w:rPr>
            <w:rStyle w:val="Hyperlink"/>
            <w:rFonts w:ascii="Arial" w:hAnsi="Arial"/>
            <w:b w:val="0"/>
            <w:bCs w:val="0"/>
          </w:rPr>
          <w:t>www.swissbit.com</w:t>
        </w:r>
      </w:hyperlink>
      <w:r w:rsidRPr="00BD3B72">
        <w:rPr>
          <w:rFonts w:ascii="Arial" w:hAnsi="Arial"/>
          <w:b w:val="0"/>
          <w:bCs w:val="0"/>
        </w:rPr>
        <w:t xml:space="preserve"> </w:t>
      </w:r>
    </w:p>
    <w:p w14:paraId="66537C0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4C6390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lastRenderedPageBreak/>
              <w:t>Niederlassung:</w:t>
            </w:r>
          </w:p>
          <w:p w14:paraId="780C28D4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Telefon: </w:t>
            </w:r>
            <w:hyperlink r:id="rId10" w:history="1">
              <w:r w:rsidRPr="00B86FFD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335C6713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AEB0AE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0C97E37F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Telefon: +41 71 913 03 0</w:t>
            </w:r>
            <w:r w:rsidR="00F019F2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1BCB7D4A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267"/>
      </w:tblGrid>
      <w:tr w:rsidR="00DB6734" w:rsidRPr="00AD6FC6" w14:paraId="7A9185FF" w14:textId="77777777" w:rsidTr="00AA6458">
        <w:tc>
          <w:tcPr>
            <w:tcW w:w="3828" w:type="dxa"/>
            <w:shd w:val="clear" w:color="auto" w:fill="auto"/>
            <w:hideMark/>
          </w:tcPr>
          <w:p w14:paraId="69F1C066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4C6390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7A6EF73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52CCDC1E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267" w:type="dxa"/>
            <w:shd w:val="clear" w:color="auto" w:fill="auto"/>
            <w:hideMark/>
          </w:tcPr>
          <w:p w14:paraId="182558E5" w14:textId="77777777" w:rsidR="00DB6734" w:rsidRPr="00AD6FC6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BD0158A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Brunhamstraße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B86F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Telefon: +49 89 500778-20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2" w:history="1">
              <w:r w:rsidRPr="00B86F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679281FC" w14:textId="01BB27F1" w:rsidR="00DB6734" w:rsidRPr="00AD6FC6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AD6FC6" w:rsidRDefault="008C4506" w:rsidP="005D4533">
      <w:pPr>
        <w:pStyle w:val="Textkrper"/>
        <w:spacing w:before="120" w:after="120" w:line="276" w:lineRule="auto"/>
      </w:pPr>
    </w:p>
    <w:sectPr w:rsidR="008C4506" w:rsidRPr="00AD6FC6" w:rsidSect="003B3235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1E7A" w14:textId="77777777" w:rsidR="005F678E" w:rsidRDefault="005F678E">
      <w:r>
        <w:separator/>
      </w:r>
    </w:p>
  </w:endnote>
  <w:endnote w:type="continuationSeparator" w:id="0">
    <w:p w14:paraId="69A81EC4" w14:textId="77777777" w:rsidR="005F678E" w:rsidRDefault="005F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4C1D" w14:textId="2DE574CE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</w:t>
    </w:r>
    <w:r w:rsidR="00F8060A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AA6458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AA6458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51F0" w14:textId="77777777" w:rsidR="005F678E" w:rsidRDefault="005F678E">
      <w:r>
        <w:separator/>
      </w:r>
    </w:p>
  </w:footnote>
  <w:footnote w:type="continuationSeparator" w:id="0">
    <w:p w14:paraId="412FD860" w14:textId="77777777" w:rsidR="005F678E" w:rsidRDefault="005F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B5A2" w14:textId="3AA39519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309BBC9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00369">
    <w:abstractNumId w:val="3"/>
  </w:num>
  <w:num w:numId="2" w16cid:durableId="1153910927">
    <w:abstractNumId w:val="2"/>
  </w:num>
  <w:num w:numId="3" w16cid:durableId="630596877">
    <w:abstractNumId w:val="1"/>
  </w:num>
  <w:num w:numId="4" w16cid:durableId="132632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1A8"/>
    <w:rsid w:val="0002022B"/>
    <w:rsid w:val="000211E7"/>
    <w:rsid w:val="000258D8"/>
    <w:rsid w:val="00031121"/>
    <w:rsid w:val="00032D22"/>
    <w:rsid w:val="00033083"/>
    <w:rsid w:val="00035374"/>
    <w:rsid w:val="00037AB8"/>
    <w:rsid w:val="0004197D"/>
    <w:rsid w:val="00041A6D"/>
    <w:rsid w:val="0004507B"/>
    <w:rsid w:val="000457A0"/>
    <w:rsid w:val="00047F28"/>
    <w:rsid w:val="00050684"/>
    <w:rsid w:val="00050EE4"/>
    <w:rsid w:val="00051E6F"/>
    <w:rsid w:val="000523E4"/>
    <w:rsid w:val="00053D8B"/>
    <w:rsid w:val="000568D7"/>
    <w:rsid w:val="0006301E"/>
    <w:rsid w:val="000645F0"/>
    <w:rsid w:val="00064A9F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2990"/>
    <w:rsid w:val="000840F7"/>
    <w:rsid w:val="000904AA"/>
    <w:rsid w:val="000909E1"/>
    <w:rsid w:val="00093149"/>
    <w:rsid w:val="00093BD4"/>
    <w:rsid w:val="000942FB"/>
    <w:rsid w:val="000947BE"/>
    <w:rsid w:val="000A08B3"/>
    <w:rsid w:val="000A09B0"/>
    <w:rsid w:val="000A3BD2"/>
    <w:rsid w:val="000A486B"/>
    <w:rsid w:val="000B28AB"/>
    <w:rsid w:val="000B4E60"/>
    <w:rsid w:val="000B56A3"/>
    <w:rsid w:val="000B59CE"/>
    <w:rsid w:val="000B6091"/>
    <w:rsid w:val="000B7463"/>
    <w:rsid w:val="000C0218"/>
    <w:rsid w:val="000C0422"/>
    <w:rsid w:val="000C6258"/>
    <w:rsid w:val="000D40B1"/>
    <w:rsid w:val="000D6BDE"/>
    <w:rsid w:val="000E0BAC"/>
    <w:rsid w:val="000E3117"/>
    <w:rsid w:val="000E3ECE"/>
    <w:rsid w:val="000E418A"/>
    <w:rsid w:val="000E5647"/>
    <w:rsid w:val="000E5DF5"/>
    <w:rsid w:val="000E61B4"/>
    <w:rsid w:val="000E6B63"/>
    <w:rsid w:val="000E6F27"/>
    <w:rsid w:val="000E7435"/>
    <w:rsid w:val="000E7BB7"/>
    <w:rsid w:val="000F4BBA"/>
    <w:rsid w:val="000F5269"/>
    <w:rsid w:val="00100528"/>
    <w:rsid w:val="00101688"/>
    <w:rsid w:val="00101B6C"/>
    <w:rsid w:val="00111061"/>
    <w:rsid w:val="00112DBA"/>
    <w:rsid w:val="001138B8"/>
    <w:rsid w:val="00114DE3"/>
    <w:rsid w:val="00117E5E"/>
    <w:rsid w:val="001245CB"/>
    <w:rsid w:val="001255F4"/>
    <w:rsid w:val="001274FC"/>
    <w:rsid w:val="00131977"/>
    <w:rsid w:val="001456DE"/>
    <w:rsid w:val="00146D21"/>
    <w:rsid w:val="001541B5"/>
    <w:rsid w:val="00164CBE"/>
    <w:rsid w:val="0016652E"/>
    <w:rsid w:val="00170BF1"/>
    <w:rsid w:val="00171927"/>
    <w:rsid w:val="00182AE6"/>
    <w:rsid w:val="00187515"/>
    <w:rsid w:val="00190F4E"/>
    <w:rsid w:val="00192C5F"/>
    <w:rsid w:val="00194043"/>
    <w:rsid w:val="00194988"/>
    <w:rsid w:val="001A1EDE"/>
    <w:rsid w:val="001A26BE"/>
    <w:rsid w:val="001A2CAF"/>
    <w:rsid w:val="001A6221"/>
    <w:rsid w:val="001A721A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243D"/>
    <w:rsid w:val="001D2D28"/>
    <w:rsid w:val="001D2D7C"/>
    <w:rsid w:val="001D3444"/>
    <w:rsid w:val="001D3737"/>
    <w:rsid w:val="001D3C17"/>
    <w:rsid w:val="001E44B7"/>
    <w:rsid w:val="001E6BFC"/>
    <w:rsid w:val="001F02E1"/>
    <w:rsid w:val="001F039F"/>
    <w:rsid w:val="001F275B"/>
    <w:rsid w:val="001F33A6"/>
    <w:rsid w:val="001F3EFC"/>
    <w:rsid w:val="001F4B8A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E2A"/>
    <w:rsid w:val="00217FD0"/>
    <w:rsid w:val="0022135E"/>
    <w:rsid w:val="0022623F"/>
    <w:rsid w:val="002329D1"/>
    <w:rsid w:val="00232AE1"/>
    <w:rsid w:val="0023483C"/>
    <w:rsid w:val="002363FB"/>
    <w:rsid w:val="00236941"/>
    <w:rsid w:val="00240A6A"/>
    <w:rsid w:val="0024188E"/>
    <w:rsid w:val="00242776"/>
    <w:rsid w:val="00243D1A"/>
    <w:rsid w:val="00246D7B"/>
    <w:rsid w:val="00247B4D"/>
    <w:rsid w:val="002545DE"/>
    <w:rsid w:val="002548E4"/>
    <w:rsid w:val="00254CE8"/>
    <w:rsid w:val="00254FB4"/>
    <w:rsid w:val="00263AD1"/>
    <w:rsid w:val="00264572"/>
    <w:rsid w:val="0026498A"/>
    <w:rsid w:val="00265445"/>
    <w:rsid w:val="0026596D"/>
    <w:rsid w:val="00266D6A"/>
    <w:rsid w:val="00267710"/>
    <w:rsid w:val="002677B0"/>
    <w:rsid w:val="00270832"/>
    <w:rsid w:val="00270A0B"/>
    <w:rsid w:val="00273BD3"/>
    <w:rsid w:val="00273C1C"/>
    <w:rsid w:val="0028487E"/>
    <w:rsid w:val="00285B8D"/>
    <w:rsid w:val="00286DE1"/>
    <w:rsid w:val="002872A3"/>
    <w:rsid w:val="00287AE5"/>
    <w:rsid w:val="00291C4C"/>
    <w:rsid w:val="002921AC"/>
    <w:rsid w:val="0029313B"/>
    <w:rsid w:val="00295AD1"/>
    <w:rsid w:val="002A095E"/>
    <w:rsid w:val="002A1BC8"/>
    <w:rsid w:val="002A2E07"/>
    <w:rsid w:val="002A374A"/>
    <w:rsid w:val="002A4652"/>
    <w:rsid w:val="002A76FC"/>
    <w:rsid w:val="002A7E50"/>
    <w:rsid w:val="002B453A"/>
    <w:rsid w:val="002B6C90"/>
    <w:rsid w:val="002C07BD"/>
    <w:rsid w:val="002C13E0"/>
    <w:rsid w:val="002C2A63"/>
    <w:rsid w:val="002C5FD1"/>
    <w:rsid w:val="002C696C"/>
    <w:rsid w:val="002C6F34"/>
    <w:rsid w:val="002C73F1"/>
    <w:rsid w:val="002C78DD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C3"/>
    <w:rsid w:val="003016EF"/>
    <w:rsid w:val="00301A91"/>
    <w:rsid w:val="00304188"/>
    <w:rsid w:val="003041E6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25D30"/>
    <w:rsid w:val="00330829"/>
    <w:rsid w:val="003346D2"/>
    <w:rsid w:val="00335525"/>
    <w:rsid w:val="00335DCD"/>
    <w:rsid w:val="00336A26"/>
    <w:rsid w:val="00336EDD"/>
    <w:rsid w:val="003415EB"/>
    <w:rsid w:val="0034177B"/>
    <w:rsid w:val="00342218"/>
    <w:rsid w:val="00347536"/>
    <w:rsid w:val="00350070"/>
    <w:rsid w:val="00350753"/>
    <w:rsid w:val="00352890"/>
    <w:rsid w:val="003544B3"/>
    <w:rsid w:val="00354745"/>
    <w:rsid w:val="00355E1C"/>
    <w:rsid w:val="00356C16"/>
    <w:rsid w:val="00357DD5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770C5"/>
    <w:rsid w:val="00377930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50F9"/>
    <w:rsid w:val="00397A9B"/>
    <w:rsid w:val="003A0392"/>
    <w:rsid w:val="003A0D86"/>
    <w:rsid w:val="003A1728"/>
    <w:rsid w:val="003A2A96"/>
    <w:rsid w:val="003A42B8"/>
    <w:rsid w:val="003A63FD"/>
    <w:rsid w:val="003B0696"/>
    <w:rsid w:val="003B1978"/>
    <w:rsid w:val="003B2106"/>
    <w:rsid w:val="003B2AA7"/>
    <w:rsid w:val="003B3235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4C9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5769A"/>
    <w:rsid w:val="0046027E"/>
    <w:rsid w:val="0046316F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278"/>
    <w:rsid w:val="0049593E"/>
    <w:rsid w:val="004959CF"/>
    <w:rsid w:val="00496920"/>
    <w:rsid w:val="004A0BEF"/>
    <w:rsid w:val="004A3B50"/>
    <w:rsid w:val="004A4093"/>
    <w:rsid w:val="004A68B3"/>
    <w:rsid w:val="004B1C3B"/>
    <w:rsid w:val="004B1E12"/>
    <w:rsid w:val="004B2DAD"/>
    <w:rsid w:val="004B3468"/>
    <w:rsid w:val="004B3682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360A"/>
    <w:rsid w:val="004C4379"/>
    <w:rsid w:val="004C4BE8"/>
    <w:rsid w:val="004C5EB0"/>
    <w:rsid w:val="004C6390"/>
    <w:rsid w:val="004C7AB1"/>
    <w:rsid w:val="004D271D"/>
    <w:rsid w:val="004D78E8"/>
    <w:rsid w:val="004E0724"/>
    <w:rsid w:val="004E3A3C"/>
    <w:rsid w:val="004E3C6E"/>
    <w:rsid w:val="004E60E4"/>
    <w:rsid w:val="004E6446"/>
    <w:rsid w:val="004F03EE"/>
    <w:rsid w:val="004F1095"/>
    <w:rsid w:val="004F1218"/>
    <w:rsid w:val="004F1D2A"/>
    <w:rsid w:val="004F387D"/>
    <w:rsid w:val="004F4AB5"/>
    <w:rsid w:val="004F5E1B"/>
    <w:rsid w:val="00500813"/>
    <w:rsid w:val="00500BEA"/>
    <w:rsid w:val="005010F7"/>
    <w:rsid w:val="00502845"/>
    <w:rsid w:val="005047F0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44BCA"/>
    <w:rsid w:val="00547A69"/>
    <w:rsid w:val="00550D3E"/>
    <w:rsid w:val="00552860"/>
    <w:rsid w:val="005538CF"/>
    <w:rsid w:val="00556A0C"/>
    <w:rsid w:val="005605A5"/>
    <w:rsid w:val="00566FEE"/>
    <w:rsid w:val="005703F7"/>
    <w:rsid w:val="00571339"/>
    <w:rsid w:val="00571B07"/>
    <w:rsid w:val="00571E32"/>
    <w:rsid w:val="0057206D"/>
    <w:rsid w:val="00573038"/>
    <w:rsid w:val="005758B7"/>
    <w:rsid w:val="00581536"/>
    <w:rsid w:val="00583C5A"/>
    <w:rsid w:val="00584280"/>
    <w:rsid w:val="00584BA5"/>
    <w:rsid w:val="00587F00"/>
    <w:rsid w:val="0059147F"/>
    <w:rsid w:val="00591701"/>
    <w:rsid w:val="00593397"/>
    <w:rsid w:val="0059367F"/>
    <w:rsid w:val="00594312"/>
    <w:rsid w:val="005944E9"/>
    <w:rsid w:val="0059575B"/>
    <w:rsid w:val="005A13A4"/>
    <w:rsid w:val="005A37DF"/>
    <w:rsid w:val="005A5714"/>
    <w:rsid w:val="005A7B48"/>
    <w:rsid w:val="005A7D7E"/>
    <w:rsid w:val="005B1CCE"/>
    <w:rsid w:val="005C06DF"/>
    <w:rsid w:val="005C1A96"/>
    <w:rsid w:val="005C26A8"/>
    <w:rsid w:val="005C61CB"/>
    <w:rsid w:val="005C6992"/>
    <w:rsid w:val="005C6D6A"/>
    <w:rsid w:val="005C6DC8"/>
    <w:rsid w:val="005C747C"/>
    <w:rsid w:val="005C77B6"/>
    <w:rsid w:val="005D160B"/>
    <w:rsid w:val="005D186C"/>
    <w:rsid w:val="005D2D80"/>
    <w:rsid w:val="005D4533"/>
    <w:rsid w:val="005D7454"/>
    <w:rsid w:val="005E1091"/>
    <w:rsid w:val="005E3E56"/>
    <w:rsid w:val="005E559F"/>
    <w:rsid w:val="005F0415"/>
    <w:rsid w:val="005F2CA9"/>
    <w:rsid w:val="005F5390"/>
    <w:rsid w:val="005F5E30"/>
    <w:rsid w:val="005F678E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5A84"/>
    <w:rsid w:val="0063628E"/>
    <w:rsid w:val="006400E4"/>
    <w:rsid w:val="006437C1"/>
    <w:rsid w:val="006466C4"/>
    <w:rsid w:val="006503AE"/>
    <w:rsid w:val="00650DA6"/>
    <w:rsid w:val="00652AC7"/>
    <w:rsid w:val="0065536A"/>
    <w:rsid w:val="00656ACE"/>
    <w:rsid w:val="006609BA"/>
    <w:rsid w:val="00663356"/>
    <w:rsid w:val="00663854"/>
    <w:rsid w:val="0066406D"/>
    <w:rsid w:val="006650D6"/>
    <w:rsid w:val="00665E40"/>
    <w:rsid w:val="00666284"/>
    <w:rsid w:val="00667A63"/>
    <w:rsid w:val="00670694"/>
    <w:rsid w:val="0067131F"/>
    <w:rsid w:val="0067149A"/>
    <w:rsid w:val="00671608"/>
    <w:rsid w:val="00671BF8"/>
    <w:rsid w:val="006769A9"/>
    <w:rsid w:val="00683D1C"/>
    <w:rsid w:val="00685ED0"/>
    <w:rsid w:val="00691A1B"/>
    <w:rsid w:val="006931FC"/>
    <w:rsid w:val="00693ABF"/>
    <w:rsid w:val="006963F9"/>
    <w:rsid w:val="006A1135"/>
    <w:rsid w:val="006A1A89"/>
    <w:rsid w:val="006A1BB5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47D0"/>
    <w:rsid w:val="006C5F83"/>
    <w:rsid w:val="006C72FC"/>
    <w:rsid w:val="006D04BD"/>
    <w:rsid w:val="006D10F8"/>
    <w:rsid w:val="006D2955"/>
    <w:rsid w:val="006D3A92"/>
    <w:rsid w:val="006D6728"/>
    <w:rsid w:val="006E0378"/>
    <w:rsid w:val="006E0F49"/>
    <w:rsid w:val="006E17DE"/>
    <w:rsid w:val="006E320A"/>
    <w:rsid w:val="006E333B"/>
    <w:rsid w:val="006E35A6"/>
    <w:rsid w:val="006F1259"/>
    <w:rsid w:val="006F302B"/>
    <w:rsid w:val="006F44B9"/>
    <w:rsid w:val="006F529B"/>
    <w:rsid w:val="006F5B78"/>
    <w:rsid w:val="006F74C8"/>
    <w:rsid w:val="006F77BD"/>
    <w:rsid w:val="007009C2"/>
    <w:rsid w:val="007111CA"/>
    <w:rsid w:val="0071183D"/>
    <w:rsid w:val="00711C48"/>
    <w:rsid w:val="00711D05"/>
    <w:rsid w:val="007144DA"/>
    <w:rsid w:val="007202B2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43EA9"/>
    <w:rsid w:val="007512D8"/>
    <w:rsid w:val="007523B4"/>
    <w:rsid w:val="00752C1F"/>
    <w:rsid w:val="00756BCD"/>
    <w:rsid w:val="00760B15"/>
    <w:rsid w:val="00760F61"/>
    <w:rsid w:val="0076179A"/>
    <w:rsid w:val="00761898"/>
    <w:rsid w:val="0076454C"/>
    <w:rsid w:val="00764EC4"/>
    <w:rsid w:val="00767754"/>
    <w:rsid w:val="007708B8"/>
    <w:rsid w:val="00771DF4"/>
    <w:rsid w:val="00772E8F"/>
    <w:rsid w:val="00777A1F"/>
    <w:rsid w:val="00777EB9"/>
    <w:rsid w:val="00780040"/>
    <w:rsid w:val="00780188"/>
    <w:rsid w:val="00781C1F"/>
    <w:rsid w:val="00781F07"/>
    <w:rsid w:val="00782CA3"/>
    <w:rsid w:val="00782E40"/>
    <w:rsid w:val="007834FF"/>
    <w:rsid w:val="00787925"/>
    <w:rsid w:val="007932CE"/>
    <w:rsid w:val="00793D1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2A0B"/>
    <w:rsid w:val="007B724D"/>
    <w:rsid w:val="007B7D62"/>
    <w:rsid w:val="007C42E6"/>
    <w:rsid w:val="007C65AC"/>
    <w:rsid w:val="007C79D2"/>
    <w:rsid w:val="007D24D9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509"/>
    <w:rsid w:val="00800A15"/>
    <w:rsid w:val="0080185F"/>
    <w:rsid w:val="00803D44"/>
    <w:rsid w:val="00803F78"/>
    <w:rsid w:val="00805256"/>
    <w:rsid w:val="008053F5"/>
    <w:rsid w:val="00805C80"/>
    <w:rsid w:val="008062B0"/>
    <w:rsid w:val="00806A09"/>
    <w:rsid w:val="008072E0"/>
    <w:rsid w:val="00811863"/>
    <w:rsid w:val="0081664E"/>
    <w:rsid w:val="00820DFA"/>
    <w:rsid w:val="00820DFF"/>
    <w:rsid w:val="00823364"/>
    <w:rsid w:val="00824931"/>
    <w:rsid w:val="00824B59"/>
    <w:rsid w:val="008304D4"/>
    <w:rsid w:val="008378CE"/>
    <w:rsid w:val="00837EBF"/>
    <w:rsid w:val="00844588"/>
    <w:rsid w:val="00846D5F"/>
    <w:rsid w:val="008517BF"/>
    <w:rsid w:val="008523FC"/>
    <w:rsid w:val="008535D6"/>
    <w:rsid w:val="00856DC4"/>
    <w:rsid w:val="00856DDE"/>
    <w:rsid w:val="00860705"/>
    <w:rsid w:val="00860F87"/>
    <w:rsid w:val="00862FD1"/>
    <w:rsid w:val="00863456"/>
    <w:rsid w:val="00863A78"/>
    <w:rsid w:val="00864A6D"/>
    <w:rsid w:val="0086670A"/>
    <w:rsid w:val="00867E90"/>
    <w:rsid w:val="00870CC9"/>
    <w:rsid w:val="00876297"/>
    <w:rsid w:val="008773DB"/>
    <w:rsid w:val="008809D1"/>
    <w:rsid w:val="00884953"/>
    <w:rsid w:val="00886681"/>
    <w:rsid w:val="00891A21"/>
    <w:rsid w:val="00894346"/>
    <w:rsid w:val="008950C2"/>
    <w:rsid w:val="00895C12"/>
    <w:rsid w:val="00896631"/>
    <w:rsid w:val="00897B98"/>
    <w:rsid w:val="008A06A9"/>
    <w:rsid w:val="008A311E"/>
    <w:rsid w:val="008A6395"/>
    <w:rsid w:val="008B190F"/>
    <w:rsid w:val="008B3D18"/>
    <w:rsid w:val="008B586A"/>
    <w:rsid w:val="008B5AC7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47E2"/>
    <w:rsid w:val="008D5865"/>
    <w:rsid w:val="008D7C02"/>
    <w:rsid w:val="008E0C0C"/>
    <w:rsid w:val="008E1D0A"/>
    <w:rsid w:val="008E1E5C"/>
    <w:rsid w:val="008E7E39"/>
    <w:rsid w:val="008F13AD"/>
    <w:rsid w:val="008F6F03"/>
    <w:rsid w:val="00901352"/>
    <w:rsid w:val="00901D61"/>
    <w:rsid w:val="009055D1"/>
    <w:rsid w:val="00910367"/>
    <w:rsid w:val="00911B9D"/>
    <w:rsid w:val="00912D24"/>
    <w:rsid w:val="00916F2E"/>
    <w:rsid w:val="00917A75"/>
    <w:rsid w:val="00920904"/>
    <w:rsid w:val="00923B94"/>
    <w:rsid w:val="00924409"/>
    <w:rsid w:val="00924525"/>
    <w:rsid w:val="00927E75"/>
    <w:rsid w:val="00931652"/>
    <w:rsid w:val="0093350B"/>
    <w:rsid w:val="00944F78"/>
    <w:rsid w:val="00945C65"/>
    <w:rsid w:val="00950B5B"/>
    <w:rsid w:val="00951535"/>
    <w:rsid w:val="00956D90"/>
    <w:rsid w:val="00961F3C"/>
    <w:rsid w:val="00962AC6"/>
    <w:rsid w:val="009634CA"/>
    <w:rsid w:val="00964C14"/>
    <w:rsid w:val="00964C7E"/>
    <w:rsid w:val="00965AE1"/>
    <w:rsid w:val="00965C15"/>
    <w:rsid w:val="00965DB2"/>
    <w:rsid w:val="00965F34"/>
    <w:rsid w:val="00966927"/>
    <w:rsid w:val="00967015"/>
    <w:rsid w:val="00967F8C"/>
    <w:rsid w:val="00971D3F"/>
    <w:rsid w:val="00974B50"/>
    <w:rsid w:val="00976274"/>
    <w:rsid w:val="009778D0"/>
    <w:rsid w:val="00977E34"/>
    <w:rsid w:val="0098005C"/>
    <w:rsid w:val="00981A40"/>
    <w:rsid w:val="00981CD4"/>
    <w:rsid w:val="0098366F"/>
    <w:rsid w:val="0098432E"/>
    <w:rsid w:val="00993210"/>
    <w:rsid w:val="009938FC"/>
    <w:rsid w:val="00994A6D"/>
    <w:rsid w:val="00995576"/>
    <w:rsid w:val="009973BA"/>
    <w:rsid w:val="009A01E3"/>
    <w:rsid w:val="009A1DA9"/>
    <w:rsid w:val="009A3573"/>
    <w:rsid w:val="009A59E3"/>
    <w:rsid w:val="009A6098"/>
    <w:rsid w:val="009A7903"/>
    <w:rsid w:val="009A7D1F"/>
    <w:rsid w:val="009B0803"/>
    <w:rsid w:val="009B0DCE"/>
    <w:rsid w:val="009B1EA6"/>
    <w:rsid w:val="009B4C53"/>
    <w:rsid w:val="009B4D91"/>
    <w:rsid w:val="009B5041"/>
    <w:rsid w:val="009B6018"/>
    <w:rsid w:val="009B7297"/>
    <w:rsid w:val="009C1C3C"/>
    <w:rsid w:val="009C488D"/>
    <w:rsid w:val="009C49BD"/>
    <w:rsid w:val="009C4DAD"/>
    <w:rsid w:val="009C7A55"/>
    <w:rsid w:val="009C7C0C"/>
    <w:rsid w:val="009D0330"/>
    <w:rsid w:val="009D0FAB"/>
    <w:rsid w:val="009D1FA3"/>
    <w:rsid w:val="009D58C2"/>
    <w:rsid w:val="009D6A24"/>
    <w:rsid w:val="009E1EAB"/>
    <w:rsid w:val="009E375E"/>
    <w:rsid w:val="009E7664"/>
    <w:rsid w:val="009F203C"/>
    <w:rsid w:val="009F2E8B"/>
    <w:rsid w:val="009F5452"/>
    <w:rsid w:val="009F6845"/>
    <w:rsid w:val="009F6962"/>
    <w:rsid w:val="009F7612"/>
    <w:rsid w:val="00A00329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3A1E"/>
    <w:rsid w:val="00A2489E"/>
    <w:rsid w:val="00A26250"/>
    <w:rsid w:val="00A26624"/>
    <w:rsid w:val="00A3000D"/>
    <w:rsid w:val="00A30429"/>
    <w:rsid w:val="00A33F1F"/>
    <w:rsid w:val="00A402B9"/>
    <w:rsid w:val="00A43E74"/>
    <w:rsid w:val="00A46098"/>
    <w:rsid w:val="00A47AA6"/>
    <w:rsid w:val="00A50130"/>
    <w:rsid w:val="00A50496"/>
    <w:rsid w:val="00A504EC"/>
    <w:rsid w:val="00A5102C"/>
    <w:rsid w:val="00A51D85"/>
    <w:rsid w:val="00A52DA4"/>
    <w:rsid w:val="00A534A6"/>
    <w:rsid w:val="00A540B2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1CDC"/>
    <w:rsid w:val="00A73DF0"/>
    <w:rsid w:val="00A74816"/>
    <w:rsid w:val="00A74CDC"/>
    <w:rsid w:val="00A75EFD"/>
    <w:rsid w:val="00A772E4"/>
    <w:rsid w:val="00A7777D"/>
    <w:rsid w:val="00A80C24"/>
    <w:rsid w:val="00A816C1"/>
    <w:rsid w:val="00A8506D"/>
    <w:rsid w:val="00A85D72"/>
    <w:rsid w:val="00A91A29"/>
    <w:rsid w:val="00A93771"/>
    <w:rsid w:val="00A9413C"/>
    <w:rsid w:val="00A94476"/>
    <w:rsid w:val="00A95F5B"/>
    <w:rsid w:val="00A96E28"/>
    <w:rsid w:val="00AA3B26"/>
    <w:rsid w:val="00AA3CFC"/>
    <w:rsid w:val="00AA6090"/>
    <w:rsid w:val="00AA6458"/>
    <w:rsid w:val="00AA6E73"/>
    <w:rsid w:val="00AB1D6B"/>
    <w:rsid w:val="00AB22D3"/>
    <w:rsid w:val="00AB43E5"/>
    <w:rsid w:val="00AB4FC3"/>
    <w:rsid w:val="00AB6AA9"/>
    <w:rsid w:val="00AB71AC"/>
    <w:rsid w:val="00AC2226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0771"/>
    <w:rsid w:val="00AE20CC"/>
    <w:rsid w:val="00AE38A7"/>
    <w:rsid w:val="00AE40B5"/>
    <w:rsid w:val="00AE638A"/>
    <w:rsid w:val="00AE78F2"/>
    <w:rsid w:val="00AF402D"/>
    <w:rsid w:val="00AF42AA"/>
    <w:rsid w:val="00AF7D4F"/>
    <w:rsid w:val="00B01AE8"/>
    <w:rsid w:val="00B02C4C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3B0"/>
    <w:rsid w:val="00B40F06"/>
    <w:rsid w:val="00B43755"/>
    <w:rsid w:val="00B4438C"/>
    <w:rsid w:val="00B47BF7"/>
    <w:rsid w:val="00B50AB4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3619"/>
    <w:rsid w:val="00B74414"/>
    <w:rsid w:val="00B765E3"/>
    <w:rsid w:val="00B80341"/>
    <w:rsid w:val="00B827AF"/>
    <w:rsid w:val="00B85300"/>
    <w:rsid w:val="00B86DFE"/>
    <w:rsid w:val="00B86EAE"/>
    <w:rsid w:val="00B86FFD"/>
    <w:rsid w:val="00B87A79"/>
    <w:rsid w:val="00B911CF"/>
    <w:rsid w:val="00B93874"/>
    <w:rsid w:val="00B93F9B"/>
    <w:rsid w:val="00B9589D"/>
    <w:rsid w:val="00BA04FB"/>
    <w:rsid w:val="00BA1AD8"/>
    <w:rsid w:val="00BA316A"/>
    <w:rsid w:val="00BA365F"/>
    <w:rsid w:val="00BA3F80"/>
    <w:rsid w:val="00BA45AA"/>
    <w:rsid w:val="00BA59FA"/>
    <w:rsid w:val="00BA6AE2"/>
    <w:rsid w:val="00BA7B49"/>
    <w:rsid w:val="00BA7CE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5F"/>
    <w:rsid w:val="00BD72CE"/>
    <w:rsid w:val="00BE0BA1"/>
    <w:rsid w:val="00BE5C1A"/>
    <w:rsid w:val="00BE611E"/>
    <w:rsid w:val="00BE6939"/>
    <w:rsid w:val="00BF209E"/>
    <w:rsid w:val="00C01DA0"/>
    <w:rsid w:val="00C02238"/>
    <w:rsid w:val="00C10188"/>
    <w:rsid w:val="00C12758"/>
    <w:rsid w:val="00C13C57"/>
    <w:rsid w:val="00C13C5B"/>
    <w:rsid w:val="00C17C97"/>
    <w:rsid w:val="00C17CED"/>
    <w:rsid w:val="00C203FD"/>
    <w:rsid w:val="00C25E3C"/>
    <w:rsid w:val="00C26B77"/>
    <w:rsid w:val="00C273E6"/>
    <w:rsid w:val="00C279D5"/>
    <w:rsid w:val="00C30BDE"/>
    <w:rsid w:val="00C3719B"/>
    <w:rsid w:val="00C37A51"/>
    <w:rsid w:val="00C37F80"/>
    <w:rsid w:val="00C40409"/>
    <w:rsid w:val="00C40959"/>
    <w:rsid w:val="00C4276E"/>
    <w:rsid w:val="00C43E68"/>
    <w:rsid w:val="00C469D4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725"/>
    <w:rsid w:val="00C95B2E"/>
    <w:rsid w:val="00CA4554"/>
    <w:rsid w:val="00CB3A2A"/>
    <w:rsid w:val="00CB3CA3"/>
    <w:rsid w:val="00CB531A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0A96"/>
    <w:rsid w:val="00CD1C4E"/>
    <w:rsid w:val="00CD2389"/>
    <w:rsid w:val="00CD271E"/>
    <w:rsid w:val="00CD5F20"/>
    <w:rsid w:val="00CD7A4E"/>
    <w:rsid w:val="00CE0E73"/>
    <w:rsid w:val="00CE4494"/>
    <w:rsid w:val="00CE5015"/>
    <w:rsid w:val="00CE59EE"/>
    <w:rsid w:val="00CE5D3A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03AA4"/>
    <w:rsid w:val="00D0673F"/>
    <w:rsid w:val="00D10A7D"/>
    <w:rsid w:val="00D11712"/>
    <w:rsid w:val="00D123A3"/>
    <w:rsid w:val="00D1365C"/>
    <w:rsid w:val="00D200ED"/>
    <w:rsid w:val="00D21A63"/>
    <w:rsid w:val="00D22E62"/>
    <w:rsid w:val="00D23260"/>
    <w:rsid w:val="00D23955"/>
    <w:rsid w:val="00D261A7"/>
    <w:rsid w:val="00D35686"/>
    <w:rsid w:val="00D36932"/>
    <w:rsid w:val="00D43DF6"/>
    <w:rsid w:val="00D450AB"/>
    <w:rsid w:val="00D45CCC"/>
    <w:rsid w:val="00D464D9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35D7"/>
    <w:rsid w:val="00D753FF"/>
    <w:rsid w:val="00D75A8B"/>
    <w:rsid w:val="00D76178"/>
    <w:rsid w:val="00D7777E"/>
    <w:rsid w:val="00D81142"/>
    <w:rsid w:val="00D8767E"/>
    <w:rsid w:val="00D91E6C"/>
    <w:rsid w:val="00D94BA4"/>
    <w:rsid w:val="00D96D32"/>
    <w:rsid w:val="00D979C7"/>
    <w:rsid w:val="00DA2C16"/>
    <w:rsid w:val="00DA38B6"/>
    <w:rsid w:val="00DA4BFF"/>
    <w:rsid w:val="00DA4D42"/>
    <w:rsid w:val="00DA70D9"/>
    <w:rsid w:val="00DB03EF"/>
    <w:rsid w:val="00DB16A3"/>
    <w:rsid w:val="00DB4A1A"/>
    <w:rsid w:val="00DB62A9"/>
    <w:rsid w:val="00DB6734"/>
    <w:rsid w:val="00DB7B31"/>
    <w:rsid w:val="00DC1553"/>
    <w:rsid w:val="00DC2C92"/>
    <w:rsid w:val="00DC37FE"/>
    <w:rsid w:val="00DC741F"/>
    <w:rsid w:val="00DD033C"/>
    <w:rsid w:val="00DD058F"/>
    <w:rsid w:val="00DD05CD"/>
    <w:rsid w:val="00DD1842"/>
    <w:rsid w:val="00DD18C5"/>
    <w:rsid w:val="00DD261B"/>
    <w:rsid w:val="00DD2FD3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E00334"/>
    <w:rsid w:val="00E052CF"/>
    <w:rsid w:val="00E069D2"/>
    <w:rsid w:val="00E170EA"/>
    <w:rsid w:val="00E21D22"/>
    <w:rsid w:val="00E22459"/>
    <w:rsid w:val="00E2351C"/>
    <w:rsid w:val="00E235A7"/>
    <w:rsid w:val="00E26638"/>
    <w:rsid w:val="00E27071"/>
    <w:rsid w:val="00E314A9"/>
    <w:rsid w:val="00E32DA1"/>
    <w:rsid w:val="00E357B0"/>
    <w:rsid w:val="00E357BF"/>
    <w:rsid w:val="00E35CBE"/>
    <w:rsid w:val="00E36314"/>
    <w:rsid w:val="00E36496"/>
    <w:rsid w:val="00E36AC1"/>
    <w:rsid w:val="00E37E7E"/>
    <w:rsid w:val="00E40CC4"/>
    <w:rsid w:val="00E41C4C"/>
    <w:rsid w:val="00E41C6B"/>
    <w:rsid w:val="00E503BB"/>
    <w:rsid w:val="00E52684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3D13"/>
    <w:rsid w:val="00E844B8"/>
    <w:rsid w:val="00E86437"/>
    <w:rsid w:val="00E86EFC"/>
    <w:rsid w:val="00E90042"/>
    <w:rsid w:val="00E91475"/>
    <w:rsid w:val="00E92345"/>
    <w:rsid w:val="00E936D0"/>
    <w:rsid w:val="00E948E5"/>
    <w:rsid w:val="00E966E4"/>
    <w:rsid w:val="00E96706"/>
    <w:rsid w:val="00EA0707"/>
    <w:rsid w:val="00EA3F82"/>
    <w:rsid w:val="00EA438E"/>
    <w:rsid w:val="00EA530D"/>
    <w:rsid w:val="00EA5874"/>
    <w:rsid w:val="00EA7C20"/>
    <w:rsid w:val="00EB3903"/>
    <w:rsid w:val="00EB401E"/>
    <w:rsid w:val="00EB5967"/>
    <w:rsid w:val="00EC1601"/>
    <w:rsid w:val="00EC491C"/>
    <w:rsid w:val="00EC55E2"/>
    <w:rsid w:val="00ED0674"/>
    <w:rsid w:val="00ED0F2F"/>
    <w:rsid w:val="00ED1345"/>
    <w:rsid w:val="00ED24DF"/>
    <w:rsid w:val="00ED2E4B"/>
    <w:rsid w:val="00ED3275"/>
    <w:rsid w:val="00ED732B"/>
    <w:rsid w:val="00EE04EE"/>
    <w:rsid w:val="00EE05DF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19F2"/>
    <w:rsid w:val="00F020E7"/>
    <w:rsid w:val="00F02278"/>
    <w:rsid w:val="00F022C5"/>
    <w:rsid w:val="00F03322"/>
    <w:rsid w:val="00F05AE4"/>
    <w:rsid w:val="00F05F4F"/>
    <w:rsid w:val="00F14F24"/>
    <w:rsid w:val="00F1580B"/>
    <w:rsid w:val="00F21C5A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38CF"/>
    <w:rsid w:val="00F55A20"/>
    <w:rsid w:val="00F578C9"/>
    <w:rsid w:val="00F633C4"/>
    <w:rsid w:val="00F64B6B"/>
    <w:rsid w:val="00F64BCB"/>
    <w:rsid w:val="00F65312"/>
    <w:rsid w:val="00F6588C"/>
    <w:rsid w:val="00F71B55"/>
    <w:rsid w:val="00F7288A"/>
    <w:rsid w:val="00F74051"/>
    <w:rsid w:val="00F8060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42F7"/>
    <w:rsid w:val="00FC505D"/>
    <w:rsid w:val="00FC50B8"/>
    <w:rsid w:val="00FC5CE8"/>
    <w:rsid w:val="00FC6677"/>
    <w:rsid w:val="00FC7446"/>
    <w:rsid w:val="00FD0C1D"/>
    <w:rsid w:val="00FD2D82"/>
    <w:rsid w:val="00FD3927"/>
    <w:rsid w:val="00FD436E"/>
    <w:rsid w:val="00FE0B45"/>
    <w:rsid w:val="00FE3352"/>
    <w:rsid w:val="00FE7C73"/>
    <w:rsid w:val="00FF32D0"/>
    <w:rsid w:val="00FF39DA"/>
    <w:rsid w:val="00FF468F"/>
    <w:rsid w:val="00FF4BD1"/>
    <w:rsid w:val="00FF51FB"/>
    <w:rsid w:val="00FF52E8"/>
    <w:rsid w:val="00FF5F76"/>
    <w:rsid w:val="00FF6067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  <w15:docId w15:val="{B3D0BA59-25DF-4212-B379-12B83D5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659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0CC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semiHidden/>
    <w:rsid w:val="002659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4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mailto:b.basilio@htcm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49%2030%20936%20954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ssbi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Manager/>
  <Company>Swissbit AG</Company>
  <LinksUpToDate>false</LinksUpToDate>
  <CharactersWithSpaces>5213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PCIe Gen4 SSD A1200: Konstante Höchstleistung für anspruchsvolle Anwendungen</dc:subject>
  <dc:creator>Lars Lust</dc:creator>
  <cp:keywords/>
  <dc:description>Advanced Packaging in Europa: Swissbit ist Gastgeber des EuroPAT-Workshop 2024</dc:description>
  <cp:lastModifiedBy>Brigitte Basilio</cp:lastModifiedBy>
  <cp:revision>19</cp:revision>
  <cp:lastPrinted>2024-10-31T17:05:00Z</cp:lastPrinted>
  <dcterms:created xsi:type="dcterms:W3CDTF">2024-10-29T13:53:00Z</dcterms:created>
  <dcterms:modified xsi:type="dcterms:W3CDTF">2025-01-31T14:05:00Z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