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2C334" w14:textId="77777777" w:rsidR="00B4555A" w:rsidRPr="00B94DAE" w:rsidRDefault="00B4555A" w:rsidP="00B4555A">
      <w:pPr>
        <w:pStyle w:val="berschrift1"/>
        <w:spacing w:before="720" w:after="720" w:line="260" w:lineRule="exact"/>
        <w:rPr>
          <w:sz w:val="20"/>
        </w:rPr>
      </w:pPr>
      <w:r>
        <w:rPr>
          <w:sz w:val="20"/>
        </w:rPr>
        <w:t>COMMUNIQUÉ DE PRESSE</w:t>
      </w:r>
    </w:p>
    <w:p w14:paraId="21077969" w14:textId="77777777" w:rsidR="00485E6F" w:rsidRPr="00B94DAE" w:rsidRDefault="002D44A4"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Condensateurs résistants aux vibrations de Würth Elektronik</w:t>
      </w:r>
    </w:p>
    <w:p w14:paraId="36C96A9E" w14:textId="77777777" w:rsidR="00485E6F" w:rsidRPr="00B94DAE" w:rsidRDefault="000D3ED7"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Pas de secousses</w:t>
      </w:r>
    </w:p>
    <w:p w14:paraId="680BEF16" w14:textId="286DA9A2" w:rsidR="00E2418A"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8847EE">
        <w:rPr>
          <w:rFonts w:ascii="Arial" w:hAnsi="Arial"/>
          <w:color w:val="000000"/>
        </w:rPr>
        <w:t xml:space="preserve"> (Allemagne)</w:t>
      </w:r>
      <w:r>
        <w:rPr>
          <w:rFonts w:ascii="Arial" w:hAnsi="Arial"/>
          <w:color w:val="000000"/>
        </w:rPr>
        <w:t xml:space="preserve">, </w:t>
      </w:r>
      <w:r w:rsidR="0091254C">
        <w:rPr>
          <w:rFonts w:ascii="Arial" w:hAnsi="Arial"/>
          <w:color w:val="000000"/>
        </w:rPr>
        <w:t xml:space="preserve">le </w:t>
      </w:r>
      <w:r w:rsidR="00011EF2">
        <w:rPr>
          <w:rFonts w:ascii="Arial" w:hAnsi="Arial"/>
          <w:color w:val="000000"/>
        </w:rPr>
        <w:t>29</w:t>
      </w:r>
      <w:r w:rsidR="008847EE" w:rsidRPr="008847EE">
        <w:rPr>
          <w:rFonts w:ascii="Arial" w:hAnsi="Arial"/>
          <w:color w:val="000000"/>
        </w:rPr>
        <w:t xml:space="preserve"> janvier</w:t>
      </w:r>
      <w:r>
        <w:rPr>
          <w:rFonts w:ascii="Arial" w:hAnsi="Arial"/>
          <w:color w:val="000000"/>
        </w:rPr>
        <w:t xml:space="preserve"> 202</w:t>
      </w:r>
      <w:r w:rsidR="008847EE">
        <w:rPr>
          <w:rFonts w:ascii="Arial" w:hAnsi="Arial"/>
          <w:color w:val="000000"/>
        </w:rPr>
        <w:t>5</w:t>
      </w:r>
      <w:r>
        <w:rPr>
          <w:rFonts w:ascii="Arial" w:hAnsi="Arial"/>
          <w:color w:val="000000"/>
        </w:rPr>
        <w:t xml:space="preserve"> – Toutes les variantes CMS des condensateurs à </w:t>
      </w:r>
      <w:hyperlink r:id="rId8" w:history="1">
        <w:r>
          <w:rPr>
            <w:rStyle w:val="Hyperlink"/>
            <w:rFonts w:ascii="Arial" w:hAnsi="Arial"/>
          </w:rPr>
          <w:t>électrolyte d’aluminium</w:t>
        </w:r>
      </w:hyperlink>
      <w:r>
        <w:rPr>
          <w:rFonts w:ascii="Arial" w:hAnsi="Arial"/>
          <w:color w:val="000000"/>
        </w:rPr>
        <w:t xml:space="preserve"> et à </w:t>
      </w:r>
      <w:hyperlink r:id="rId9" w:history="1">
        <w:r>
          <w:rPr>
            <w:rStyle w:val="Hyperlink"/>
            <w:rFonts w:ascii="Arial" w:hAnsi="Arial"/>
          </w:rPr>
          <w:t>polymère hybride d’aluminium</w:t>
        </w:r>
      </w:hyperlink>
      <w:r>
        <w:rPr>
          <w:rFonts w:ascii="Arial" w:hAnsi="Arial"/>
          <w:color w:val="000000"/>
        </w:rPr>
        <w:t xml:space="preserve"> de Würth Elektronik sont désormais disponibles sur demande dans une version extrêmement résistante aux vibrations. Grâce à leurs plots de soudure élargis et à leur plaque de base plus épaisse, les condensateurs peuvent résister à des accélérations allant jusqu’à 30 g (294 m/s²).</w:t>
      </w:r>
    </w:p>
    <w:p w14:paraId="2CE007F8" w14:textId="77777777" w:rsidR="00632D2B" w:rsidRDefault="005B09CB" w:rsidP="00E2418A">
      <w:pPr>
        <w:pStyle w:val="Textkrper"/>
        <w:spacing w:before="120" w:after="120" w:line="260" w:lineRule="exact"/>
        <w:jc w:val="both"/>
        <w:rPr>
          <w:rFonts w:ascii="Arial" w:hAnsi="Arial"/>
          <w:b w:val="0"/>
          <w:bCs w:val="0"/>
        </w:rPr>
      </w:pPr>
      <w:r>
        <w:rPr>
          <w:rFonts w:ascii="Arial" w:hAnsi="Arial"/>
          <w:b w:val="0"/>
        </w:rPr>
        <w:t>L’électronique doit continuer à fonctionner de manière fiable, même lorsqu’elle est exposée à de fortes contraintes mécaniques. C’est le cas des outils à commande électronique, des applications industrielles, des machines de construction ou des drones, par exemple.</w:t>
      </w:r>
    </w:p>
    <w:p w14:paraId="299E7AEE" w14:textId="77777777" w:rsidR="002D44A4" w:rsidRPr="002D44A4" w:rsidRDefault="0081432E" w:rsidP="00E2418A">
      <w:pPr>
        <w:pStyle w:val="Textkrper"/>
        <w:spacing w:before="120" w:after="120" w:line="260" w:lineRule="exact"/>
        <w:jc w:val="both"/>
        <w:rPr>
          <w:rFonts w:ascii="Arial" w:hAnsi="Arial"/>
        </w:rPr>
      </w:pPr>
      <w:r>
        <w:rPr>
          <w:rFonts w:ascii="Arial" w:hAnsi="Arial"/>
        </w:rPr>
        <w:t>Risque de défaillance en fonctionnement continu</w:t>
      </w:r>
    </w:p>
    <w:p w14:paraId="3FDEBB07" w14:textId="77777777" w:rsidR="005B09CB" w:rsidRDefault="0081432E" w:rsidP="00E2418A">
      <w:pPr>
        <w:pStyle w:val="Textkrper"/>
        <w:spacing w:before="120" w:after="120" w:line="260" w:lineRule="exact"/>
        <w:jc w:val="both"/>
        <w:rPr>
          <w:rFonts w:ascii="Arial" w:hAnsi="Arial"/>
          <w:b w:val="0"/>
          <w:bCs w:val="0"/>
        </w:rPr>
      </w:pPr>
      <w:r>
        <w:rPr>
          <w:rFonts w:ascii="Arial" w:hAnsi="Arial"/>
          <w:b w:val="0"/>
        </w:rPr>
        <w:t>Les composants CMS ne sont souvent pas le meilleur choix dans ce cas, car sans adaptations spéciales, ils ne peuvent pas résister à la contrainte prolongée des vibrations. Les composants de plus grande taille sont ceux qui atteignent rapidement leurs limites. Sous une charge continue, ils peuvent se détacher du circuit imprimé et provoquer une défaillance de l’électronique.</w:t>
      </w:r>
    </w:p>
    <w:p w14:paraId="5EB9C8B8" w14:textId="77777777" w:rsidR="005B09CB" w:rsidRPr="005B09CB" w:rsidRDefault="005B09CB" w:rsidP="00E2418A">
      <w:pPr>
        <w:pStyle w:val="Textkrper"/>
        <w:spacing w:before="120" w:after="120" w:line="260" w:lineRule="exact"/>
        <w:jc w:val="both"/>
        <w:rPr>
          <w:rFonts w:ascii="Arial" w:hAnsi="Arial"/>
        </w:rPr>
      </w:pPr>
      <w:r>
        <w:rPr>
          <w:rFonts w:ascii="Arial" w:hAnsi="Arial"/>
        </w:rPr>
        <w:t>Optimisé pour des conditions d’utilisation difficiles</w:t>
      </w:r>
    </w:p>
    <w:p w14:paraId="18561822" w14:textId="77777777" w:rsidR="005B09CB" w:rsidRDefault="005B09CB" w:rsidP="00E2418A">
      <w:pPr>
        <w:pStyle w:val="Textkrper"/>
        <w:spacing w:before="120" w:after="120" w:line="260" w:lineRule="exact"/>
        <w:jc w:val="both"/>
        <w:rPr>
          <w:rFonts w:ascii="Arial" w:hAnsi="Arial"/>
          <w:b w:val="0"/>
          <w:bCs w:val="0"/>
        </w:rPr>
      </w:pPr>
      <w:r>
        <w:rPr>
          <w:rFonts w:ascii="Arial" w:hAnsi="Arial"/>
          <w:b w:val="0"/>
        </w:rPr>
        <w:t>Cependant, pour rendre l’électronique résistante aux vibrations, il n’est pas nécessaire de recourir à des techniques de connexion spéciales telles que l’emmanchement. Les versions résistantes aux vibrations des condensateurs Würth Elektronik sont dotées de plots de soudure plus grands pour une connexion plus stable au circuit imprimé et d’une base plus haute pour un meilleur support et un meilleur amortissement des vibrations. Afin de maintenir une gestion optimale de la température, le célèbre fabricant de composants électroniques et électromécaniques a doté la base de ces condensateurs de découpes spéciales.</w:t>
      </w:r>
    </w:p>
    <w:p w14:paraId="39E8894C" w14:textId="77777777" w:rsidR="005B09CB" w:rsidRPr="005B09CB" w:rsidRDefault="005B09CB" w:rsidP="00E2418A">
      <w:pPr>
        <w:pStyle w:val="Textkrper"/>
        <w:spacing w:before="120" w:after="120" w:line="260" w:lineRule="exact"/>
        <w:jc w:val="both"/>
        <w:rPr>
          <w:rFonts w:ascii="Arial" w:hAnsi="Arial"/>
        </w:rPr>
      </w:pPr>
      <w:r>
        <w:rPr>
          <w:rFonts w:ascii="Arial" w:hAnsi="Arial"/>
        </w:rPr>
        <w:t>Assurance qualité dans le cadre d’un test d’endurance de douze heures</w:t>
      </w:r>
    </w:p>
    <w:p w14:paraId="28E80440" w14:textId="77777777" w:rsidR="00E2418A" w:rsidRDefault="00713B2A" w:rsidP="00E2418A">
      <w:pPr>
        <w:pStyle w:val="Textkrper"/>
        <w:spacing w:before="120" w:after="120" w:line="260" w:lineRule="exact"/>
        <w:jc w:val="both"/>
        <w:rPr>
          <w:rFonts w:ascii="Arial" w:hAnsi="Arial"/>
          <w:b w:val="0"/>
          <w:bCs w:val="0"/>
        </w:rPr>
      </w:pPr>
      <w:r>
        <w:rPr>
          <w:rFonts w:ascii="Arial" w:hAnsi="Arial"/>
          <w:b w:val="0"/>
        </w:rPr>
        <w:t>Les condensateurs sont testés dans des conditions qui vont au-delà des exigences de la norme IEC 60384-4 : Les composants doivent rester solidement fixés à la carte de circuit imprimé pendant douze heures (quatre heures par axe) sous l’effet de vibrations dans la gamme de fréquences comprise entre 10 Hz et 2 kHz, avec une amplitude de 0,75 mm. Les tests électriques finaux confirment ensuite leur fonctionnalité.</w:t>
      </w:r>
    </w:p>
    <w:p w14:paraId="27344D8B" w14:textId="7F30512C" w:rsidR="00747724" w:rsidRPr="008847EE" w:rsidRDefault="00EC307E" w:rsidP="008847EE">
      <w:pPr>
        <w:pStyle w:val="Textkrper"/>
        <w:spacing w:before="120" w:after="120" w:line="260" w:lineRule="exact"/>
        <w:jc w:val="both"/>
        <w:rPr>
          <w:rFonts w:ascii="Arial" w:hAnsi="Arial"/>
          <w:b w:val="0"/>
          <w:bCs w:val="0"/>
        </w:rPr>
      </w:pPr>
      <w:r>
        <w:rPr>
          <w:rFonts w:ascii="Arial" w:hAnsi="Arial"/>
          <w:b w:val="0"/>
        </w:rPr>
        <w:lastRenderedPageBreak/>
        <w:t>Les condensateurs résistants aux vibrations peuvent être traités sur des lignes de production CMS standard. Ils sont livrés sur demande avec les spécifications souhaitées.</w:t>
      </w:r>
    </w:p>
    <w:p w14:paraId="1C8FA4B7" w14:textId="77777777" w:rsidR="00632D2B" w:rsidRPr="00B94DAE" w:rsidRDefault="00632D2B" w:rsidP="00485E6F">
      <w:pPr>
        <w:pStyle w:val="Textkrper"/>
        <w:spacing w:before="120" w:after="120" w:line="260" w:lineRule="exact"/>
        <w:jc w:val="both"/>
        <w:rPr>
          <w:rFonts w:ascii="Arial" w:hAnsi="Arial"/>
          <w:b w:val="0"/>
          <w:bCs w:val="0"/>
        </w:rPr>
      </w:pPr>
    </w:p>
    <w:p w14:paraId="4DAEC471" w14:textId="77777777" w:rsidR="00485E6F" w:rsidRPr="00B94DAE" w:rsidRDefault="00485E6F" w:rsidP="00485E6F">
      <w:pPr>
        <w:pStyle w:val="PITextkrper"/>
        <w:pBdr>
          <w:top w:val="single" w:sz="4" w:space="1" w:color="auto"/>
        </w:pBdr>
        <w:spacing w:before="240"/>
        <w:rPr>
          <w:b/>
          <w:sz w:val="18"/>
          <w:szCs w:val="18"/>
          <w:lang w:val="de-DE"/>
        </w:rPr>
      </w:pPr>
    </w:p>
    <w:p w14:paraId="72BDD055" w14:textId="77777777" w:rsidR="008847EE" w:rsidRPr="0023476F" w:rsidRDefault="008847EE" w:rsidP="008847EE">
      <w:pPr>
        <w:spacing w:after="120" w:line="280" w:lineRule="exact"/>
        <w:rPr>
          <w:rFonts w:ascii="Arial" w:hAnsi="Arial" w:cs="Arial"/>
          <w:b/>
          <w:bCs/>
          <w:sz w:val="18"/>
          <w:szCs w:val="18"/>
        </w:rPr>
      </w:pPr>
      <w:r w:rsidRPr="0023476F">
        <w:rPr>
          <w:rFonts w:ascii="Arial" w:hAnsi="Arial"/>
          <w:b/>
          <w:sz w:val="18"/>
        </w:rPr>
        <w:t>Images disponibles</w:t>
      </w:r>
    </w:p>
    <w:p w14:paraId="44B2F339" w14:textId="43750D9E" w:rsidR="00485E6F" w:rsidRPr="008847EE" w:rsidRDefault="008847EE" w:rsidP="00485E6F">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961"/>
      </w:tblGrid>
      <w:tr w:rsidR="00EC307E" w:rsidRPr="00B94DAE" w14:paraId="4A0F7059" w14:textId="77777777" w:rsidTr="00E0683F">
        <w:trPr>
          <w:trHeight w:val="1701"/>
        </w:trPr>
        <w:tc>
          <w:tcPr>
            <w:tcW w:w="3010" w:type="dxa"/>
          </w:tcPr>
          <w:p w14:paraId="2029B92F" w14:textId="77777777" w:rsidR="00EC307E" w:rsidRPr="00EC307E" w:rsidRDefault="00E0683F" w:rsidP="00CE17D6">
            <w:pPr>
              <w:pStyle w:val="txt"/>
              <w:rPr>
                <w:b/>
                <w:bCs/>
                <w:sz w:val="18"/>
              </w:rPr>
            </w:pPr>
            <w:r>
              <w:br/>
            </w:r>
            <w:r>
              <w:rPr>
                <w:noProof/>
                <w:lang w:val="de-DE"/>
              </w:rPr>
              <w:drawing>
                <wp:inline distT="0" distB="0" distL="0" distR="0" wp14:anchorId="161499B3" wp14:editId="2F591F53">
                  <wp:extent cx="1800000" cy="1800000"/>
                  <wp:effectExtent l="0" t="0" r="0" b="0"/>
                  <wp:docPr id="5452193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r>
              <w:rPr>
                <w:b/>
              </w:rPr>
              <w:br/>
            </w:r>
            <w:r>
              <w:rPr>
                <w:sz w:val="16"/>
              </w:rPr>
              <w:t xml:space="preserve">Source photo : Würth Elektronik </w:t>
            </w:r>
          </w:p>
          <w:p w14:paraId="7BB213FE" w14:textId="44A7A1D9" w:rsidR="00EC307E" w:rsidRPr="00EC307E" w:rsidRDefault="002D44A4" w:rsidP="000C4F9F">
            <w:pPr>
              <w:autoSpaceDE w:val="0"/>
              <w:autoSpaceDN w:val="0"/>
              <w:adjustRightInd w:val="0"/>
              <w:rPr>
                <w:rFonts w:ascii="Arial" w:hAnsi="Arial" w:cs="Arial"/>
                <w:b/>
                <w:bCs/>
                <w:sz w:val="18"/>
                <w:szCs w:val="18"/>
              </w:rPr>
            </w:pPr>
            <w:r>
              <w:rPr>
                <w:rFonts w:ascii="Arial" w:hAnsi="Arial"/>
                <w:b/>
                <w:sz w:val="18"/>
              </w:rPr>
              <w:t>Désormais disponible en version résistante aux vibrations : condensateurs à électrolyte d’aluminium et</w:t>
            </w:r>
            <w:r w:rsidR="000C4F9F">
              <w:rPr>
                <w:rFonts w:ascii="Arial" w:hAnsi="Arial"/>
                <w:b/>
                <w:sz w:val="18"/>
              </w:rPr>
              <w:t xml:space="preserve"> à polymère hybride d’aluminium</w:t>
            </w:r>
            <w:r>
              <w:rPr>
                <w:rFonts w:ascii="Arial" w:hAnsi="Arial"/>
                <w:b/>
                <w:sz w:val="18"/>
              </w:rPr>
              <w:t xml:space="preserve"> de Würth </w:t>
            </w:r>
            <w:proofErr w:type="spellStart"/>
            <w:r>
              <w:rPr>
                <w:rFonts w:ascii="Arial" w:hAnsi="Arial"/>
                <w:b/>
                <w:sz w:val="18"/>
              </w:rPr>
              <w:t>Elektronik</w:t>
            </w:r>
            <w:proofErr w:type="spellEnd"/>
            <w:r w:rsidR="0091254C">
              <w:rPr>
                <w:rFonts w:ascii="Arial" w:hAnsi="Arial"/>
                <w:b/>
                <w:sz w:val="18"/>
              </w:rPr>
              <w:t>.</w:t>
            </w:r>
            <w:r>
              <w:rPr>
                <w:rFonts w:ascii="Arial" w:hAnsi="Arial"/>
                <w:b/>
                <w:sz w:val="18"/>
              </w:rPr>
              <w:br/>
            </w:r>
          </w:p>
        </w:tc>
        <w:tc>
          <w:tcPr>
            <w:tcW w:w="4961" w:type="dxa"/>
          </w:tcPr>
          <w:p w14:paraId="79B5E1E5" w14:textId="77777777" w:rsidR="00EC307E" w:rsidRPr="00EC307E" w:rsidRDefault="00EC307E" w:rsidP="00EC307E">
            <w:pPr>
              <w:pStyle w:val="txt"/>
              <w:rPr>
                <w:b/>
                <w:bCs/>
                <w:sz w:val="18"/>
              </w:rPr>
            </w:pPr>
            <w:r>
              <w:rPr>
                <w:b/>
              </w:rPr>
              <w:br/>
            </w:r>
            <w:r>
              <w:rPr>
                <w:noProof/>
                <w:lang w:val="de-DE"/>
              </w:rPr>
              <w:drawing>
                <wp:inline distT="0" distB="0" distL="0" distR="0" wp14:anchorId="09138EF1" wp14:editId="4E5F7A95">
                  <wp:extent cx="3000000" cy="1800000"/>
                  <wp:effectExtent l="0" t="0" r="0" b="0"/>
                  <wp:docPr id="17709633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000000" cy="1800000"/>
                          </a:xfrm>
                          <a:prstGeom prst="rect">
                            <a:avLst/>
                          </a:prstGeom>
                          <a:noFill/>
                          <a:ln>
                            <a:noFill/>
                          </a:ln>
                        </pic:spPr>
                      </pic:pic>
                    </a:graphicData>
                  </a:graphic>
                </wp:inline>
              </w:drawing>
            </w:r>
            <w:r w:rsidRPr="0091254C">
              <w:rPr>
                <w:sz w:val="16"/>
                <w:szCs w:val="16"/>
              </w:rPr>
              <w:t>Source photo : Würth Elektronik</w:t>
            </w:r>
            <w:r>
              <w:rPr>
                <w:sz w:val="16"/>
              </w:rPr>
              <w:t xml:space="preserve"> </w:t>
            </w:r>
          </w:p>
          <w:p w14:paraId="51A7FA50" w14:textId="77777777" w:rsidR="00EC307E" w:rsidRPr="00EC307E" w:rsidRDefault="002D44A4" w:rsidP="00EC307E">
            <w:pPr>
              <w:autoSpaceDE w:val="0"/>
              <w:autoSpaceDN w:val="0"/>
              <w:adjustRightInd w:val="0"/>
              <w:rPr>
                <w:rFonts w:ascii="Arial" w:hAnsi="Arial" w:cs="Arial"/>
                <w:b/>
                <w:sz w:val="18"/>
                <w:szCs w:val="18"/>
              </w:rPr>
            </w:pPr>
            <w:r>
              <w:rPr>
                <w:rFonts w:ascii="Arial" w:hAnsi="Arial"/>
                <w:b/>
                <w:sz w:val="18"/>
              </w:rPr>
              <w:t>Fonctionnement stable, même dans des environnements difficiles : des plots de soudure plus grands et une plaque de base plus haute rendent les condensateurs résistants aux vibrations.</w:t>
            </w:r>
          </w:p>
          <w:p w14:paraId="343AAD19" w14:textId="77777777" w:rsidR="00EC307E" w:rsidRPr="00EC307E" w:rsidRDefault="00EC307E" w:rsidP="00CE17D6">
            <w:pPr>
              <w:pStyle w:val="txt"/>
              <w:rPr>
                <w:b/>
              </w:rPr>
            </w:pPr>
          </w:p>
        </w:tc>
      </w:tr>
    </w:tbl>
    <w:p w14:paraId="4D55DF1F" w14:textId="77777777" w:rsidR="00485E6F" w:rsidRPr="00FE0882" w:rsidRDefault="00485E6F" w:rsidP="00485E6F">
      <w:pPr>
        <w:pStyle w:val="PITextkrper"/>
        <w:rPr>
          <w:b/>
          <w:bCs/>
          <w:sz w:val="18"/>
          <w:szCs w:val="18"/>
        </w:rPr>
      </w:pPr>
    </w:p>
    <w:p w14:paraId="725D8B77" w14:textId="77777777" w:rsidR="00485E6F" w:rsidRPr="00B94DAE" w:rsidRDefault="00485E6F" w:rsidP="00485E6F">
      <w:pPr>
        <w:pStyle w:val="Textkrper"/>
        <w:spacing w:before="120" w:after="120" w:line="260" w:lineRule="exact"/>
        <w:jc w:val="both"/>
        <w:rPr>
          <w:rFonts w:ascii="Arial" w:hAnsi="Arial"/>
          <w:b w:val="0"/>
          <w:bCs w:val="0"/>
        </w:rPr>
      </w:pPr>
    </w:p>
    <w:p w14:paraId="09BC40F4" w14:textId="77777777" w:rsidR="00485E6F" w:rsidRDefault="00485E6F" w:rsidP="00485E6F">
      <w:pPr>
        <w:pStyle w:val="PITextkrper"/>
        <w:pBdr>
          <w:top w:val="single" w:sz="4" w:space="1" w:color="auto"/>
        </w:pBdr>
        <w:spacing w:before="240"/>
        <w:rPr>
          <w:b/>
          <w:sz w:val="18"/>
          <w:szCs w:val="18"/>
        </w:rPr>
      </w:pPr>
    </w:p>
    <w:p w14:paraId="1731B0C0" w14:textId="77777777" w:rsidR="008847EE" w:rsidRPr="0023476F" w:rsidRDefault="008847EE" w:rsidP="008847EE">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w:t>
      </w:r>
      <w:proofErr w:type="spellStart"/>
      <w:r w:rsidRPr="0023476F">
        <w:rPr>
          <w:rFonts w:ascii="Arial" w:hAnsi="Arial"/>
        </w:rPr>
        <w:t>eiSos</w:t>
      </w:r>
      <w:proofErr w:type="spellEnd"/>
      <w:r w:rsidRPr="0023476F">
        <w:rPr>
          <w:rFonts w:ascii="Arial" w:hAnsi="Arial"/>
        </w:rPr>
        <w:t xml:space="preserve"> </w:t>
      </w:r>
    </w:p>
    <w:p w14:paraId="68567D61" w14:textId="77777777" w:rsidR="008847EE" w:rsidRPr="0023476F" w:rsidRDefault="008847EE" w:rsidP="008847EE">
      <w:pPr>
        <w:pStyle w:val="Textkrper"/>
        <w:spacing w:before="120" w:after="120" w:line="276" w:lineRule="auto"/>
        <w:jc w:val="both"/>
        <w:rPr>
          <w:rFonts w:ascii="Arial" w:hAnsi="Arial"/>
          <w:b w:val="0"/>
        </w:rPr>
      </w:pPr>
      <w:bookmarkStart w:id="0"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w:t>
      </w:r>
      <w:proofErr w:type="spellStart"/>
      <w:r w:rsidRPr="0023476F">
        <w:rPr>
          <w:rFonts w:ascii="Arial" w:hAnsi="Arial"/>
          <w:b w:val="0"/>
        </w:rPr>
        <w:t>eiSos</w:t>
      </w:r>
      <w:proofErr w:type="spellEnd"/>
      <w:r w:rsidRPr="0023476F">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w:t>
      </w:r>
      <w:proofErr w:type="spellStart"/>
      <w:r w:rsidRPr="0023476F">
        <w:rPr>
          <w:rFonts w:ascii="Arial" w:hAnsi="Arial"/>
          <w:b w:val="0"/>
        </w:rPr>
        <w:t>eiSos</w:t>
      </w:r>
      <w:proofErr w:type="spellEnd"/>
      <w:r w:rsidRPr="0023476F">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5914E4F4" w14:textId="103673BE" w:rsidR="0091254C" w:rsidRDefault="008847EE" w:rsidP="008847EE">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0C78C551" w14:textId="77777777" w:rsidR="008847EE" w:rsidRDefault="008847EE" w:rsidP="008847EE">
      <w:pPr>
        <w:pStyle w:val="Textkrper"/>
        <w:spacing w:before="120" w:after="120" w:line="276" w:lineRule="auto"/>
        <w:jc w:val="both"/>
        <w:rPr>
          <w:rFonts w:ascii="Arial" w:hAnsi="Arial"/>
          <w:b w:val="0"/>
        </w:rPr>
      </w:pPr>
    </w:p>
    <w:p w14:paraId="11A04201" w14:textId="77777777" w:rsidR="008847EE" w:rsidRPr="0023476F" w:rsidRDefault="008847EE" w:rsidP="008847EE">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C10E047" w14:textId="77777777" w:rsidR="008847EE" w:rsidRPr="0023476F" w:rsidRDefault="008847EE" w:rsidP="008847EE">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3E78DB4F" w14:textId="77777777" w:rsidR="008847EE" w:rsidRPr="0023476F" w:rsidRDefault="008847EE" w:rsidP="008847EE">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3D824588" w14:textId="77777777" w:rsidR="008847EE" w:rsidRPr="0023476F" w:rsidRDefault="008847EE" w:rsidP="008847EE">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847EE" w:rsidRPr="0023476F" w14:paraId="3F004B30" w14:textId="77777777" w:rsidTr="009575EC">
        <w:tc>
          <w:tcPr>
            <w:tcW w:w="3902" w:type="dxa"/>
            <w:shd w:val="clear" w:color="auto" w:fill="auto"/>
            <w:hideMark/>
          </w:tcPr>
          <w:p w14:paraId="49B25875" w14:textId="77777777" w:rsidR="008847EE" w:rsidRPr="0023476F" w:rsidRDefault="008847EE" w:rsidP="009575EC">
            <w:pPr>
              <w:pStyle w:val="Textkrper"/>
              <w:autoSpaceDE/>
              <w:adjustRightInd/>
              <w:spacing w:before="120" w:after="120" w:line="276" w:lineRule="auto"/>
              <w:rPr>
                <w:b w:val="0"/>
                <w:bCs w:val="0"/>
              </w:rPr>
            </w:pPr>
            <w:r w:rsidRPr="0023476F">
              <w:br w:type="page"/>
            </w:r>
            <w:r w:rsidRPr="0023476F">
              <w:rPr>
                <w:b w:val="0"/>
                <w:bCs w:val="0"/>
              </w:rPr>
              <w:br w:type="page"/>
            </w:r>
          </w:p>
          <w:p w14:paraId="59F8697A" w14:textId="77777777" w:rsidR="008847EE" w:rsidRPr="0023476F" w:rsidRDefault="008847EE" w:rsidP="009575EC">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29F35985" w14:textId="77777777" w:rsidR="008847EE" w:rsidRPr="0023476F" w:rsidRDefault="008847EE" w:rsidP="009575EC">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77BE01E1" w14:textId="77777777" w:rsidR="008847EE" w:rsidRPr="0023476F" w:rsidRDefault="008847EE" w:rsidP="009575EC">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F5B0847" w14:textId="77777777" w:rsidR="008847EE" w:rsidRPr="0023476F" w:rsidRDefault="008847EE" w:rsidP="009575EC">
            <w:pPr>
              <w:spacing w:before="120" w:after="120" w:line="276" w:lineRule="auto"/>
              <w:rPr>
                <w:rFonts w:ascii="Arial" w:hAnsi="Arial" w:cs="Arial"/>
                <w:bCs/>
                <w:sz w:val="20"/>
              </w:rPr>
            </w:pPr>
            <w:r w:rsidRPr="0023476F">
              <w:rPr>
                <w:rFonts w:ascii="Arial" w:hAnsi="Arial" w:cs="Arial"/>
                <w:bCs/>
                <w:sz w:val="20"/>
              </w:rPr>
              <w:t>www.we-online.com</w:t>
            </w:r>
          </w:p>
          <w:p w14:paraId="7259693A" w14:textId="77777777" w:rsidR="008847EE" w:rsidRPr="0023476F" w:rsidRDefault="008847EE" w:rsidP="009575EC">
            <w:pPr>
              <w:rPr>
                <w:rFonts w:ascii="Arial" w:hAnsi="Arial" w:cs="Arial"/>
                <w:sz w:val="20"/>
              </w:rPr>
            </w:pPr>
          </w:p>
          <w:p w14:paraId="6B26C350" w14:textId="77777777" w:rsidR="008847EE" w:rsidRPr="0023476F" w:rsidRDefault="008847EE" w:rsidP="009575EC">
            <w:pPr>
              <w:rPr>
                <w:rFonts w:ascii="Arial" w:hAnsi="Arial" w:cs="Arial"/>
                <w:sz w:val="20"/>
              </w:rPr>
            </w:pPr>
          </w:p>
        </w:tc>
        <w:tc>
          <w:tcPr>
            <w:tcW w:w="3193" w:type="dxa"/>
            <w:shd w:val="clear" w:color="auto" w:fill="auto"/>
            <w:hideMark/>
          </w:tcPr>
          <w:p w14:paraId="491FCDF8" w14:textId="77777777" w:rsidR="008847EE" w:rsidRPr="0023476F" w:rsidRDefault="008847EE" w:rsidP="009575EC">
            <w:pPr>
              <w:pStyle w:val="Textkrper"/>
              <w:tabs>
                <w:tab w:val="left" w:pos="1065"/>
              </w:tabs>
              <w:autoSpaceDE/>
              <w:adjustRightInd/>
              <w:spacing w:before="120" w:after="120" w:line="276" w:lineRule="auto"/>
              <w:rPr>
                <w:rFonts w:ascii="Arial" w:hAnsi="Arial"/>
              </w:rPr>
            </w:pPr>
          </w:p>
          <w:p w14:paraId="642D9150" w14:textId="77777777" w:rsidR="008847EE" w:rsidRPr="0023476F" w:rsidRDefault="008847EE" w:rsidP="009575EC">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432C8B52" w14:textId="77777777" w:rsidR="008847EE" w:rsidRPr="0023476F" w:rsidRDefault="008847EE" w:rsidP="009575EC">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1EE999CA" w14:textId="77777777" w:rsidR="008847EE" w:rsidRPr="0023476F" w:rsidRDefault="008847EE" w:rsidP="009575EC">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02BD9B6D" w14:textId="77777777" w:rsidR="008847EE" w:rsidRPr="0023476F" w:rsidRDefault="008847EE" w:rsidP="009575EC">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229DB4E6" w14:textId="77777777" w:rsidR="008847EE" w:rsidRPr="00FE0882" w:rsidRDefault="008847EE" w:rsidP="008847EE">
      <w:pPr>
        <w:pStyle w:val="PITextkrper"/>
        <w:spacing w:before="240"/>
        <w:rPr>
          <w:b/>
          <w:sz w:val="18"/>
          <w:szCs w:val="18"/>
        </w:rPr>
      </w:pPr>
    </w:p>
    <w:sectPr w:rsidR="008847EE" w:rsidRPr="00FE0882"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4C73E" w14:textId="77777777" w:rsidR="00B75622" w:rsidRDefault="00B75622">
      <w:r>
        <w:separator/>
      </w:r>
    </w:p>
  </w:endnote>
  <w:endnote w:type="continuationSeparator" w:id="0">
    <w:p w14:paraId="768EBD7E" w14:textId="77777777" w:rsidR="00B75622" w:rsidRDefault="00B7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4120" w14:textId="54BDE280" w:rsidR="00D84800" w:rsidRPr="00FE0882" w:rsidRDefault="00EC50EF" w:rsidP="00D84800">
    <w:pPr>
      <w:pStyle w:val="Fuzeile"/>
      <w:tabs>
        <w:tab w:val="clear" w:pos="4536"/>
        <w:tab w:val="clear" w:pos="9072"/>
        <w:tab w:val="right" w:pos="7088"/>
      </w:tabs>
      <w:rPr>
        <w:rFonts w:ascii="Arial" w:hAnsi="Arial" w:cs="Arial"/>
        <w:noProof/>
        <w:snapToGrid w:val="0"/>
        <w:sz w:val="16"/>
        <w:szCs w:val="16"/>
        <w:lang w:val="de-DE"/>
      </w:rPr>
    </w:pPr>
    <w:fldSimple w:instr=" FILENAME  \* MERGEFORMAT ">
      <w:r w:rsidRPr="00FE0882">
        <w:rPr>
          <w:rFonts w:ascii="Arial" w:hAnsi="Arial" w:cs="Arial"/>
          <w:snapToGrid w:val="0"/>
          <w:sz w:val="16"/>
          <w:lang w:val="de-DE"/>
        </w:rPr>
        <w:t>WTH1PI1590</w:t>
      </w:r>
      <w:r w:rsidR="0091254C">
        <w:rPr>
          <w:rFonts w:ascii="Arial" w:hAnsi="Arial" w:cs="Arial"/>
          <w:snapToGrid w:val="0"/>
          <w:sz w:val="16"/>
          <w:lang w:val="de-DE"/>
        </w:rPr>
        <w:t>_</w:t>
      </w:r>
      <w:r w:rsidR="008847EE">
        <w:rPr>
          <w:rFonts w:ascii="Arial" w:hAnsi="Arial" w:cs="Arial"/>
          <w:snapToGrid w:val="0"/>
          <w:sz w:val="16"/>
          <w:lang w:val="de-DE"/>
        </w:rPr>
        <w:t>fr</w:t>
      </w:r>
      <w:r w:rsidRPr="00FE0882">
        <w:rPr>
          <w:rFonts w:ascii="Arial" w:hAnsi="Arial" w:cs="Arial"/>
          <w:snapToGrid w:val="0"/>
          <w:sz w:val="16"/>
          <w:lang w:val="de-DE"/>
        </w:rPr>
        <w:t>.docx</w:t>
      </w:r>
    </w:fldSimple>
    <w:r w:rsidR="00D84800" w:rsidRPr="00FE0882">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F91D5" w14:textId="77777777" w:rsidR="00B75622" w:rsidRDefault="00B75622">
      <w:r>
        <w:separator/>
      </w:r>
    </w:p>
  </w:footnote>
  <w:footnote w:type="continuationSeparator" w:id="0">
    <w:p w14:paraId="4D06CFB8" w14:textId="77777777" w:rsidR="00B75622" w:rsidRDefault="00B75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36BE" w14:textId="77777777" w:rsidR="00AD41FF" w:rsidRDefault="00A936D2"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3C9E4BCE" wp14:editId="1FCEFA7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603458">
    <w:abstractNumId w:val="4"/>
  </w:num>
  <w:num w:numId="2" w16cid:durableId="1386563416">
    <w:abstractNumId w:val="1"/>
  </w:num>
  <w:num w:numId="3" w16cid:durableId="2048673013">
    <w:abstractNumId w:val="2"/>
  </w:num>
  <w:num w:numId="4" w16cid:durableId="2035618493">
    <w:abstractNumId w:val="3"/>
  </w:num>
  <w:num w:numId="5" w16cid:durableId="28419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1EF2"/>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1BEA"/>
    <w:rsid w:val="000645F0"/>
    <w:rsid w:val="00066AB4"/>
    <w:rsid w:val="00067C15"/>
    <w:rsid w:val="00067C57"/>
    <w:rsid w:val="00070731"/>
    <w:rsid w:val="00070D56"/>
    <w:rsid w:val="00071052"/>
    <w:rsid w:val="000736EE"/>
    <w:rsid w:val="00080160"/>
    <w:rsid w:val="00080F03"/>
    <w:rsid w:val="000904AA"/>
    <w:rsid w:val="000909E1"/>
    <w:rsid w:val="000932B4"/>
    <w:rsid w:val="0009455D"/>
    <w:rsid w:val="000945CA"/>
    <w:rsid w:val="000A09B0"/>
    <w:rsid w:val="000A13E8"/>
    <w:rsid w:val="000A486B"/>
    <w:rsid w:val="000A5958"/>
    <w:rsid w:val="000A70FF"/>
    <w:rsid w:val="000B28AB"/>
    <w:rsid w:val="000B4E60"/>
    <w:rsid w:val="000B56A3"/>
    <w:rsid w:val="000B59CE"/>
    <w:rsid w:val="000B6091"/>
    <w:rsid w:val="000B6B5A"/>
    <w:rsid w:val="000B6F5F"/>
    <w:rsid w:val="000C23E9"/>
    <w:rsid w:val="000C4F9F"/>
    <w:rsid w:val="000C680F"/>
    <w:rsid w:val="000C7562"/>
    <w:rsid w:val="000D1E12"/>
    <w:rsid w:val="000D3ED7"/>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2D65"/>
    <w:rsid w:val="00123175"/>
    <w:rsid w:val="00124781"/>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5FA1"/>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EA3"/>
    <w:rsid w:val="002832F2"/>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D44A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17981"/>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581E"/>
    <w:rsid w:val="003A0D86"/>
    <w:rsid w:val="003B011F"/>
    <w:rsid w:val="003B0759"/>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3A7D"/>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B08"/>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52F3"/>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5738"/>
    <w:rsid w:val="00537CB9"/>
    <w:rsid w:val="005405B1"/>
    <w:rsid w:val="005421CB"/>
    <w:rsid w:val="00550D3E"/>
    <w:rsid w:val="005538CF"/>
    <w:rsid w:val="00556A0C"/>
    <w:rsid w:val="00561524"/>
    <w:rsid w:val="00563444"/>
    <w:rsid w:val="005642D6"/>
    <w:rsid w:val="00571E32"/>
    <w:rsid w:val="00572009"/>
    <w:rsid w:val="00574987"/>
    <w:rsid w:val="005757A4"/>
    <w:rsid w:val="005758B7"/>
    <w:rsid w:val="00577058"/>
    <w:rsid w:val="00577D8A"/>
    <w:rsid w:val="00581536"/>
    <w:rsid w:val="00584F4C"/>
    <w:rsid w:val="00587F00"/>
    <w:rsid w:val="0059367F"/>
    <w:rsid w:val="005A474F"/>
    <w:rsid w:val="005B09CB"/>
    <w:rsid w:val="005B57A1"/>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2D2B"/>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3D1F"/>
    <w:rsid w:val="006859A2"/>
    <w:rsid w:val="00686779"/>
    <w:rsid w:val="00692AD9"/>
    <w:rsid w:val="00693290"/>
    <w:rsid w:val="00695E61"/>
    <w:rsid w:val="006963F9"/>
    <w:rsid w:val="006A07EF"/>
    <w:rsid w:val="006A1135"/>
    <w:rsid w:val="006A1A89"/>
    <w:rsid w:val="006A34DE"/>
    <w:rsid w:val="006A6CD7"/>
    <w:rsid w:val="006B05BF"/>
    <w:rsid w:val="006B3831"/>
    <w:rsid w:val="006B3F8F"/>
    <w:rsid w:val="006B546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6387"/>
    <w:rsid w:val="006F74C8"/>
    <w:rsid w:val="006F77BD"/>
    <w:rsid w:val="00701EFC"/>
    <w:rsid w:val="00704805"/>
    <w:rsid w:val="00704ADD"/>
    <w:rsid w:val="00704EB5"/>
    <w:rsid w:val="00705DBF"/>
    <w:rsid w:val="00710CC4"/>
    <w:rsid w:val="007111CA"/>
    <w:rsid w:val="00711385"/>
    <w:rsid w:val="00711D05"/>
    <w:rsid w:val="00712F34"/>
    <w:rsid w:val="00713B2A"/>
    <w:rsid w:val="0071735D"/>
    <w:rsid w:val="00721BD1"/>
    <w:rsid w:val="00723236"/>
    <w:rsid w:val="00724D2B"/>
    <w:rsid w:val="00727453"/>
    <w:rsid w:val="0073468B"/>
    <w:rsid w:val="0073482F"/>
    <w:rsid w:val="007367F4"/>
    <w:rsid w:val="00740F24"/>
    <w:rsid w:val="007477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570C"/>
    <w:rsid w:val="007F693F"/>
    <w:rsid w:val="008004D3"/>
    <w:rsid w:val="00800A15"/>
    <w:rsid w:val="00805256"/>
    <w:rsid w:val="0081432E"/>
    <w:rsid w:val="0081491D"/>
    <w:rsid w:val="0081664E"/>
    <w:rsid w:val="00820DFA"/>
    <w:rsid w:val="00822557"/>
    <w:rsid w:val="00822688"/>
    <w:rsid w:val="00824228"/>
    <w:rsid w:val="00824931"/>
    <w:rsid w:val="00831C63"/>
    <w:rsid w:val="00832040"/>
    <w:rsid w:val="00834A7F"/>
    <w:rsid w:val="00837EBF"/>
    <w:rsid w:val="00840B24"/>
    <w:rsid w:val="00840F1C"/>
    <w:rsid w:val="008474BE"/>
    <w:rsid w:val="00850730"/>
    <w:rsid w:val="008517BF"/>
    <w:rsid w:val="008523FC"/>
    <w:rsid w:val="0085304E"/>
    <w:rsid w:val="008536A9"/>
    <w:rsid w:val="00853D62"/>
    <w:rsid w:val="008545C1"/>
    <w:rsid w:val="00855486"/>
    <w:rsid w:val="00856DDE"/>
    <w:rsid w:val="00857F72"/>
    <w:rsid w:val="00860705"/>
    <w:rsid w:val="00861F76"/>
    <w:rsid w:val="00862DC5"/>
    <w:rsid w:val="00865B71"/>
    <w:rsid w:val="00870C94"/>
    <w:rsid w:val="00870CC9"/>
    <w:rsid w:val="008819C5"/>
    <w:rsid w:val="008830CD"/>
    <w:rsid w:val="008847EE"/>
    <w:rsid w:val="00886681"/>
    <w:rsid w:val="008866CB"/>
    <w:rsid w:val="008900B8"/>
    <w:rsid w:val="00897B98"/>
    <w:rsid w:val="008A2AFC"/>
    <w:rsid w:val="008A4C65"/>
    <w:rsid w:val="008A6395"/>
    <w:rsid w:val="008A648E"/>
    <w:rsid w:val="008B0135"/>
    <w:rsid w:val="008B2299"/>
    <w:rsid w:val="008B7643"/>
    <w:rsid w:val="008C105D"/>
    <w:rsid w:val="008C440F"/>
    <w:rsid w:val="008C4506"/>
    <w:rsid w:val="008C6059"/>
    <w:rsid w:val="008D367B"/>
    <w:rsid w:val="008D3DFC"/>
    <w:rsid w:val="008D4149"/>
    <w:rsid w:val="008E0894"/>
    <w:rsid w:val="008E0C0C"/>
    <w:rsid w:val="008E1E5C"/>
    <w:rsid w:val="008E6771"/>
    <w:rsid w:val="008F13AD"/>
    <w:rsid w:val="008F3008"/>
    <w:rsid w:val="008F3500"/>
    <w:rsid w:val="008F3827"/>
    <w:rsid w:val="008F6F03"/>
    <w:rsid w:val="00901011"/>
    <w:rsid w:val="009011CE"/>
    <w:rsid w:val="009055D1"/>
    <w:rsid w:val="00905705"/>
    <w:rsid w:val="00910367"/>
    <w:rsid w:val="0091254C"/>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2471"/>
    <w:rsid w:val="00945975"/>
    <w:rsid w:val="00945C65"/>
    <w:rsid w:val="00950B5B"/>
    <w:rsid w:val="00956D90"/>
    <w:rsid w:val="00962AC6"/>
    <w:rsid w:val="00962D50"/>
    <w:rsid w:val="009634CA"/>
    <w:rsid w:val="00964C14"/>
    <w:rsid w:val="00965C0A"/>
    <w:rsid w:val="00965C15"/>
    <w:rsid w:val="00966927"/>
    <w:rsid w:val="00970AA9"/>
    <w:rsid w:val="00970F7F"/>
    <w:rsid w:val="00976FA7"/>
    <w:rsid w:val="009778D0"/>
    <w:rsid w:val="00977E34"/>
    <w:rsid w:val="0098005C"/>
    <w:rsid w:val="009805E8"/>
    <w:rsid w:val="009810CE"/>
    <w:rsid w:val="00981CD4"/>
    <w:rsid w:val="00981ECB"/>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2302"/>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4F15"/>
    <w:rsid w:val="00AC7E6F"/>
    <w:rsid w:val="00AD038B"/>
    <w:rsid w:val="00AD41FF"/>
    <w:rsid w:val="00AD6C58"/>
    <w:rsid w:val="00AD74EC"/>
    <w:rsid w:val="00AE20CC"/>
    <w:rsid w:val="00AE40B5"/>
    <w:rsid w:val="00AF42AA"/>
    <w:rsid w:val="00AF480C"/>
    <w:rsid w:val="00AF7D4F"/>
    <w:rsid w:val="00B0428A"/>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07B8"/>
    <w:rsid w:val="00B54F4E"/>
    <w:rsid w:val="00B56EF0"/>
    <w:rsid w:val="00B61AE2"/>
    <w:rsid w:val="00B626D4"/>
    <w:rsid w:val="00B66573"/>
    <w:rsid w:val="00B6690A"/>
    <w:rsid w:val="00B67314"/>
    <w:rsid w:val="00B75622"/>
    <w:rsid w:val="00B757F2"/>
    <w:rsid w:val="00B76D1A"/>
    <w:rsid w:val="00B7734B"/>
    <w:rsid w:val="00B8501E"/>
    <w:rsid w:val="00B911CF"/>
    <w:rsid w:val="00B92359"/>
    <w:rsid w:val="00B945A9"/>
    <w:rsid w:val="00B94DAE"/>
    <w:rsid w:val="00B9589D"/>
    <w:rsid w:val="00BA04FB"/>
    <w:rsid w:val="00BA19ED"/>
    <w:rsid w:val="00BA2BD7"/>
    <w:rsid w:val="00BB011B"/>
    <w:rsid w:val="00BB741C"/>
    <w:rsid w:val="00BC1F54"/>
    <w:rsid w:val="00BC356F"/>
    <w:rsid w:val="00BD0BC8"/>
    <w:rsid w:val="00BD2843"/>
    <w:rsid w:val="00BD2B26"/>
    <w:rsid w:val="00BD5EAF"/>
    <w:rsid w:val="00BE5C1A"/>
    <w:rsid w:val="00BE7ED0"/>
    <w:rsid w:val="00BF09CC"/>
    <w:rsid w:val="00BF6AE6"/>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38A7"/>
    <w:rsid w:val="00C8403A"/>
    <w:rsid w:val="00C84099"/>
    <w:rsid w:val="00C85F46"/>
    <w:rsid w:val="00C87944"/>
    <w:rsid w:val="00C901D2"/>
    <w:rsid w:val="00C9372B"/>
    <w:rsid w:val="00C9434E"/>
    <w:rsid w:val="00CB06BF"/>
    <w:rsid w:val="00CB2CEB"/>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30AC"/>
    <w:rsid w:val="00D23260"/>
    <w:rsid w:val="00D261A7"/>
    <w:rsid w:val="00D35686"/>
    <w:rsid w:val="00D4081F"/>
    <w:rsid w:val="00D464D9"/>
    <w:rsid w:val="00D471E2"/>
    <w:rsid w:val="00D54A29"/>
    <w:rsid w:val="00D564BF"/>
    <w:rsid w:val="00D657EB"/>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83F"/>
    <w:rsid w:val="00E06AE9"/>
    <w:rsid w:val="00E13FF1"/>
    <w:rsid w:val="00E20117"/>
    <w:rsid w:val="00E21D22"/>
    <w:rsid w:val="00E235A7"/>
    <w:rsid w:val="00E2418A"/>
    <w:rsid w:val="00E27071"/>
    <w:rsid w:val="00E277BA"/>
    <w:rsid w:val="00E3345B"/>
    <w:rsid w:val="00E41C6B"/>
    <w:rsid w:val="00E435D5"/>
    <w:rsid w:val="00E4697E"/>
    <w:rsid w:val="00E56194"/>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0402"/>
    <w:rsid w:val="00EB12AA"/>
    <w:rsid w:val="00EC26E4"/>
    <w:rsid w:val="00EC307E"/>
    <w:rsid w:val="00EC48ED"/>
    <w:rsid w:val="00EC50EF"/>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1792"/>
    <w:rsid w:val="00F43B4E"/>
    <w:rsid w:val="00F55A20"/>
    <w:rsid w:val="00F61BC9"/>
    <w:rsid w:val="00F630C4"/>
    <w:rsid w:val="00F633C4"/>
    <w:rsid w:val="00F7288A"/>
    <w:rsid w:val="00F74E4F"/>
    <w:rsid w:val="00F9405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0882"/>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7700AA9"/>
  <w15:docId w15:val="{1496C8CA-3212-464A-AA5D-8F870CE6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7E"/>
    <w:rPr>
      <w:sz w:val="24"/>
      <w:szCs w:val="24"/>
    </w:rPr>
  </w:style>
  <w:style w:type="paragraph" w:styleId="berschrift1">
    <w:name w:val="heading 1"/>
    <w:basedOn w:val="Standard"/>
    <w:next w:val="Standard"/>
    <w:link w:val="berschrift1Zchn"/>
    <w:qFormat/>
    <w:rsid w:val="00EB0402"/>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B0402"/>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EB0402"/>
    <w:pPr>
      <w:tabs>
        <w:tab w:val="left" w:pos="1080"/>
        <w:tab w:val="left" w:pos="3960"/>
      </w:tabs>
    </w:pPr>
    <w:rPr>
      <w:b/>
      <w:bCs/>
    </w:rPr>
  </w:style>
  <w:style w:type="character" w:customStyle="1" w:styleId="Akkorde">
    <w:name w:val="Akkorde"/>
    <w:rsid w:val="00EB0402"/>
    <w:rPr>
      <w:rFonts w:ascii="Times New Roman" w:hAnsi="Times New Roman"/>
      <w:b/>
      <w:sz w:val="24"/>
      <w:lang w:val="fr-FR"/>
    </w:rPr>
  </w:style>
  <w:style w:type="character" w:styleId="Fett">
    <w:name w:val="Strong"/>
    <w:uiPriority w:val="22"/>
    <w:qFormat/>
    <w:rsid w:val="00EB0402"/>
    <w:rPr>
      <w:b/>
      <w:bCs/>
    </w:rPr>
  </w:style>
  <w:style w:type="character" w:styleId="Hyperlink">
    <w:name w:val="Hyperlink"/>
    <w:rsid w:val="00EB0402"/>
    <w:rPr>
      <w:color w:val="0000FF"/>
      <w:u w:val="single"/>
    </w:rPr>
  </w:style>
  <w:style w:type="paragraph" w:styleId="Kopfzeile">
    <w:name w:val="header"/>
    <w:basedOn w:val="Standard"/>
    <w:rsid w:val="00EB0402"/>
    <w:pPr>
      <w:tabs>
        <w:tab w:val="center" w:pos="4536"/>
        <w:tab w:val="right" w:pos="9072"/>
      </w:tabs>
    </w:pPr>
  </w:style>
  <w:style w:type="paragraph" w:styleId="Fuzeile">
    <w:name w:val="footer"/>
    <w:basedOn w:val="Standard"/>
    <w:link w:val="FuzeileZchn"/>
    <w:rsid w:val="00EB0402"/>
    <w:pPr>
      <w:tabs>
        <w:tab w:val="center" w:pos="4536"/>
        <w:tab w:val="right" w:pos="9072"/>
      </w:tabs>
    </w:pPr>
  </w:style>
  <w:style w:type="paragraph" w:styleId="StandardWeb">
    <w:name w:val="Normal (Web)"/>
    <w:basedOn w:val="Standard"/>
    <w:rsid w:val="00EB0402"/>
    <w:pPr>
      <w:spacing w:before="100" w:beforeAutospacing="1" w:after="100" w:afterAutospacing="1"/>
    </w:pPr>
    <w:rPr>
      <w:color w:val="000000"/>
    </w:rPr>
  </w:style>
  <w:style w:type="paragraph" w:styleId="Textkrper">
    <w:name w:val="Body Text"/>
    <w:basedOn w:val="Standard"/>
    <w:link w:val="TextkrperZchn"/>
    <w:rsid w:val="00EB0402"/>
    <w:pPr>
      <w:autoSpaceDE w:val="0"/>
      <w:autoSpaceDN w:val="0"/>
      <w:adjustRightInd w:val="0"/>
    </w:pPr>
    <w:rPr>
      <w:rFonts w:ascii="Verdana" w:hAnsi="Verdana" w:cs="Arial"/>
      <w:b/>
      <w:bCs/>
      <w:sz w:val="20"/>
      <w:szCs w:val="20"/>
    </w:rPr>
  </w:style>
  <w:style w:type="paragraph" w:styleId="Textkrper3">
    <w:name w:val="Body Text 3"/>
    <w:basedOn w:val="Standard"/>
    <w:rsid w:val="00EB0402"/>
    <w:rPr>
      <w:rFonts w:ascii="Arial" w:hAnsi="Arial"/>
      <w:b/>
      <w:sz w:val="20"/>
    </w:rPr>
  </w:style>
  <w:style w:type="character" w:customStyle="1" w:styleId="BesuchterHyperlink1">
    <w:name w:val="BesuchterHyperlink1"/>
    <w:rsid w:val="00EB0402"/>
    <w:rPr>
      <w:color w:val="800080"/>
      <w:u w:val="single"/>
    </w:rPr>
  </w:style>
  <w:style w:type="paragraph" w:styleId="Textkrper2">
    <w:name w:val="Body Text 2"/>
    <w:basedOn w:val="Standard"/>
    <w:rsid w:val="00EB0402"/>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EB0402"/>
  </w:style>
  <w:style w:type="character" w:customStyle="1" w:styleId="subpg-hdr">
    <w:name w:val="subpg-hdr"/>
    <w:basedOn w:val="Absatz-Standardschriftart"/>
    <w:rsid w:val="00EB0402"/>
  </w:style>
  <w:style w:type="character" w:customStyle="1" w:styleId="subpg-txt">
    <w:name w:val="subpg-txt"/>
    <w:basedOn w:val="Absatz-Standardschriftart"/>
    <w:rsid w:val="00EB0402"/>
  </w:style>
  <w:style w:type="paragraph" w:customStyle="1" w:styleId="BalloonText1">
    <w:name w:val="Balloon Text1"/>
    <w:basedOn w:val="Standard"/>
    <w:semiHidden/>
    <w:rsid w:val="00EB0402"/>
    <w:rPr>
      <w:rFonts w:ascii="Tahoma" w:hAnsi="Tahoma" w:cs="Tahoma"/>
      <w:sz w:val="16"/>
      <w:szCs w:val="16"/>
    </w:rPr>
  </w:style>
  <w:style w:type="paragraph" w:styleId="Sprechblasentext">
    <w:name w:val="Balloon Text"/>
    <w:basedOn w:val="Standard"/>
    <w:semiHidden/>
    <w:rsid w:val="00EB0402"/>
    <w:rPr>
      <w:rFonts w:ascii="Tahoma" w:hAnsi="Tahoma" w:cs="Tahoma"/>
      <w:sz w:val="16"/>
      <w:szCs w:val="16"/>
    </w:rPr>
  </w:style>
  <w:style w:type="character" w:customStyle="1" w:styleId="textbold">
    <w:name w:val="textbold"/>
    <w:basedOn w:val="Absatz-Standardschriftart"/>
    <w:rsid w:val="00EB0402"/>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pbs/capacitors/aluminium_electrolytic_capacitors/aluminum_electrolytic_v-chip_smt_capacito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pbs/capacitors/aluminium_hybrid_polymer_capacito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B4AC-08A4-4DC2-91DC-62A44F28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4718</Characters>
  <Application>Microsoft Office Word</Application>
  <DocSecurity>0</DocSecurity>
  <Lines>124</Lines>
  <Paragraphs>43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Uli Kurz</cp:lastModifiedBy>
  <cp:revision>4</cp:revision>
  <cp:lastPrinted>2017-06-23T08:32:00Z</cp:lastPrinted>
  <dcterms:created xsi:type="dcterms:W3CDTF">2025-01-28T13:14:00Z</dcterms:created>
  <dcterms:modified xsi:type="dcterms:W3CDTF">2025-01-29T10:15:00Z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