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F277E8D" w:rsidR="00485E6F" w:rsidRPr="00B94DAE" w:rsidRDefault="00763BE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Dual</w:t>
      </w:r>
      <w:r w:rsidR="0061540C">
        <w:rPr>
          <w:rFonts w:ascii="Arial" w:hAnsi="Arial" w:cs="Arial"/>
          <w:b/>
          <w:bCs/>
        </w:rPr>
        <w:t>-</w:t>
      </w:r>
      <w:r>
        <w:rPr>
          <w:rFonts w:ascii="Arial" w:hAnsi="Arial" w:cs="Arial"/>
          <w:b/>
          <w:bCs/>
        </w:rPr>
        <w:t>Wire</w:t>
      </w:r>
      <w:r w:rsidR="0061540C">
        <w:rPr>
          <w:rFonts w:ascii="Arial" w:hAnsi="Arial" w:cs="Arial"/>
          <w:b/>
          <w:bCs/>
        </w:rPr>
        <w:t>-</w:t>
      </w:r>
      <w:r>
        <w:rPr>
          <w:rFonts w:ascii="Arial" w:hAnsi="Arial" w:cs="Arial"/>
          <w:b/>
          <w:bCs/>
        </w:rPr>
        <w:t>ICLEDs vor</w:t>
      </w:r>
    </w:p>
    <w:p w14:paraId="4148C797" w14:textId="459E1FE7" w:rsidR="007E78A3" w:rsidRDefault="00763BEC"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Gut zu integrieren, schnell in der Reaktion</w:t>
      </w:r>
    </w:p>
    <w:p w14:paraId="0482CE9D" w14:textId="56156AE1" w:rsidR="00E43953" w:rsidRDefault="00485E6F" w:rsidP="007E78A3">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256532">
        <w:rPr>
          <w:rFonts w:ascii="Arial" w:hAnsi="Arial"/>
          <w:color w:val="000000"/>
        </w:rPr>
        <w:t>8. Januar</w:t>
      </w:r>
      <w:r w:rsidRPr="00B94DAE">
        <w:rPr>
          <w:rFonts w:ascii="Arial" w:hAnsi="Arial"/>
          <w:color w:val="000000"/>
        </w:rPr>
        <w:t xml:space="preserve"> 202</w:t>
      </w:r>
      <w:r w:rsidR="00256532">
        <w:rPr>
          <w:rFonts w:ascii="Arial" w:hAnsi="Arial"/>
          <w:color w:val="000000"/>
        </w:rPr>
        <w:t>5</w:t>
      </w:r>
      <w:r w:rsidR="00341B97" w:rsidRPr="00B94DAE">
        <w:rPr>
          <w:rFonts w:ascii="Arial" w:hAnsi="Arial"/>
          <w:color w:val="000000"/>
        </w:rPr>
        <w:t xml:space="preserve"> – </w:t>
      </w:r>
      <w:r w:rsidR="007E78A3">
        <w:rPr>
          <w:rFonts w:ascii="Arial" w:hAnsi="Arial"/>
          <w:color w:val="000000"/>
        </w:rPr>
        <w:t xml:space="preserve">Würth Elektronik erweitert </w:t>
      </w:r>
      <w:r w:rsidR="003D03D6">
        <w:rPr>
          <w:rFonts w:ascii="Arial" w:hAnsi="Arial"/>
          <w:color w:val="000000"/>
        </w:rPr>
        <w:t>das</w:t>
      </w:r>
      <w:r w:rsidR="007E78A3">
        <w:rPr>
          <w:rFonts w:ascii="Arial" w:hAnsi="Arial"/>
          <w:color w:val="000000"/>
        </w:rPr>
        <w:t xml:space="preserve"> Programm </w:t>
      </w:r>
      <w:hyperlink r:id="rId8" w:history="1">
        <w:r w:rsidR="007E78A3" w:rsidRPr="00236133">
          <w:rPr>
            <w:rStyle w:val="Hyperlink"/>
            <w:rFonts w:ascii="Arial" w:hAnsi="Arial"/>
          </w:rPr>
          <w:t>WL-ICLE</w:t>
        </w:r>
        <w:r w:rsidR="003D03D6">
          <w:rPr>
            <w:rStyle w:val="Hyperlink"/>
            <w:rFonts w:ascii="Arial" w:hAnsi="Arial"/>
          </w:rPr>
          <w:t>D</w:t>
        </w:r>
        <w:r w:rsidR="003D03D6">
          <w:rPr>
            <w:rStyle w:val="Hyperlink"/>
            <w:rFonts w:ascii="Arial" w:hAnsi="Arial"/>
          </w:rPr>
          <w:t>s</w:t>
        </w:r>
      </w:hyperlink>
      <w:r w:rsidR="002F0ED5">
        <w:rPr>
          <w:rFonts w:ascii="Arial" w:hAnsi="Arial"/>
          <w:color w:val="000000"/>
        </w:rPr>
        <w:t xml:space="preserve"> </w:t>
      </w:r>
      <w:r w:rsidR="002F0ED5" w:rsidRPr="00B94DAE">
        <w:rPr>
          <w:rFonts w:ascii="Arial" w:hAnsi="Arial"/>
          <w:color w:val="000000"/>
        </w:rPr>
        <w:t>–</w:t>
      </w:r>
      <w:r w:rsidR="002F0ED5">
        <w:rPr>
          <w:rFonts w:ascii="Arial" w:hAnsi="Arial"/>
          <w:color w:val="000000"/>
        </w:rPr>
        <w:t xml:space="preserve"> </w:t>
      </w:r>
      <w:r w:rsidR="007E78A3">
        <w:rPr>
          <w:rFonts w:ascii="Arial" w:hAnsi="Arial"/>
          <w:color w:val="000000"/>
        </w:rPr>
        <w:t>RGB-LEDs mit integriertem Controller (IC)</w:t>
      </w:r>
      <w:r w:rsidR="002F0ED5">
        <w:rPr>
          <w:rFonts w:ascii="Arial" w:hAnsi="Arial"/>
          <w:color w:val="000000"/>
        </w:rPr>
        <w:t xml:space="preserve"> </w:t>
      </w:r>
      <w:r w:rsidR="002F0ED5" w:rsidRPr="00B94DAE">
        <w:rPr>
          <w:rFonts w:ascii="Arial" w:hAnsi="Arial"/>
          <w:color w:val="000000"/>
        </w:rPr>
        <w:t>–</w:t>
      </w:r>
      <w:r w:rsidR="007E78A3">
        <w:rPr>
          <w:rFonts w:ascii="Arial" w:hAnsi="Arial"/>
          <w:color w:val="000000"/>
        </w:rPr>
        <w:t xml:space="preserve"> um </w:t>
      </w:r>
      <w:r w:rsidR="007E78A3" w:rsidRPr="007E78A3">
        <w:rPr>
          <w:rFonts w:ascii="Arial" w:hAnsi="Arial"/>
          <w:color w:val="000000"/>
        </w:rPr>
        <w:t>Dual</w:t>
      </w:r>
      <w:r w:rsidR="00956804">
        <w:rPr>
          <w:rFonts w:ascii="Arial" w:hAnsi="Arial"/>
          <w:color w:val="000000"/>
        </w:rPr>
        <w:t>-</w:t>
      </w:r>
      <w:r w:rsidR="007E78A3" w:rsidRPr="007E78A3">
        <w:rPr>
          <w:rFonts w:ascii="Arial" w:hAnsi="Arial"/>
          <w:color w:val="000000"/>
        </w:rPr>
        <w:t>Wire</w:t>
      </w:r>
      <w:r w:rsidR="00956804">
        <w:rPr>
          <w:rFonts w:ascii="Arial" w:hAnsi="Arial"/>
          <w:color w:val="000000"/>
        </w:rPr>
        <w:t>-</w:t>
      </w:r>
      <w:r w:rsidR="007E78A3" w:rsidRPr="007E78A3">
        <w:rPr>
          <w:rFonts w:ascii="Arial" w:hAnsi="Arial"/>
          <w:color w:val="000000"/>
        </w:rPr>
        <w:t>ICLEDs</w:t>
      </w:r>
      <w:r w:rsidR="007E78A3">
        <w:rPr>
          <w:rFonts w:ascii="Arial" w:hAnsi="Arial"/>
          <w:color w:val="000000"/>
        </w:rPr>
        <w:t>.</w:t>
      </w:r>
      <w:r w:rsidR="007E78A3" w:rsidRPr="007E78A3">
        <w:rPr>
          <w:rFonts w:ascii="Arial" w:hAnsi="Arial"/>
          <w:color w:val="000000"/>
        </w:rPr>
        <w:t xml:space="preserve"> </w:t>
      </w:r>
      <w:r w:rsidR="007E78A3">
        <w:rPr>
          <w:rFonts w:ascii="Arial" w:hAnsi="Arial"/>
          <w:color w:val="000000"/>
        </w:rPr>
        <w:t>Die Bauelemente</w:t>
      </w:r>
      <w:r w:rsidR="00865BE7">
        <w:rPr>
          <w:rFonts w:ascii="Arial" w:hAnsi="Arial"/>
          <w:color w:val="000000"/>
        </w:rPr>
        <w:t xml:space="preserve"> sind als Pixel ansteuerbar und </w:t>
      </w:r>
      <w:r w:rsidR="007C6558">
        <w:rPr>
          <w:rFonts w:ascii="Arial" w:hAnsi="Arial"/>
          <w:color w:val="000000"/>
        </w:rPr>
        <w:t xml:space="preserve">umfassen </w:t>
      </w:r>
      <w:r w:rsidR="007E78A3">
        <w:rPr>
          <w:rFonts w:ascii="Arial" w:hAnsi="Arial"/>
          <w:color w:val="000000"/>
        </w:rPr>
        <w:t>eine rote, grüne und blaue LED sowie einen vorprogrammierten IC</w:t>
      </w:r>
      <w:r w:rsidR="007C6558">
        <w:rPr>
          <w:rFonts w:ascii="Arial" w:hAnsi="Arial"/>
          <w:color w:val="000000"/>
        </w:rPr>
        <w:t xml:space="preserve"> in einem Gehäuse</w:t>
      </w:r>
      <w:r w:rsidR="00865BE7">
        <w:rPr>
          <w:rFonts w:ascii="Arial" w:hAnsi="Arial"/>
          <w:color w:val="000000"/>
        </w:rPr>
        <w:t>. Sie</w:t>
      </w:r>
      <w:r w:rsidR="007E78A3">
        <w:rPr>
          <w:rFonts w:ascii="Arial" w:hAnsi="Arial"/>
          <w:color w:val="000000"/>
        </w:rPr>
        <w:t xml:space="preserve"> erlauben ein</w:t>
      </w:r>
      <w:r w:rsidR="002F0ED5">
        <w:rPr>
          <w:rFonts w:ascii="Arial" w:hAnsi="Arial"/>
          <w:color w:val="000000"/>
        </w:rPr>
        <w:t>e</w:t>
      </w:r>
      <w:r w:rsidR="007E78A3">
        <w:rPr>
          <w:rFonts w:ascii="Arial" w:hAnsi="Arial"/>
          <w:color w:val="000000"/>
        </w:rPr>
        <w:t xml:space="preserve"> b</w:t>
      </w:r>
      <w:r w:rsidR="007E78A3" w:rsidRPr="00763BEC">
        <w:rPr>
          <w:rFonts w:ascii="Arial" w:hAnsi="Arial"/>
          <w:color w:val="000000"/>
        </w:rPr>
        <w:t>is zu 13</w:t>
      </w:r>
      <w:r w:rsidR="007E78A3">
        <w:rPr>
          <w:rFonts w:ascii="Arial" w:hAnsi="Arial"/>
          <w:color w:val="000000"/>
        </w:rPr>
        <w:t xml:space="preserve">-mal </w:t>
      </w:r>
      <w:r w:rsidR="007E78A3" w:rsidRPr="00763BEC">
        <w:rPr>
          <w:rFonts w:ascii="Arial" w:hAnsi="Arial"/>
          <w:color w:val="000000"/>
        </w:rPr>
        <w:t>schnellere Datenübertragung im Vergleich zu Single</w:t>
      </w:r>
      <w:r w:rsidR="0061540C">
        <w:rPr>
          <w:rFonts w:ascii="Arial" w:hAnsi="Arial"/>
          <w:color w:val="000000"/>
        </w:rPr>
        <w:t>-</w:t>
      </w:r>
      <w:r w:rsidR="007E78A3" w:rsidRPr="00763BEC">
        <w:rPr>
          <w:rFonts w:ascii="Arial" w:hAnsi="Arial"/>
          <w:color w:val="000000"/>
        </w:rPr>
        <w:t>Wire</w:t>
      </w:r>
      <w:r w:rsidR="0061540C">
        <w:rPr>
          <w:rFonts w:ascii="Arial" w:hAnsi="Arial"/>
          <w:color w:val="000000"/>
        </w:rPr>
        <w:t>-</w:t>
      </w:r>
      <w:r w:rsidR="007E78A3" w:rsidRPr="00763BEC">
        <w:rPr>
          <w:rFonts w:ascii="Arial" w:hAnsi="Arial"/>
          <w:color w:val="000000"/>
        </w:rPr>
        <w:t>ICLEDs</w:t>
      </w:r>
      <w:r w:rsidR="007E78A3">
        <w:rPr>
          <w:rFonts w:ascii="Arial" w:hAnsi="Arial"/>
          <w:color w:val="000000"/>
        </w:rPr>
        <w:t xml:space="preserve">. </w:t>
      </w:r>
      <w:r w:rsidR="007E78A3" w:rsidRPr="007E78A3">
        <w:rPr>
          <w:rFonts w:ascii="Arial" w:hAnsi="Arial"/>
          <w:color w:val="000000"/>
        </w:rPr>
        <w:t>Die Dual</w:t>
      </w:r>
      <w:r w:rsidR="0061540C">
        <w:rPr>
          <w:rFonts w:ascii="Arial" w:hAnsi="Arial"/>
          <w:color w:val="000000"/>
        </w:rPr>
        <w:t>-</w:t>
      </w:r>
      <w:r w:rsidR="007E78A3" w:rsidRPr="007E78A3">
        <w:rPr>
          <w:rFonts w:ascii="Arial" w:hAnsi="Arial"/>
          <w:color w:val="000000"/>
        </w:rPr>
        <w:t>Wire</w:t>
      </w:r>
      <w:r w:rsidR="0061540C">
        <w:rPr>
          <w:rFonts w:ascii="Arial" w:hAnsi="Arial"/>
          <w:color w:val="000000"/>
        </w:rPr>
        <w:t>-</w:t>
      </w:r>
      <w:r w:rsidR="007E78A3" w:rsidRPr="007E78A3">
        <w:rPr>
          <w:rFonts w:ascii="Arial" w:hAnsi="Arial"/>
          <w:color w:val="000000"/>
        </w:rPr>
        <w:t xml:space="preserve">ICLEDs bieten eine präzise Steuerung </w:t>
      </w:r>
      <w:r w:rsidR="007C6558">
        <w:rPr>
          <w:rFonts w:ascii="Arial" w:hAnsi="Arial"/>
          <w:color w:val="000000"/>
        </w:rPr>
        <w:t>in</w:t>
      </w:r>
      <w:r w:rsidR="007C6558" w:rsidRPr="007E78A3">
        <w:rPr>
          <w:rFonts w:ascii="Arial" w:hAnsi="Arial"/>
          <w:color w:val="000000"/>
        </w:rPr>
        <w:t xml:space="preserve"> </w:t>
      </w:r>
      <w:r w:rsidR="007E78A3" w:rsidRPr="007E78A3">
        <w:rPr>
          <w:rFonts w:ascii="Arial" w:hAnsi="Arial"/>
          <w:color w:val="000000"/>
        </w:rPr>
        <w:t>LED</w:t>
      </w:r>
      <w:r w:rsidR="007C6558">
        <w:rPr>
          <w:rFonts w:ascii="Arial" w:hAnsi="Arial"/>
          <w:color w:val="000000"/>
        </w:rPr>
        <w:t>-</w:t>
      </w:r>
      <w:r w:rsidR="007E78A3" w:rsidRPr="007E78A3">
        <w:rPr>
          <w:rFonts w:ascii="Arial" w:hAnsi="Arial"/>
          <w:color w:val="000000"/>
        </w:rPr>
        <w:t>Anwendungen, die eine individuelle Farb- und Helligkeitssteuerung erfordern, und vereinfachen</w:t>
      </w:r>
      <w:r w:rsidR="007C6558">
        <w:rPr>
          <w:rFonts w:ascii="Arial" w:hAnsi="Arial"/>
          <w:color w:val="000000"/>
        </w:rPr>
        <w:t xml:space="preserve"> so</w:t>
      </w:r>
      <w:r w:rsidR="007E78A3" w:rsidRPr="007E78A3">
        <w:rPr>
          <w:rFonts w:ascii="Arial" w:hAnsi="Arial"/>
          <w:color w:val="000000"/>
        </w:rPr>
        <w:t xml:space="preserve"> den Verdrahtungsaufwand erheblich.</w:t>
      </w:r>
      <w:r w:rsidR="007E78A3">
        <w:rPr>
          <w:rFonts w:ascii="Arial" w:hAnsi="Arial"/>
          <w:color w:val="000000"/>
        </w:rPr>
        <w:t xml:space="preserve"> Ein integrierter </w:t>
      </w:r>
      <w:r w:rsidR="007E78A3" w:rsidRPr="007E78A3">
        <w:rPr>
          <w:rFonts w:ascii="Arial" w:hAnsi="Arial"/>
          <w:color w:val="000000"/>
        </w:rPr>
        <w:t xml:space="preserve">Schlafmodus </w:t>
      </w:r>
      <w:r w:rsidR="007E78A3">
        <w:rPr>
          <w:rFonts w:ascii="Arial" w:hAnsi="Arial"/>
          <w:color w:val="000000"/>
        </w:rPr>
        <w:t xml:space="preserve">macht sie </w:t>
      </w:r>
      <w:r w:rsidR="00E43953">
        <w:rPr>
          <w:rFonts w:ascii="Arial" w:hAnsi="Arial"/>
          <w:color w:val="000000"/>
        </w:rPr>
        <w:t>noch energiesparender.</w:t>
      </w:r>
    </w:p>
    <w:p w14:paraId="7E076D51" w14:textId="1B7A71EA" w:rsidR="00E43953" w:rsidRPr="00E43953" w:rsidRDefault="007E78A3" w:rsidP="00485E6F">
      <w:pPr>
        <w:pStyle w:val="Textkrper"/>
        <w:spacing w:before="120" w:after="120" w:line="260" w:lineRule="exact"/>
        <w:jc w:val="both"/>
        <w:rPr>
          <w:rFonts w:ascii="Arial" w:hAnsi="Arial"/>
          <w:b w:val="0"/>
          <w:bCs w:val="0"/>
          <w:color w:val="000000"/>
        </w:rPr>
      </w:pPr>
      <w:r w:rsidRPr="00E43953">
        <w:rPr>
          <w:rFonts w:ascii="Arial" w:hAnsi="Arial"/>
          <w:b w:val="0"/>
          <w:bCs w:val="0"/>
          <w:color w:val="000000"/>
        </w:rPr>
        <w:t xml:space="preserve">Die intelligenten LEDs sind in der Pixelfarbe individuell </w:t>
      </w:r>
      <w:r w:rsidR="002F0ED5">
        <w:rPr>
          <w:rFonts w:ascii="Arial" w:hAnsi="Arial"/>
          <w:b w:val="0"/>
          <w:bCs w:val="0"/>
          <w:color w:val="000000"/>
        </w:rPr>
        <w:t xml:space="preserve">im </w:t>
      </w:r>
      <w:r w:rsidR="00865BE7">
        <w:rPr>
          <w:rFonts w:ascii="Arial" w:hAnsi="Arial"/>
          <w:b w:val="0"/>
          <w:bCs w:val="0"/>
          <w:color w:val="000000"/>
        </w:rPr>
        <w:t>v</w:t>
      </w:r>
      <w:r w:rsidR="00865BE7" w:rsidRPr="002F0ED5">
        <w:rPr>
          <w:rFonts w:ascii="Arial" w:hAnsi="Arial"/>
          <w:b w:val="0"/>
          <w:bCs w:val="0"/>
          <w:color w:val="000000"/>
        </w:rPr>
        <w:t>olle</w:t>
      </w:r>
      <w:r w:rsidR="00865BE7">
        <w:rPr>
          <w:rFonts w:ascii="Arial" w:hAnsi="Arial"/>
          <w:b w:val="0"/>
          <w:bCs w:val="0"/>
          <w:color w:val="000000"/>
        </w:rPr>
        <w:t>n</w:t>
      </w:r>
      <w:r w:rsidR="00865BE7" w:rsidRPr="002F0ED5">
        <w:rPr>
          <w:rFonts w:ascii="Arial" w:hAnsi="Arial"/>
          <w:b w:val="0"/>
          <w:bCs w:val="0"/>
          <w:color w:val="000000"/>
        </w:rPr>
        <w:t xml:space="preserve"> </w:t>
      </w:r>
      <w:r w:rsidR="002F0ED5" w:rsidRPr="002F0ED5">
        <w:rPr>
          <w:rFonts w:ascii="Arial" w:hAnsi="Arial"/>
          <w:b w:val="0"/>
          <w:bCs w:val="0"/>
          <w:color w:val="000000"/>
        </w:rPr>
        <w:t>RGB-Spektrum</w:t>
      </w:r>
      <w:r w:rsidR="002F0ED5">
        <w:rPr>
          <w:rFonts w:ascii="Arial" w:hAnsi="Arial"/>
          <w:b w:val="0"/>
          <w:bCs w:val="0"/>
          <w:color w:val="000000"/>
        </w:rPr>
        <w:t xml:space="preserve"> </w:t>
      </w:r>
      <w:r w:rsidRPr="00E43953">
        <w:rPr>
          <w:rFonts w:ascii="Arial" w:hAnsi="Arial"/>
          <w:b w:val="0"/>
          <w:bCs w:val="0"/>
          <w:color w:val="000000"/>
        </w:rPr>
        <w:t xml:space="preserve">ansteuerbar </w:t>
      </w:r>
      <w:r w:rsidR="002F0ED5">
        <w:rPr>
          <w:rFonts w:ascii="Arial" w:hAnsi="Arial"/>
          <w:b w:val="0"/>
          <w:bCs w:val="0"/>
          <w:color w:val="000000"/>
        </w:rPr>
        <w:t>sowie</w:t>
      </w:r>
      <w:r w:rsidRPr="00E43953">
        <w:rPr>
          <w:rFonts w:ascii="Arial" w:hAnsi="Arial"/>
          <w:b w:val="0"/>
          <w:bCs w:val="0"/>
          <w:color w:val="000000"/>
        </w:rPr>
        <w:t xml:space="preserve"> </w:t>
      </w:r>
      <w:r w:rsidR="002F0ED5" w:rsidRPr="00E43953">
        <w:rPr>
          <w:rFonts w:ascii="Arial" w:hAnsi="Arial"/>
          <w:b w:val="0"/>
          <w:bCs w:val="0"/>
          <w:color w:val="000000"/>
        </w:rPr>
        <w:t xml:space="preserve">mit Helligkeiten von 0 bis 100 Prozent </w:t>
      </w:r>
      <w:r w:rsidRPr="00E43953">
        <w:rPr>
          <w:rFonts w:ascii="Arial" w:hAnsi="Arial"/>
          <w:b w:val="0"/>
          <w:bCs w:val="0"/>
          <w:color w:val="000000"/>
        </w:rPr>
        <w:t xml:space="preserve">digital dimmbar </w:t>
      </w:r>
      <w:r w:rsidR="00E43953" w:rsidRPr="00E43953">
        <w:rPr>
          <w:rFonts w:ascii="Arial" w:hAnsi="Arial"/>
          <w:b w:val="0"/>
          <w:bCs w:val="0"/>
          <w:color w:val="000000"/>
        </w:rPr>
        <w:t>– und das mit schnellen PWM-Raten von 20 kHz. Das macht sie ideal für Hochgeschwindigkeitsanimationen und Displays ohne Flackern</w:t>
      </w:r>
      <w:r w:rsidRPr="00E43953">
        <w:rPr>
          <w:rFonts w:ascii="Arial" w:hAnsi="Arial"/>
          <w:b w:val="0"/>
          <w:bCs w:val="0"/>
          <w:color w:val="000000"/>
        </w:rPr>
        <w:t>.</w:t>
      </w:r>
      <w:r w:rsidR="00E43953" w:rsidRPr="00E43953">
        <w:rPr>
          <w:rFonts w:ascii="Arial" w:hAnsi="Arial"/>
          <w:b w:val="0"/>
          <w:bCs w:val="0"/>
          <w:color w:val="000000"/>
        </w:rPr>
        <w:t xml:space="preserve"> Anwendungsgebiete sind Industrie</w:t>
      </w:r>
      <w:r w:rsidR="00956804">
        <w:rPr>
          <w:rFonts w:ascii="Arial" w:hAnsi="Arial"/>
          <w:b w:val="0"/>
          <w:bCs w:val="0"/>
          <w:color w:val="000000"/>
        </w:rPr>
        <w:t>d</w:t>
      </w:r>
      <w:r w:rsidR="00E43953" w:rsidRPr="00E43953">
        <w:rPr>
          <w:rFonts w:ascii="Arial" w:hAnsi="Arial"/>
          <w:b w:val="0"/>
          <w:bCs w:val="0"/>
          <w:color w:val="000000"/>
        </w:rPr>
        <w:t>isplays und HMI-Systeme, vollfarbige Matrix</w:t>
      </w:r>
      <w:r w:rsidR="00C169A8">
        <w:rPr>
          <w:rFonts w:ascii="Arial" w:hAnsi="Arial"/>
          <w:b w:val="0"/>
          <w:bCs w:val="0"/>
          <w:color w:val="000000"/>
        </w:rPr>
        <w:t>d</w:t>
      </w:r>
      <w:r w:rsidR="00E43953" w:rsidRPr="00E43953">
        <w:rPr>
          <w:rFonts w:ascii="Arial" w:hAnsi="Arial"/>
          <w:b w:val="0"/>
          <w:bCs w:val="0"/>
          <w:color w:val="000000"/>
        </w:rPr>
        <w:t>isplays, Signalsteuerungssysteme, smarte, dekorative Beleuchtungslösungen oder Gaming</w:t>
      </w:r>
      <w:r w:rsidR="00865BE7">
        <w:rPr>
          <w:rFonts w:ascii="Arial" w:hAnsi="Arial"/>
          <w:b w:val="0"/>
          <w:bCs w:val="0"/>
          <w:color w:val="000000"/>
        </w:rPr>
        <w:t>-</w:t>
      </w:r>
      <w:r w:rsidR="00E43953" w:rsidRPr="00E43953">
        <w:rPr>
          <w:rFonts w:ascii="Arial" w:hAnsi="Arial"/>
          <w:b w:val="0"/>
          <w:bCs w:val="0"/>
          <w:color w:val="000000"/>
        </w:rPr>
        <w:t>Peripheriegeräte.</w:t>
      </w:r>
    </w:p>
    <w:p w14:paraId="033BBC7A" w14:textId="08C52481" w:rsidR="00E43953" w:rsidRDefault="00E43953" w:rsidP="00485E6F">
      <w:pPr>
        <w:pStyle w:val="Textkrper"/>
        <w:spacing w:before="120" w:after="120" w:line="260" w:lineRule="exact"/>
        <w:jc w:val="both"/>
        <w:rPr>
          <w:rFonts w:ascii="Arial" w:hAnsi="Arial"/>
          <w:b w:val="0"/>
          <w:bCs w:val="0"/>
        </w:rPr>
      </w:pPr>
      <w:r w:rsidRPr="00E43953">
        <w:rPr>
          <w:rFonts w:ascii="Arial" w:hAnsi="Arial"/>
          <w:b w:val="0"/>
          <w:bCs w:val="0"/>
        </w:rPr>
        <w:t>Die Dual</w:t>
      </w:r>
      <w:r w:rsidR="00956804">
        <w:rPr>
          <w:rFonts w:ascii="Arial" w:hAnsi="Arial"/>
          <w:b w:val="0"/>
          <w:bCs w:val="0"/>
        </w:rPr>
        <w:t>-</w:t>
      </w:r>
      <w:r w:rsidRPr="00E43953">
        <w:rPr>
          <w:rFonts w:ascii="Arial" w:hAnsi="Arial"/>
          <w:b w:val="0"/>
          <w:bCs w:val="0"/>
        </w:rPr>
        <w:t>Wire</w:t>
      </w:r>
      <w:r w:rsidR="00956804">
        <w:rPr>
          <w:rFonts w:ascii="Arial" w:hAnsi="Arial"/>
          <w:b w:val="0"/>
          <w:bCs w:val="0"/>
        </w:rPr>
        <w:t>-</w:t>
      </w:r>
      <w:r w:rsidRPr="00E43953">
        <w:rPr>
          <w:rFonts w:ascii="Arial" w:hAnsi="Arial"/>
          <w:b w:val="0"/>
          <w:bCs w:val="0"/>
        </w:rPr>
        <w:t xml:space="preserve">ICLEDs </w:t>
      </w:r>
      <w:r>
        <w:rPr>
          <w:rFonts w:ascii="Arial" w:hAnsi="Arial"/>
          <w:b w:val="0"/>
          <w:bCs w:val="0"/>
        </w:rPr>
        <w:t xml:space="preserve">von Würth Elektronik </w:t>
      </w:r>
      <w:r w:rsidR="00865BE7">
        <w:rPr>
          <w:rFonts w:ascii="Arial" w:hAnsi="Arial"/>
          <w:b w:val="0"/>
          <w:bCs w:val="0"/>
        </w:rPr>
        <w:t>erlauben</w:t>
      </w:r>
      <w:r w:rsidR="00865BE7" w:rsidRPr="00E43953">
        <w:rPr>
          <w:rFonts w:ascii="Arial" w:hAnsi="Arial"/>
          <w:b w:val="0"/>
          <w:bCs w:val="0"/>
        </w:rPr>
        <w:t xml:space="preserve"> </w:t>
      </w:r>
      <w:r w:rsidRPr="00E43953">
        <w:rPr>
          <w:rFonts w:ascii="Arial" w:hAnsi="Arial"/>
          <w:b w:val="0"/>
          <w:bCs w:val="0"/>
        </w:rPr>
        <w:t xml:space="preserve">nicht nur eine präzise Steuerung von LEDs, sondern </w:t>
      </w:r>
      <w:r w:rsidR="00A26B9A">
        <w:rPr>
          <w:rFonts w:ascii="Arial" w:hAnsi="Arial"/>
          <w:b w:val="0"/>
          <w:bCs w:val="0"/>
        </w:rPr>
        <w:t xml:space="preserve">bieten </w:t>
      </w:r>
      <w:r w:rsidRPr="00E43953">
        <w:rPr>
          <w:rFonts w:ascii="Arial" w:hAnsi="Arial"/>
          <w:b w:val="0"/>
          <w:bCs w:val="0"/>
        </w:rPr>
        <w:t xml:space="preserve">auch innovative Funktionen wie einen integrierten Schlafmodus, der </w:t>
      </w:r>
      <w:r w:rsidR="007C6558" w:rsidRPr="00E43953">
        <w:rPr>
          <w:rFonts w:ascii="Arial" w:hAnsi="Arial"/>
          <w:b w:val="0"/>
          <w:bCs w:val="0"/>
        </w:rPr>
        <w:t>d</w:t>
      </w:r>
      <w:r w:rsidR="007C6558">
        <w:rPr>
          <w:rFonts w:ascii="Arial" w:hAnsi="Arial"/>
          <w:b w:val="0"/>
          <w:bCs w:val="0"/>
        </w:rPr>
        <w:t>ie</w:t>
      </w:r>
      <w:r w:rsidR="007C6558" w:rsidRPr="00E43953">
        <w:rPr>
          <w:rFonts w:ascii="Arial" w:hAnsi="Arial"/>
          <w:b w:val="0"/>
          <w:bCs w:val="0"/>
        </w:rPr>
        <w:t xml:space="preserve"> Strom</w:t>
      </w:r>
      <w:r w:rsidR="007C6558">
        <w:rPr>
          <w:rFonts w:ascii="Arial" w:hAnsi="Arial"/>
          <w:b w:val="0"/>
          <w:bCs w:val="0"/>
        </w:rPr>
        <w:t>aufnahme</w:t>
      </w:r>
      <w:r w:rsidR="007C6558" w:rsidRPr="00E43953">
        <w:rPr>
          <w:rFonts w:ascii="Arial" w:hAnsi="Arial"/>
          <w:b w:val="0"/>
          <w:bCs w:val="0"/>
        </w:rPr>
        <w:t xml:space="preserve"> </w:t>
      </w:r>
      <w:r w:rsidRPr="00E43953">
        <w:rPr>
          <w:rFonts w:ascii="Arial" w:hAnsi="Arial"/>
          <w:b w:val="0"/>
          <w:bCs w:val="0"/>
        </w:rPr>
        <w:t>auf etwa 1</w:t>
      </w:r>
      <w:r w:rsidR="008C0E6A">
        <w:rPr>
          <w:rFonts w:ascii="Arial" w:hAnsi="Arial"/>
          <w:b w:val="0"/>
          <w:bCs w:val="0"/>
        </w:rPr>
        <w:t> </w:t>
      </w:r>
      <w:r w:rsidRPr="00E43953">
        <w:rPr>
          <w:rFonts w:ascii="Arial" w:hAnsi="Arial"/>
          <w:b w:val="0"/>
          <w:bCs w:val="0"/>
        </w:rPr>
        <w:t xml:space="preserve">µA pro ICLED reduziert, wenn diese nicht im Betrieb sind. Dies ermöglicht eine deutlich energieeffizientere Nutzung, insbesondere in batteriebetriebenen Systemen. Zudem ist die Taktfrequenz des Datensignals </w:t>
      </w:r>
      <w:r w:rsidR="00C169A8" w:rsidRPr="00E43953">
        <w:rPr>
          <w:rFonts w:ascii="Arial" w:hAnsi="Arial"/>
          <w:b w:val="0"/>
          <w:bCs w:val="0"/>
        </w:rPr>
        <w:t>bis zu 15</w:t>
      </w:r>
      <w:r w:rsidR="00C169A8">
        <w:rPr>
          <w:rFonts w:ascii="Arial" w:hAnsi="Arial"/>
          <w:b w:val="0"/>
          <w:bCs w:val="0"/>
        </w:rPr>
        <w:t> </w:t>
      </w:r>
      <w:r w:rsidR="00C169A8" w:rsidRPr="00E43953">
        <w:rPr>
          <w:rFonts w:ascii="Arial" w:hAnsi="Arial"/>
          <w:b w:val="0"/>
          <w:bCs w:val="0"/>
        </w:rPr>
        <w:t xml:space="preserve">MHz </w:t>
      </w:r>
      <w:r w:rsidRPr="00E43953">
        <w:rPr>
          <w:rFonts w:ascii="Arial" w:hAnsi="Arial"/>
          <w:b w:val="0"/>
          <w:bCs w:val="0"/>
        </w:rPr>
        <w:t>frei einstellbar, was eine flexible und schnelle Datenübertragung ermöglicht. Diese Kombination aus niedriger Leistungsaufnahme und hoher Anpassungsfähigkeit macht die Dual</w:t>
      </w:r>
      <w:r w:rsidR="00956804">
        <w:rPr>
          <w:rFonts w:ascii="Arial" w:hAnsi="Arial"/>
          <w:b w:val="0"/>
          <w:bCs w:val="0"/>
        </w:rPr>
        <w:t>-</w:t>
      </w:r>
      <w:r w:rsidRPr="00E43953">
        <w:rPr>
          <w:rFonts w:ascii="Arial" w:hAnsi="Arial"/>
          <w:b w:val="0"/>
          <w:bCs w:val="0"/>
        </w:rPr>
        <w:t>Wire</w:t>
      </w:r>
      <w:r w:rsidR="00956804">
        <w:rPr>
          <w:rFonts w:ascii="Arial" w:hAnsi="Arial"/>
          <w:b w:val="0"/>
          <w:bCs w:val="0"/>
        </w:rPr>
        <w:t>-</w:t>
      </w:r>
      <w:r w:rsidRPr="00E43953">
        <w:rPr>
          <w:rFonts w:ascii="Arial" w:hAnsi="Arial"/>
          <w:b w:val="0"/>
          <w:bCs w:val="0"/>
        </w:rPr>
        <w:t>ICLEDs besonders attraktiv für moderne Smart-</w:t>
      </w:r>
      <w:proofErr w:type="spellStart"/>
      <w:r w:rsidRPr="00E43953">
        <w:rPr>
          <w:rFonts w:ascii="Arial" w:hAnsi="Arial"/>
          <w:b w:val="0"/>
          <w:bCs w:val="0"/>
        </w:rPr>
        <w:t>Lighting</w:t>
      </w:r>
      <w:proofErr w:type="spellEnd"/>
      <w:r w:rsidRPr="00E43953">
        <w:rPr>
          <w:rFonts w:ascii="Arial" w:hAnsi="Arial"/>
          <w:b w:val="0"/>
          <w:bCs w:val="0"/>
        </w:rPr>
        <w:t>-Anwendungen.</w:t>
      </w:r>
    </w:p>
    <w:p w14:paraId="2F15F46B" w14:textId="28DB132E" w:rsidR="00485E6F" w:rsidRPr="00B94DAE" w:rsidRDefault="00E43953" w:rsidP="002F0ED5">
      <w:pPr>
        <w:pStyle w:val="Textkrper"/>
        <w:spacing w:before="120" w:after="120" w:line="260" w:lineRule="exact"/>
        <w:jc w:val="both"/>
        <w:rPr>
          <w:rFonts w:ascii="Arial" w:hAnsi="Arial"/>
          <w:color w:val="000000"/>
        </w:rPr>
      </w:pPr>
      <w:r>
        <w:rPr>
          <w:rFonts w:ascii="Arial" w:hAnsi="Arial"/>
          <w:b w:val="0"/>
          <w:bCs w:val="0"/>
        </w:rPr>
        <w:t xml:space="preserve">Die </w:t>
      </w:r>
      <w:r w:rsidRPr="00E43953">
        <w:rPr>
          <w:rFonts w:ascii="Arial" w:hAnsi="Arial"/>
          <w:b w:val="0"/>
          <w:bCs w:val="0"/>
        </w:rPr>
        <w:t>Dual</w:t>
      </w:r>
      <w:r w:rsidR="00956804">
        <w:rPr>
          <w:rFonts w:ascii="Arial" w:hAnsi="Arial"/>
          <w:b w:val="0"/>
          <w:bCs w:val="0"/>
        </w:rPr>
        <w:t>-</w:t>
      </w:r>
      <w:r w:rsidRPr="00E43953">
        <w:rPr>
          <w:rFonts w:ascii="Arial" w:hAnsi="Arial"/>
          <w:b w:val="0"/>
          <w:bCs w:val="0"/>
        </w:rPr>
        <w:t>Wire</w:t>
      </w:r>
      <w:r w:rsidR="00956804">
        <w:rPr>
          <w:rFonts w:ascii="Arial" w:hAnsi="Arial"/>
          <w:b w:val="0"/>
          <w:bCs w:val="0"/>
        </w:rPr>
        <w:t>-</w:t>
      </w:r>
      <w:r w:rsidRPr="00E43953">
        <w:rPr>
          <w:rFonts w:ascii="Arial" w:hAnsi="Arial"/>
          <w:b w:val="0"/>
          <w:bCs w:val="0"/>
        </w:rPr>
        <w:t xml:space="preserve">ICLEDs </w:t>
      </w:r>
      <w:r>
        <w:rPr>
          <w:rFonts w:ascii="Arial" w:hAnsi="Arial"/>
          <w:b w:val="0"/>
          <w:bCs w:val="0"/>
        </w:rPr>
        <w:t>u</w:t>
      </w:r>
      <w:r w:rsidRPr="00E43953">
        <w:rPr>
          <w:rFonts w:ascii="Arial" w:hAnsi="Arial"/>
          <w:b w:val="0"/>
          <w:bCs w:val="0"/>
        </w:rPr>
        <w:t>nterstütz</w:t>
      </w:r>
      <w:r>
        <w:rPr>
          <w:rFonts w:ascii="Arial" w:hAnsi="Arial"/>
          <w:b w:val="0"/>
          <w:bCs w:val="0"/>
        </w:rPr>
        <w:t>en</w:t>
      </w:r>
      <w:r w:rsidRPr="00E43953">
        <w:rPr>
          <w:rFonts w:ascii="Arial" w:hAnsi="Arial"/>
          <w:b w:val="0"/>
          <w:bCs w:val="0"/>
        </w:rPr>
        <w:t xml:space="preserve"> Daisy</w:t>
      </w:r>
      <w:r w:rsidR="00956804">
        <w:rPr>
          <w:rFonts w:ascii="Arial" w:hAnsi="Arial"/>
          <w:b w:val="0"/>
          <w:bCs w:val="0"/>
        </w:rPr>
        <w:t xml:space="preserve"> </w:t>
      </w:r>
      <w:proofErr w:type="spellStart"/>
      <w:r w:rsidRPr="00E43953">
        <w:rPr>
          <w:rFonts w:ascii="Arial" w:hAnsi="Arial"/>
          <w:b w:val="0"/>
          <w:bCs w:val="0"/>
        </w:rPr>
        <w:t>Chaining</w:t>
      </w:r>
      <w:proofErr w:type="spellEnd"/>
      <w:r w:rsidRPr="00E43953">
        <w:rPr>
          <w:rFonts w:ascii="Arial" w:hAnsi="Arial"/>
          <w:b w:val="0"/>
          <w:bCs w:val="0"/>
        </w:rPr>
        <w:t xml:space="preserve"> mehrerer LEDs in einer Kette.</w:t>
      </w:r>
      <w:r>
        <w:rPr>
          <w:rFonts w:ascii="Arial" w:hAnsi="Arial"/>
          <w:b w:val="0"/>
          <w:bCs w:val="0"/>
        </w:rPr>
        <w:t xml:space="preserve"> </w:t>
      </w:r>
      <w:r w:rsidR="00411990">
        <w:rPr>
          <w:rFonts w:ascii="Arial" w:hAnsi="Arial"/>
          <w:b w:val="0"/>
          <w:bCs w:val="0"/>
        </w:rPr>
        <w:t xml:space="preserve">Sie lassen sich mit Versorgungsspannungen von </w:t>
      </w:r>
      <w:r w:rsidR="00411990" w:rsidRPr="00411990">
        <w:rPr>
          <w:rFonts w:ascii="Arial" w:hAnsi="Arial"/>
          <w:b w:val="0"/>
          <w:bCs w:val="0"/>
        </w:rPr>
        <w:t>3,3</w:t>
      </w:r>
      <w:r w:rsidR="00256532">
        <w:rPr>
          <w:rFonts w:ascii="Arial" w:hAnsi="Arial"/>
          <w:b w:val="0"/>
          <w:bCs w:val="0"/>
        </w:rPr>
        <w:t xml:space="preserve"> </w:t>
      </w:r>
      <w:r w:rsidR="00411990" w:rsidRPr="00411990">
        <w:rPr>
          <w:rFonts w:ascii="Arial" w:hAnsi="Arial"/>
          <w:b w:val="0"/>
          <w:bCs w:val="0"/>
        </w:rPr>
        <w:t>und 5,5</w:t>
      </w:r>
      <w:r w:rsidR="00411990">
        <w:rPr>
          <w:rFonts w:ascii="Arial" w:hAnsi="Arial"/>
          <w:b w:val="0"/>
          <w:bCs w:val="0"/>
        </w:rPr>
        <w:t> V</w:t>
      </w:r>
      <w:r w:rsidR="00411990" w:rsidRPr="00411990">
        <w:rPr>
          <w:rFonts w:ascii="Arial" w:hAnsi="Arial"/>
          <w:b w:val="0"/>
          <w:bCs w:val="0"/>
          <w:vertAlign w:val="subscript"/>
        </w:rPr>
        <w:t>DD</w:t>
      </w:r>
      <w:r w:rsidR="00411990" w:rsidRPr="00411990">
        <w:rPr>
          <w:rFonts w:ascii="Arial" w:hAnsi="Arial"/>
          <w:b w:val="0"/>
          <w:bCs w:val="0"/>
        </w:rPr>
        <w:t xml:space="preserve"> betre</w:t>
      </w:r>
      <w:r w:rsidR="00411990">
        <w:rPr>
          <w:rFonts w:ascii="Arial" w:hAnsi="Arial"/>
          <w:b w:val="0"/>
          <w:bCs w:val="0"/>
        </w:rPr>
        <w:t>i</w:t>
      </w:r>
      <w:r w:rsidR="00411990" w:rsidRPr="00411990">
        <w:rPr>
          <w:rFonts w:ascii="Arial" w:hAnsi="Arial"/>
          <w:b w:val="0"/>
          <w:bCs w:val="0"/>
        </w:rPr>
        <w:t>ben</w:t>
      </w:r>
      <w:r w:rsidR="00411990">
        <w:rPr>
          <w:rFonts w:ascii="Arial" w:hAnsi="Arial"/>
          <w:b w:val="0"/>
          <w:bCs w:val="0"/>
        </w:rPr>
        <w:t xml:space="preserve">. Die </w:t>
      </w:r>
      <w:r w:rsidR="008C0E6A">
        <w:rPr>
          <w:rFonts w:ascii="Arial" w:hAnsi="Arial"/>
          <w:b w:val="0"/>
          <w:bCs w:val="0"/>
        </w:rPr>
        <w:t xml:space="preserve">in den Bauformen </w:t>
      </w:r>
      <w:r w:rsidR="00A220E9" w:rsidRPr="006B56CA">
        <w:rPr>
          <w:rFonts w:ascii="Arial" w:hAnsi="Arial"/>
          <w:b w:val="0"/>
          <w:bCs w:val="0"/>
        </w:rPr>
        <w:t>1616 (1</w:t>
      </w:r>
      <w:r w:rsidR="007C6558" w:rsidRPr="006B56CA">
        <w:rPr>
          <w:rFonts w:ascii="Arial" w:hAnsi="Arial"/>
          <w:b w:val="0"/>
          <w:bCs w:val="0"/>
        </w:rPr>
        <w:t>,</w:t>
      </w:r>
      <w:r w:rsidR="00A220E9" w:rsidRPr="006B56CA">
        <w:rPr>
          <w:rFonts w:ascii="Arial" w:hAnsi="Arial"/>
          <w:b w:val="0"/>
          <w:bCs w:val="0"/>
        </w:rPr>
        <w:t xml:space="preserve">6 </w:t>
      </w:r>
      <w:r w:rsidR="00C169A8" w:rsidRPr="006B56CA">
        <w:rPr>
          <w:rFonts w:ascii="Arial" w:hAnsi="Arial"/>
          <w:b w:val="0"/>
          <w:bCs w:val="0"/>
        </w:rPr>
        <w:t>×</w:t>
      </w:r>
      <w:r w:rsidR="00A220E9" w:rsidRPr="006B56CA">
        <w:rPr>
          <w:rFonts w:ascii="Arial" w:hAnsi="Arial"/>
          <w:b w:val="0"/>
          <w:bCs w:val="0"/>
        </w:rPr>
        <w:t xml:space="preserve"> 1</w:t>
      </w:r>
      <w:r w:rsidR="007C6558" w:rsidRPr="006B56CA">
        <w:rPr>
          <w:rFonts w:ascii="Arial" w:hAnsi="Arial"/>
          <w:b w:val="0"/>
          <w:bCs w:val="0"/>
        </w:rPr>
        <w:t>,</w:t>
      </w:r>
      <w:r w:rsidR="00A220E9" w:rsidRPr="006B56CA">
        <w:rPr>
          <w:rFonts w:ascii="Arial" w:hAnsi="Arial"/>
          <w:b w:val="0"/>
          <w:bCs w:val="0"/>
        </w:rPr>
        <w:t>6 mm) und 5050 (5</w:t>
      </w:r>
      <w:r w:rsidR="007C6558" w:rsidRPr="006B56CA">
        <w:rPr>
          <w:rFonts w:ascii="Arial" w:hAnsi="Arial"/>
          <w:b w:val="0"/>
          <w:bCs w:val="0"/>
        </w:rPr>
        <w:t>,</w:t>
      </w:r>
      <w:r w:rsidR="00A220E9" w:rsidRPr="006B56CA">
        <w:rPr>
          <w:rFonts w:ascii="Arial" w:hAnsi="Arial"/>
          <w:b w:val="0"/>
          <w:bCs w:val="0"/>
        </w:rPr>
        <w:t xml:space="preserve">0 </w:t>
      </w:r>
      <w:r w:rsidR="00C169A8" w:rsidRPr="006B56CA">
        <w:rPr>
          <w:rFonts w:ascii="Arial" w:hAnsi="Arial"/>
          <w:b w:val="0"/>
          <w:bCs w:val="0"/>
        </w:rPr>
        <w:t>×</w:t>
      </w:r>
      <w:r w:rsidR="00A220E9" w:rsidRPr="006B56CA">
        <w:rPr>
          <w:rFonts w:ascii="Arial" w:hAnsi="Arial"/>
          <w:b w:val="0"/>
          <w:bCs w:val="0"/>
        </w:rPr>
        <w:t xml:space="preserve"> 0</w:t>
      </w:r>
      <w:r w:rsidR="007C6558" w:rsidRPr="006B56CA">
        <w:rPr>
          <w:rFonts w:ascii="Arial" w:hAnsi="Arial"/>
          <w:b w:val="0"/>
          <w:bCs w:val="0"/>
        </w:rPr>
        <w:t>,</w:t>
      </w:r>
      <w:r w:rsidR="00A220E9" w:rsidRPr="006B56CA">
        <w:rPr>
          <w:rFonts w:ascii="Arial" w:hAnsi="Arial"/>
          <w:b w:val="0"/>
          <w:bCs w:val="0"/>
        </w:rPr>
        <w:t>5 mm)</w:t>
      </w:r>
      <w:r w:rsidR="008C0E6A">
        <w:rPr>
          <w:rFonts w:ascii="Arial" w:hAnsi="Arial"/>
          <w:b w:val="0"/>
          <w:bCs w:val="0"/>
        </w:rPr>
        <w:t xml:space="preserve"> erhältlichen </w:t>
      </w:r>
      <w:r w:rsidR="00411990">
        <w:rPr>
          <w:rFonts w:ascii="Arial" w:hAnsi="Arial"/>
          <w:b w:val="0"/>
          <w:bCs w:val="0"/>
        </w:rPr>
        <w:t>Bauelemente weisen den in der Industrie üblichen Footprint auf</w:t>
      </w:r>
      <w:r w:rsidR="00C169A8">
        <w:rPr>
          <w:rFonts w:ascii="Arial" w:hAnsi="Arial"/>
          <w:b w:val="0"/>
          <w:bCs w:val="0"/>
        </w:rPr>
        <w:t xml:space="preserve"> und </w:t>
      </w:r>
      <w:r w:rsidR="00411990">
        <w:rPr>
          <w:rFonts w:ascii="Arial" w:hAnsi="Arial"/>
          <w:b w:val="0"/>
          <w:bCs w:val="0"/>
        </w:rPr>
        <w:t xml:space="preserve">können </w:t>
      </w:r>
      <w:r w:rsidR="00175382">
        <w:rPr>
          <w:rFonts w:ascii="Arial" w:hAnsi="Arial"/>
          <w:b w:val="0"/>
          <w:bCs w:val="0"/>
        </w:rPr>
        <w:t xml:space="preserve">somit </w:t>
      </w:r>
      <w:r w:rsidR="005A78E6">
        <w:rPr>
          <w:rFonts w:ascii="Arial" w:hAnsi="Arial"/>
          <w:b w:val="0"/>
          <w:bCs w:val="0"/>
        </w:rPr>
        <w:t>ohne Layout</w:t>
      </w:r>
      <w:r w:rsidR="00C169A8">
        <w:rPr>
          <w:rFonts w:ascii="Arial" w:hAnsi="Arial"/>
          <w:b w:val="0"/>
          <w:bCs w:val="0"/>
        </w:rPr>
        <w:t>ä</w:t>
      </w:r>
      <w:r w:rsidR="005A78E6">
        <w:rPr>
          <w:rFonts w:ascii="Arial" w:hAnsi="Arial"/>
          <w:b w:val="0"/>
          <w:bCs w:val="0"/>
        </w:rPr>
        <w:t>nderungen</w:t>
      </w:r>
      <w:r w:rsidR="00411990">
        <w:rPr>
          <w:rFonts w:ascii="Arial" w:hAnsi="Arial"/>
          <w:b w:val="0"/>
          <w:bCs w:val="0"/>
        </w:rPr>
        <w:t xml:space="preserve"> weniger fortschrittliche LEDs </w:t>
      </w:r>
      <w:r w:rsidR="008C0E6A">
        <w:rPr>
          <w:rFonts w:ascii="Arial" w:hAnsi="Arial"/>
          <w:b w:val="0"/>
          <w:bCs w:val="0"/>
        </w:rPr>
        <w:t>ablösen</w:t>
      </w:r>
      <w:r w:rsidR="00411990">
        <w:rPr>
          <w:rFonts w:ascii="Arial" w:hAnsi="Arial"/>
          <w:b w:val="0"/>
          <w:bCs w:val="0"/>
        </w:rPr>
        <w:t xml:space="preserve">. Mit </w:t>
      </w:r>
      <w:r w:rsidR="00411990" w:rsidRPr="00411990">
        <w:rPr>
          <w:rFonts w:ascii="Arial" w:hAnsi="Arial"/>
          <w:b w:val="0"/>
          <w:bCs w:val="0"/>
        </w:rPr>
        <w:t>MSL3</w:t>
      </w:r>
      <w:r w:rsidR="00411990">
        <w:rPr>
          <w:rFonts w:ascii="Arial" w:hAnsi="Arial"/>
          <w:b w:val="0"/>
          <w:bCs w:val="0"/>
        </w:rPr>
        <w:t xml:space="preserve"> haben sie </w:t>
      </w:r>
      <w:r w:rsidR="00C905D6">
        <w:rPr>
          <w:rFonts w:ascii="Arial" w:hAnsi="Arial"/>
          <w:b w:val="0"/>
          <w:bCs w:val="0"/>
        </w:rPr>
        <w:t xml:space="preserve">einen idealen </w:t>
      </w:r>
      <w:r w:rsidR="00411990" w:rsidRPr="00411990">
        <w:rPr>
          <w:rFonts w:ascii="Arial" w:hAnsi="Arial"/>
          <w:b w:val="0"/>
          <w:bCs w:val="0"/>
        </w:rPr>
        <w:t>Feuchtigkeitsempfindlichkeitsschwellenwert</w:t>
      </w:r>
      <w:r w:rsidR="00411990">
        <w:rPr>
          <w:rFonts w:ascii="Arial" w:hAnsi="Arial"/>
          <w:b w:val="0"/>
          <w:bCs w:val="0"/>
        </w:rPr>
        <w:t xml:space="preserve">. </w:t>
      </w:r>
      <w:r w:rsidR="002F0ED5">
        <w:rPr>
          <w:rFonts w:ascii="Arial" w:hAnsi="Arial"/>
          <w:b w:val="0"/>
          <w:bCs w:val="0"/>
        </w:rPr>
        <w:t>Muster können ab sofort bestellt werden.</w:t>
      </w:r>
    </w:p>
    <w:p w14:paraId="334EFC76" w14:textId="0EB20F76" w:rsidR="00256532" w:rsidRDefault="00256532">
      <w:pPr>
        <w:rPr>
          <w:rFonts w:ascii="Arial" w:hAnsi="Arial"/>
        </w:rPr>
      </w:pPr>
      <w:r>
        <w:rPr>
          <w:rFonts w:ascii="Arial" w:hAnsi="Arial"/>
        </w:rPr>
        <w:br w:type="page"/>
      </w:r>
    </w:p>
    <w:p w14:paraId="6007CD8C" w14:textId="77777777" w:rsidR="00485E6F" w:rsidRPr="00B94DAE" w:rsidRDefault="00485E6F" w:rsidP="006B56CA">
      <w:pPr>
        <w:rPr>
          <w:rFonts w:ascii="Arial" w:hAnsi="Arial"/>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8671B" w:rsidRPr="00B94DAE" w14:paraId="415A195B" w14:textId="5F54D027" w:rsidTr="0088671B">
        <w:trPr>
          <w:trHeight w:val="1701"/>
        </w:trPr>
        <w:tc>
          <w:tcPr>
            <w:tcW w:w="3510" w:type="dxa"/>
          </w:tcPr>
          <w:p w14:paraId="5A320371" w14:textId="311A9ED8" w:rsidR="0088671B" w:rsidRPr="006B56CA" w:rsidRDefault="0088671B" w:rsidP="00CE17D6">
            <w:pPr>
              <w:pStyle w:val="txt"/>
              <w:rPr>
                <w:b/>
                <w:bCs/>
                <w:color w:val="auto"/>
                <w:sz w:val="18"/>
              </w:rPr>
            </w:pPr>
            <w:r w:rsidRPr="006B56CA">
              <w:rPr>
                <w:b/>
                <w:color w:val="auto"/>
              </w:rPr>
              <w:br/>
            </w:r>
            <w:r w:rsidRPr="006B56CA">
              <w:rPr>
                <w:noProof/>
                <w:color w:val="auto"/>
              </w:rPr>
              <w:drawing>
                <wp:inline distT="0" distB="0" distL="0" distR="0" wp14:anchorId="76F900C5" wp14:editId="55116182">
                  <wp:extent cx="2117245" cy="1627200"/>
                  <wp:effectExtent l="0" t="0" r="0" b="0"/>
                  <wp:docPr id="846386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117245" cy="1627200"/>
                          </a:xfrm>
                          <a:prstGeom prst="rect">
                            <a:avLst/>
                          </a:prstGeom>
                          <a:noFill/>
                          <a:ln>
                            <a:noFill/>
                          </a:ln>
                          <a:extLst>
                            <a:ext uri="{53640926-AAD7-44D8-BBD7-CCE9431645EC}">
                              <a14:shadowObscured xmlns:a14="http://schemas.microsoft.com/office/drawing/2010/main"/>
                            </a:ext>
                          </a:extLst>
                        </pic:spPr>
                      </pic:pic>
                    </a:graphicData>
                  </a:graphic>
                </wp:inline>
              </w:drawing>
            </w:r>
            <w:r w:rsidRPr="006B56CA">
              <w:rPr>
                <w:bCs/>
                <w:color w:val="auto"/>
                <w:sz w:val="16"/>
                <w:szCs w:val="16"/>
              </w:rPr>
              <w:t xml:space="preserve">Bildquelle: Würth Elektronik </w:t>
            </w:r>
          </w:p>
          <w:p w14:paraId="5ED23578" w14:textId="4B3C17B9" w:rsidR="0088671B" w:rsidRPr="006B56CA" w:rsidRDefault="00683C68" w:rsidP="00794266">
            <w:pPr>
              <w:autoSpaceDE w:val="0"/>
              <w:autoSpaceDN w:val="0"/>
              <w:adjustRightInd w:val="0"/>
              <w:rPr>
                <w:rFonts w:ascii="Arial" w:hAnsi="Arial" w:cs="Arial"/>
                <w:b/>
                <w:bCs/>
                <w:sz w:val="18"/>
                <w:szCs w:val="18"/>
              </w:rPr>
            </w:pPr>
            <w:r w:rsidRPr="006B56CA">
              <w:rPr>
                <w:rFonts w:ascii="Arial" w:hAnsi="Arial" w:cs="Arial"/>
                <w:b/>
                <w:sz w:val="18"/>
                <w:szCs w:val="18"/>
              </w:rPr>
              <w:t>Die neuen Dual-Wire-ICLEDs umfassen eine rote, grüne und blaue LED sowie einen Steuer-IC und erlauben eine bis zu 13-mal schnellere Datenübertragung im Vergleich zu Single-Wire-ICLEDs. (Baugröße 1,6</w:t>
            </w:r>
            <w:r w:rsidR="00256532">
              <w:rPr>
                <w:rFonts w:ascii="Arial" w:hAnsi="Arial" w:cs="Arial"/>
                <w:b/>
                <w:sz w:val="18"/>
                <w:szCs w:val="18"/>
              </w:rPr>
              <w:t> </w:t>
            </w:r>
            <w:r w:rsidR="00956804" w:rsidRPr="006B56CA">
              <w:rPr>
                <w:rFonts w:ascii="Arial" w:hAnsi="Arial" w:cs="Arial"/>
                <w:b/>
                <w:sz w:val="18"/>
                <w:szCs w:val="18"/>
              </w:rPr>
              <w:t>×</w:t>
            </w:r>
            <w:r w:rsidR="00256532">
              <w:rPr>
                <w:rFonts w:ascii="Arial" w:hAnsi="Arial" w:cs="Arial"/>
                <w:b/>
                <w:sz w:val="18"/>
                <w:szCs w:val="18"/>
              </w:rPr>
              <w:t> </w:t>
            </w:r>
            <w:r w:rsidRPr="006B56CA">
              <w:rPr>
                <w:rFonts w:ascii="Arial" w:hAnsi="Arial" w:cs="Arial"/>
                <w:b/>
                <w:sz w:val="18"/>
                <w:szCs w:val="18"/>
              </w:rPr>
              <w:t>1,6 mm)</w:t>
            </w:r>
            <w:r w:rsidR="006B56CA">
              <w:rPr>
                <w:rFonts w:ascii="Arial" w:hAnsi="Arial" w:cs="Arial"/>
                <w:b/>
                <w:sz w:val="18"/>
                <w:szCs w:val="18"/>
              </w:rPr>
              <w:br/>
            </w:r>
          </w:p>
        </w:tc>
        <w:tc>
          <w:tcPr>
            <w:tcW w:w="3510" w:type="dxa"/>
          </w:tcPr>
          <w:p w14:paraId="15FC36E7" w14:textId="654C8BCD" w:rsidR="0088671B" w:rsidRPr="006B56CA" w:rsidRDefault="0088671B" w:rsidP="0088671B">
            <w:pPr>
              <w:pStyle w:val="txt"/>
              <w:rPr>
                <w:b/>
                <w:bCs/>
                <w:color w:val="auto"/>
                <w:sz w:val="18"/>
              </w:rPr>
            </w:pPr>
            <w:r w:rsidRPr="006B56CA">
              <w:rPr>
                <w:b/>
                <w:color w:val="auto"/>
              </w:rPr>
              <w:br/>
            </w:r>
            <w:r w:rsidRPr="006B56CA">
              <w:rPr>
                <w:noProof/>
                <w:color w:val="auto"/>
              </w:rPr>
              <w:drawing>
                <wp:inline distT="0" distB="0" distL="0" distR="0" wp14:anchorId="30768DE8" wp14:editId="2845AD89">
                  <wp:extent cx="2139950" cy="1625600"/>
                  <wp:effectExtent l="0" t="0" r="0" b="0"/>
                  <wp:docPr id="7261900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18" b="12018"/>
                          <a:stretch/>
                        </pic:blipFill>
                        <pic:spPr bwMode="auto">
                          <a:xfrm>
                            <a:off x="0" y="0"/>
                            <a:ext cx="2139950" cy="1625600"/>
                          </a:xfrm>
                          <a:prstGeom prst="rect">
                            <a:avLst/>
                          </a:prstGeom>
                          <a:noFill/>
                          <a:ln>
                            <a:noFill/>
                          </a:ln>
                          <a:extLst>
                            <a:ext uri="{53640926-AAD7-44D8-BBD7-CCE9431645EC}">
                              <a14:shadowObscured xmlns:a14="http://schemas.microsoft.com/office/drawing/2010/main"/>
                            </a:ext>
                          </a:extLst>
                        </pic:spPr>
                      </pic:pic>
                    </a:graphicData>
                  </a:graphic>
                </wp:inline>
              </w:drawing>
            </w:r>
            <w:r w:rsidRPr="006B56CA">
              <w:rPr>
                <w:bCs/>
                <w:color w:val="auto"/>
                <w:sz w:val="16"/>
                <w:szCs w:val="16"/>
              </w:rPr>
              <w:t xml:space="preserve">Bildquelle: Würth Elektronik </w:t>
            </w:r>
          </w:p>
          <w:p w14:paraId="53C25C9B" w14:textId="4D327F1F" w:rsidR="0088671B" w:rsidRPr="006B56CA" w:rsidRDefault="00683C68" w:rsidP="00794266">
            <w:pPr>
              <w:autoSpaceDE w:val="0"/>
              <w:autoSpaceDN w:val="0"/>
              <w:adjustRightInd w:val="0"/>
              <w:rPr>
                <w:rFonts w:ascii="Arial" w:hAnsi="Arial" w:cs="Arial"/>
                <w:b/>
                <w:sz w:val="18"/>
                <w:szCs w:val="18"/>
              </w:rPr>
            </w:pPr>
            <w:r w:rsidRPr="006B56CA">
              <w:rPr>
                <w:rFonts w:ascii="Arial" w:hAnsi="Arial" w:cs="Arial"/>
                <w:b/>
                <w:sz w:val="18"/>
                <w:szCs w:val="18"/>
              </w:rPr>
              <w:t>Die Bauelemente weisen den in der Industrie üblichen Footprint auf.</w:t>
            </w:r>
          </w:p>
        </w:tc>
      </w:tr>
      <w:tr w:rsidR="0088671B" w:rsidRPr="00B94DAE" w14:paraId="55D750A4" w14:textId="77777777" w:rsidTr="0088671B">
        <w:trPr>
          <w:trHeight w:val="1701"/>
        </w:trPr>
        <w:tc>
          <w:tcPr>
            <w:tcW w:w="3510" w:type="dxa"/>
          </w:tcPr>
          <w:p w14:paraId="182C58D6" w14:textId="449C2551" w:rsidR="0088671B" w:rsidRPr="006B56CA" w:rsidRDefault="0088671B" w:rsidP="0088671B">
            <w:pPr>
              <w:pStyle w:val="txt"/>
              <w:rPr>
                <w:b/>
                <w:bCs/>
                <w:color w:val="auto"/>
                <w:sz w:val="18"/>
              </w:rPr>
            </w:pPr>
            <w:r w:rsidRPr="006B56CA">
              <w:rPr>
                <w:b/>
                <w:color w:val="auto"/>
              </w:rPr>
              <w:br/>
            </w:r>
            <w:r w:rsidRPr="006B56CA">
              <w:rPr>
                <w:noProof/>
                <w:color w:val="auto"/>
              </w:rPr>
              <w:drawing>
                <wp:inline distT="0" distB="0" distL="0" distR="0" wp14:anchorId="0111D071" wp14:editId="4015AD8E">
                  <wp:extent cx="2139950" cy="1473200"/>
                  <wp:effectExtent l="0" t="0" r="0" b="0"/>
                  <wp:docPr id="15072800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sidRPr="006B56CA">
              <w:rPr>
                <w:bCs/>
                <w:color w:val="auto"/>
                <w:sz w:val="16"/>
                <w:szCs w:val="16"/>
              </w:rPr>
              <w:t xml:space="preserve">Bildquelle: Würth Elektronik </w:t>
            </w:r>
          </w:p>
          <w:p w14:paraId="4F034D9F" w14:textId="2C88EC1F" w:rsidR="0088671B" w:rsidRPr="006B56CA" w:rsidRDefault="00683C68" w:rsidP="00683C68">
            <w:pPr>
              <w:autoSpaceDE w:val="0"/>
              <w:autoSpaceDN w:val="0"/>
              <w:adjustRightInd w:val="0"/>
              <w:rPr>
                <w:rFonts w:ascii="Arial" w:hAnsi="Arial" w:cs="Arial"/>
                <w:b/>
                <w:sz w:val="18"/>
                <w:szCs w:val="18"/>
              </w:rPr>
            </w:pPr>
            <w:r w:rsidRPr="006B56CA">
              <w:rPr>
                <w:rFonts w:ascii="Arial" w:hAnsi="Arial" w:cs="Arial"/>
                <w:b/>
                <w:sz w:val="18"/>
                <w:szCs w:val="18"/>
              </w:rPr>
              <w:t xml:space="preserve">Auch das Modell in der Bauform </w:t>
            </w:r>
            <w:r w:rsidR="00794266" w:rsidRPr="006B56CA">
              <w:rPr>
                <w:rFonts w:ascii="Arial" w:hAnsi="Arial" w:cs="Arial"/>
                <w:b/>
                <w:sz w:val="18"/>
                <w:szCs w:val="18"/>
              </w:rPr>
              <w:t xml:space="preserve">5050 </w:t>
            </w:r>
            <w:r w:rsidRPr="006B56CA">
              <w:rPr>
                <w:rFonts w:ascii="Arial" w:hAnsi="Arial" w:cs="Arial"/>
                <w:b/>
                <w:sz w:val="18"/>
                <w:szCs w:val="18"/>
              </w:rPr>
              <w:t xml:space="preserve">ist jetzt mit </w:t>
            </w:r>
            <w:r w:rsidR="00794266" w:rsidRPr="006B56CA">
              <w:rPr>
                <w:rFonts w:ascii="Arial" w:hAnsi="Arial" w:cs="Arial"/>
                <w:b/>
                <w:sz w:val="18"/>
                <w:szCs w:val="18"/>
              </w:rPr>
              <w:t>Dual Wire</w:t>
            </w:r>
            <w:r w:rsidRPr="006B56CA">
              <w:rPr>
                <w:rFonts w:ascii="Arial" w:hAnsi="Arial" w:cs="Arial"/>
                <w:b/>
                <w:sz w:val="18"/>
                <w:szCs w:val="18"/>
              </w:rPr>
              <w:t xml:space="preserve"> verfügbar.</w:t>
            </w:r>
            <w:r w:rsidR="00794266" w:rsidRPr="006B56CA">
              <w:rPr>
                <w:b/>
              </w:rPr>
              <w:t xml:space="preserve"> </w:t>
            </w:r>
          </w:p>
        </w:tc>
        <w:tc>
          <w:tcPr>
            <w:tcW w:w="3510" w:type="dxa"/>
          </w:tcPr>
          <w:p w14:paraId="787A50CC" w14:textId="35507935" w:rsidR="0088671B" w:rsidRPr="006B56CA" w:rsidRDefault="0088671B" w:rsidP="0088671B">
            <w:pPr>
              <w:pStyle w:val="txt"/>
              <w:rPr>
                <w:b/>
                <w:bCs/>
                <w:color w:val="auto"/>
                <w:sz w:val="18"/>
              </w:rPr>
            </w:pPr>
            <w:r w:rsidRPr="006B56CA">
              <w:rPr>
                <w:b/>
                <w:color w:val="auto"/>
              </w:rPr>
              <w:br/>
            </w:r>
            <w:r w:rsidRPr="006B56CA">
              <w:rPr>
                <w:noProof/>
                <w:color w:val="auto"/>
              </w:rPr>
              <w:drawing>
                <wp:inline distT="0" distB="0" distL="0" distR="0" wp14:anchorId="0081E401" wp14:editId="7313AE44">
                  <wp:extent cx="2058916" cy="1472400"/>
                  <wp:effectExtent l="0" t="0" r="0" b="0"/>
                  <wp:docPr id="13029881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243" b="14243"/>
                          <a:stretch/>
                        </pic:blipFill>
                        <pic:spPr bwMode="auto">
                          <a:xfrm>
                            <a:off x="0" y="0"/>
                            <a:ext cx="2058916" cy="1472400"/>
                          </a:xfrm>
                          <a:prstGeom prst="rect">
                            <a:avLst/>
                          </a:prstGeom>
                          <a:noFill/>
                          <a:ln>
                            <a:noFill/>
                          </a:ln>
                          <a:extLst>
                            <a:ext uri="{53640926-AAD7-44D8-BBD7-CCE9431645EC}">
                              <a14:shadowObscured xmlns:a14="http://schemas.microsoft.com/office/drawing/2010/main"/>
                            </a:ext>
                          </a:extLst>
                        </pic:spPr>
                      </pic:pic>
                    </a:graphicData>
                  </a:graphic>
                </wp:inline>
              </w:drawing>
            </w:r>
            <w:r w:rsidRPr="006B56CA">
              <w:rPr>
                <w:bCs/>
                <w:color w:val="auto"/>
                <w:sz w:val="16"/>
                <w:szCs w:val="16"/>
              </w:rPr>
              <w:t xml:space="preserve">Bildquelle: Würth Elektronik </w:t>
            </w:r>
          </w:p>
          <w:p w14:paraId="4CC5A853" w14:textId="32F77BEE" w:rsidR="0088671B" w:rsidRPr="006B56CA" w:rsidRDefault="00683C68" w:rsidP="00683C68">
            <w:pPr>
              <w:autoSpaceDE w:val="0"/>
              <w:autoSpaceDN w:val="0"/>
              <w:adjustRightInd w:val="0"/>
              <w:rPr>
                <w:rFonts w:ascii="Arial" w:hAnsi="Arial" w:cs="Arial"/>
                <w:b/>
                <w:sz w:val="18"/>
                <w:szCs w:val="18"/>
              </w:rPr>
            </w:pPr>
            <w:r w:rsidRPr="006B56CA">
              <w:rPr>
                <w:rFonts w:ascii="Arial" w:hAnsi="Arial" w:cs="Arial"/>
                <w:b/>
                <w:sz w:val="18"/>
                <w:szCs w:val="18"/>
              </w:rPr>
              <w:t>Die ICLED</w:t>
            </w:r>
            <w:r w:rsidR="0061540C" w:rsidRPr="006B56CA">
              <w:rPr>
                <w:rFonts w:ascii="Arial" w:hAnsi="Arial" w:cs="Arial"/>
                <w:b/>
                <w:sz w:val="18"/>
                <w:szCs w:val="18"/>
              </w:rPr>
              <w:t>s</w:t>
            </w:r>
            <w:r w:rsidRPr="006B56CA">
              <w:rPr>
                <w:rFonts w:ascii="Arial" w:hAnsi="Arial" w:cs="Arial"/>
                <w:b/>
                <w:sz w:val="18"/>
                <w:szCs w:val="18"/>
              </w:rPr>
              <w:t xml:space="preserve"> der Größe</w:t>
            </w:r>
            <w:r w:rsidR="00794266" w:rsidRPr="006B56CA">
              <w:rPr>
                <w:rFonts w:ascii="Arial" w:hAnsi="Arial" w:cs="Arial"/>
                <w:b/>
                <w:sz w:val="18"/>
                <w:szCs w:val="18"/>
              </w:rPr>
              <w:t xml:space="preserve"> </w:t>
            </w:r>
            <w:r w:rsidRPr="006B56CA">
              <w:rPr>
                <w:rFonts w:ascii="Arial" w:hAnsi="Arial" w:cs="Arial"/>
                <w:b/>
                <w:sz w:val="18"/>
                <w:szCs w:val="18"/>
              </w:rPr>
              <w:t xml:space="preserve">5,0 </w:t>
            </w:r>
            <w:r w:rsidR="00956804" w:rsidRPr="006B56CA">
              <w:rPr>
                <w:rFonts w:ascii="Arial" w:hAnsi="Arial" w:cs="Arial"/>
                <w:b/>
                <w:sz w:val="18"/>
                <w:szCs w:val="18"/>
              </w:rPr>
              <w:t>×</w:t>
            </w:r>
            <w:r w:rsidRPr="006B56CA">
              <w:rPr>
                <w:rFonts w:ascii="Arial" w:hAnsi="Arial" w:cs="Arial"/>
                <w:b/>
                <w:sz w:val="18"/>
                <w:szCs w:val="18"/>
              </w:rPr>
              <w:t xml:space="preserve"> 5,0 mm haben einen </w:t>
            </w:r>
            <w:r w:rsidR="00794266" w:rsidRPr="006B56CA">
              <w:rPr>
                <w:rFonts w:ascii="Arial" w:hAnsi="Arial" w:cs="Arial"/>
                <w:b/>
                <w:sz w:val="18"/>
                <w:szCs w:val="18"/>
              </w:rPr>
              <w:t>PLCC6</w:t>
            </w:r>
            <w:r w:rsidRPr="006B56CA">
              <w:rPr>
                <w:rFonts w:ascii="Arial" w:hAnsi="Arial" w:cs="Arial"/>
                <w:b/>
                <w:sz w:val="18"/>
                <w:szCs w:val="18"/>
              </w:rPr>
              <w:t>-</w:t>
            </w:r>
            <w:r w:rsidR="00794266" w:rsidRPr="006B56CA">
              <w:rPr>
                <w:rFonts w:ascii="Arial" w:hAnsi="Arial" w:cs="Arial"/>
                <w:b/>
                <w:sz w:val="18"/>
                <w:szCs w:val="18"/>
              </w:rPr>
              <w:t>Footprint</w:t>
            </w:r>
            <w:r w:rsidR="0061540C" w:rsidRPr="006B56CA">
              <w:rPr>
                <w:rFonts w:ascii="Arial" w:hAnsi="Arial" w:cs="Arial"/>
                <w:b/>
                <w:sz w:val="18"/>
                <w:szCs w:val="18"/>
              </w:rPr>
              <w:t>.</w:t>
            </w:r>
            <w:r w:rsidR="006B56CA" w:rsidRPr="006B56CA">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5B66E3B4" w:rsidR="00256532" w:rsidRDefault="00256532">
      <w:pPr>
        <w:rPr>
          <w:rFonts w:ascii="Arial" w:hAnsi="Arial" w:cs="Arial"/>
          <w:sz w:val="20"/>
          <w:szCs w:val="20"/>
        </w:rPr>
      </w:pPr>
      <w:r>
        <w:rPr>
          <w:rFonts w:ascii="Arial" w:hAnsi="Arial"/>
          <w:b/>
          <w:bCs/>
        </w:rPr>
        <w:br w:type="page"/>
      </w:r>
    </w:p>
    <w:p w14:paraId="153A65E2"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644281" w:rsidRDefault="00485E6F" w:rsidP="00485E6F">
      <w:pPr>
        <w:pStyle w:val="Textkrper"/>
        <w:spacing w:before="120" w:after="120" w:line="276" w:lineRule="auto"/>
        <w:rPr>
          <w:rFonts w:ascii="Arial" w:hAnsi="Arial"/>
          <w:b w:val="0"/>
          <w:lang w:val="en-US"/>
        </w:rPr>
      </w:pPr>
      <w:r w:rsidRPr="0064428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220E9" w:rsidRDefault="00485E6F" w:rsidP="00CE17D6">
            <w:pPr>
              <w:spacing w:before="120" w:after="120" w:line="276" w:lineRule="auto"/>
              <w:rPr>
                <w:rFonts w:ascii="Arial" w:hAnsi="Arial" w:cs="Arial"/>
                <w:bCs/>
                <w:sz w:val="20"/>
                <w:lang w:val="it-IT"/>
              </w:rPr>
            </w:pPr>
            <w:proofErr w:type="spellStart"/>
            <w:r w:rsidRPr="00A220E9">
              <w:rPr>
                <w:rFonts w:ascii="Arial" w:hAnsi="Arial" w:cs="Arial"/>
                <w:sz w:val="20"/>
                <w:lang w:val="it-IT"/>
              </w:rPr>
              <w:t>Telefon</w:t>
            </w:r>
            <w:proofErr w:type="spellEnd"/>
            <w:r w:rsidRPr="00A220E9">
              <w:rPr>
                <w:rFonts w:ascii="Arial" w:hAnsi="Arial" w:cs="Arial"/>
                <w:sz w:val="20"/>
                <w:lang w:val="it-IT"/>
              </w:rPr>
              <w:t>: +49 7942 945-5186</w:t>
            </w:r>
            <w:r w:rsidRPr="00A220E9">
              <w:rPr>
                <w:rFonts w:ascii="Arial" w:hAnsi="Arial" w:cs="Arial"/>
                <w:sz w:val="20"/>
                <w:lang w:val="it-IT"/>
              </w:rPr>
              <w:br/>
            </w:r>
            <w:r w:rsidRPr="00A220E9">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A220E9" w:rsidRDefault="00485E6F" w:rsidP="00CE17D6">
            <w:pPr>
              <w:tabs>
                <w:tab w:val="left" w:pos="1065"/>
              </w:tabs>
              <w:spacing w:before="120" w:after="120" w:line="276" w:lineRule="auto"/>
              <w:rPr>
                <w:rFonts w:ascii="Arial" w:hAnsi="Arial" w:cs="Arial"/>
                <w:bCs/>
                <w:sz w:val="20"/>
                <w:lang w:val="it-IT"/>
              </w:rPr>
            </w:pPr>
            <w:proofErr w:type="spellStart"/>
            <w:r w:rsidRPr="00A220E9">
              <w:rPr>
                <w:rFonts w:ascii="Arial" w:hAnsi="Arial" w:cs="Arial"/>
                <w:bCs/>
                <w:sz w:val="20"/>
                <w:lang w:val="it-IT"/>
              </w:rPr>
              <w:t>Telefon</w:t>
            </w:r>
            <w:proofErr w:type="spellEnd"/>
            <w:r w:rsidRPr="00A220E9">
              <w:rPr>
                <w:rFonts w:ascii="Arial" w:hAnsi="Arial" w:cs="Arial"/>
                <w:bCs/>
                <w:sz w:val="20"/>
                <w:lang w:val="it-IT"/>
              </w:rPr>
              <w:t>: +49 89 500778-20</w:t>
            </w:r>
            <w:r w:rsidRPr="00A220E9">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3992" w14:textId="77777777" w:rsidR="00D00F4C" w:rsidRDefault="00D00F4C">
      <w:r>
        <w:separator/>
      </w:r>
    </w:p>
  </w:endnote>
  <w:endnote w:type="continuationSeparator" w:id="0">
    <w:p w14:paraId="2A1005DA" w14:textId="77777777" w:rsidR="00D00F4C" w:rsidRDefault="00D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33586E1" w:rsidR="00D84800" w:rsidRPr="00644281"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644281">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6B56CA">
      <w:rPr>
        <w:rFonts w:ascii="Arial" w:hAnsi="Arial" w:cs="Arial"/>
        <w:noProof/>
        <w:snapToGrid w:val="0"/>
        <w:sz w:val="16"/>
        <w:szCs w:val="16"/>
        <w:lang w:val="en-US"/>
      </w:rPr>
      <w:t>WTH1PI1591.docx</w:t>
    </w:r>
    <w:r w:rsidRPr="00A74816">
      <w:rPr>
        <w:rFonts w:ascii="Arial" w:hAnsi="Arial" w:cs="Arial"/>
        <w:snapToGrid w:val="0"/>
        <w:sz w:val="16"/>
        <w:szCs w:val="16"/>
      </w:rPr>
      <w:fldChar w:fldCharType="end"/>
    </w:r>
    <w:r w:rsidRPr="00644281">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3D72" w14:textId="77777777" w:rsidR="00D00F4C" w:rsidRDefault="00D00F4C">
      <w:r>
        <w:separator/>
      </w:r>
    </w:p>
  </w:footnote>
  <w:footnote w:type="continuationSeparator" w:id="0">
    <w:p w14:paraId="17880802" w14:textId="77777777" w:rsidR="00D00F4C" w:rsidRDefault="00D0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8B"/>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911"/>
    <w:rsid w:val="00080160"/>
    <w:rsid w:val="00080F03"/>
    <w:rsid w:val="000904AA"/>
    <w:rsid w:val="000909E1"/>
    <w:rsid w:val="00093C79"/>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284F"/>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49F3"/>
    <w:rsid w:val="00155F1A"/>
    <w:rsid w:val="00161F8B"/>
    <w:rsid w:val="0016652E"/>
    <w:rsid w:val="001667CD"/>
    <w:rsid w:val="00175382"/>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6532"/>
    <w:rsid w:val="00260262"/>
    <w:rsid w:val="00260608"/>
    <w:rsid w:val="00263AD1"/>
    <w:rsid w:val="00263C5C"/>
    <w:rsid w:val="00264572"/>
    <w:rsid w:val="00265445"/>
    <w:rsid w:val="00267ED9"/>
    <w:rsid w:val="00270832"/>
    <w:rsid w:val="00272179"/>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BCF"/>
    <w:rsid w:val="002B7DDA"/>
    <w:rsid w:val="002C0E0E"/>
    <w:rsid w:val="002C2A63"/>
    <w:rsid w:val="002C30A1"/>
    <w:rsid w:val="002C689E"/>
    <w:rsid w:val="002C696C"/>
    <w:rsid w:val="002D4194"/>
    <w:rsid w:val="002E0469"/>
    <w:rsid w:val="002E0DDA"/>
    <w:rsid w:val="002E156E"/>
    <w:rsid w:val="002E229A"/>
    <w:rsid w:val="002E7707"/>
    <w:rsid w:val="002F0ED5"/>
    <w:rsid w:val="002F488A"/>
    <w:rsid w:val="002F663D"/>
    <w:rsid w:val="002F729F"/>
    <w:rsid w:val="00301973"/>
    <w:rsid w:val="00301A91"/>
    <w:rsid w:val="00302770"/>
    <w:rsid w:val="00304188"/>
    <w:rsid w:val="00307B15"/>
    <w:rsid w:val="003105E2"/>
    <w:rsid w:val="003154CD"/>
    <w:rsid w:val="003156CA"/>
    <w:rsid w:val="00320451"/>
    <w:rsid w:val="00320E03"/>
    <w:rsid w:val="00321D00"/>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03D6"/>
    <w:rsid w:val="003D4EDD"/>
    <w:rsid w:val="003E0DA0"/>
    <w:rsid w:val="003E1703"/>
    <w:rsid w:val="003E263B"/>
    <w:rsid w:val="003E717C"/>
    <w:rsid w:val="003E79C4"/>
    <w:rsid w:val="003F1053"/>
    <w:rsid w:val="003F2C47"/>
    <w:rsid w:val="003F4A78"/>
    <w:rsid w:val="003F6D51"/>
    <w:rsid w:val="004001C1"/>
    <w:rsid w:val="00400AA8"/>
    <w:rsid w:val="00400BA6"/>
    <w:rsid w:val="00401B29"/>
    <w:rsid w:val="00401E0F"/>
    <w:rsid w:val="00404587"/>
    <w:rsid w:val="00410CE1"/>
    <w:rsid w:val="00411990"/>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0A0D"/>
    <w:rsid w:val="00483C3D"/>
    <w:rsid w:val="00485E6F"/>
    <w:rsid w:val="00487D1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574"/>
    <w:rsid w:val="005A78E6"/>
    <w:rsid w:val="005C06DF"/>
    <w:rsid w:val="005C1020"/>
    <w:rsid w:val="005C1B52"/>
    <w:rsid w:val="005C2890"/>
    <w:rsid w:val="005C61CB"/>
    <w:rsid w:val="005C6D6A"/>
    <w:rsid w:val="005D160B"/>
    <w:rsid w:val="005D7454"/>
    <w:rsid w:val="005E1091"/>
    <w:rsid w:val="005E6D53"/>
    <w:rsid w:val="005F042E"/>
    <w:rsid w:val="00604F45"/>
    <w:rsid w:val="0060621A"/>
    <w:rsid w:val="00607616"/>
    <w:rsid w:val="006123E2"/>
    <w:rsid w:val="006125AC"/>
    <w:rsid w:val="0061540C"/>
    <w:rsid w:val="00615C3C"/>
    <w:rsid w:val="00616918"/>
    <w:rsid w:val="006177E2"/>
    <w:rsid w:val="0062517E"/>
    <w:rsid w:val="00625C04"/>
    <w:rsid w:val="006303C1"/>
    <w:rsid w:val="00633776"/>
    <w:rsid w:val="0063467B"/>
    <w:rsid w:val="0063628E"/>
    <w:rsid w:val="00644281"/>
    <w:rsid w:val="006503AE"/>
    <w:rsid w:val="00653582"/>
    <w:rsid w:val="0065536A"/>
    <w:rsid w:val="00656ACE"/>
    <w:rsid w:val="00657EAF"/>
    <w:rsid w:val="00663854"/>
    <w:rsid w:val="0066406D"/>
    <w:rsid w:val="00666284"/>
    <w:rsid w:val="00667A63"/>
    <w:rsid w:val="0067131F"/>
    <w:rsid w:val="006769A9"/>
    <w:rsid w:val="00676CE8"/>
    <w:rsid w:val="00683C68"/>
    <w:rsid w:val="00683D1C"/>
    <w:rsid w:val="006859A2"/>
    <w:rsid w:val="00686779"/>
    <w:rsid w:val="00693290"/>
    <w:rsid w:val="00695E61"/>
    <w:rsid w:val="006963F9"/>
    <w:rsid w:val="006A07EF"/>
    <w:rsid w:val="006A1135"/>
    <w:rsid w:val="006A1A89"/>
    <w:rsid w:val="006A34DE"/>
    <w:rsid w:val="006A5E88"/>
    <w:rsid w:val="006A6CD7"/>
    <w:rsid w:val="006B05BF"/>
    <w:rsid w:val="006B3831"/>
    <w:rsid w:val="006B3F8F"/>
    <w:rsid w:val="006B56CA"/>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BEC"/>
    <w:rsid w:val="00764EC4"/>
    <w:rsid w:val="00765D29"/>
    <w:rsid w:val="00766B74"/>
    <w:rsid w:val="007708B8"/>
    <w:rsid w:val="00771DF4"/>
    <w:rsid w:val="00777EB9"/>
    <w:rsid w:val="00782FF2"/>
    <w:rsid w:val="00783D9B"/>
    <w:rsid w:val="0078774B"/>
    <w:rsid w:val="007913E6"/>
    <w:rsid w:val="00794266"/>
    <w:rsid w:val="007A4345"/>
    <w:rsid w:val="007B24FD"/>
    <w:rsid w:val="007C1E35"/>
    <w:rsid w:val="007C335A"/>
    <w:rsid w:val="007C42E6"/>
    <w:rsid w:val="007C6558"/>
    <w:rsid w:val="007C79D2"/>
    <w:rsid w:val="007D400B"/>
    <w:rsid w:val="007D7B8B"/>
    <w:rsid w:val="007E2CA5"/>
    <w:rsid w:val="007E3A15"/>
    <w:rsid w:val="007E4896"/>
    <w:rsid w:val="007E66DD"/>
    <w:rsid w:val="007E7094"/>
    <w:rsid w:val="007E78A3"/>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480C"/>
    <w:rsid w:val="00845F4D"/>
    <w:rsid w:val="008517BF"/>
    <w:rsid w:val="008523FC"/>
    <w:rsid w:val="0085304E"/>
    <w:rsid w:val="008536A9"/>
    <w:rsid w:val="008545C1"/>
    <w:rsid w:val="00855486"/>
    <w:rsid w:val="00856DDE"/>
    <w:rsid w:val="00857F72"/>
    <w:rsid w:val="00860705"/>
    <w:rsid w:val="00861F76"/>
    <w:rsid w:val="00862DC5"/>
    <w:rsid w:val="00865B71"/>
    <w:rsid w:val="00865BE7"/>
    <w:rsid w:val="00870C94"/>
    <w:rsid w:val="00870CC9"/>
    <w:rsid w:val="00872FFC"/>
    <w:rsid w:val="008819C5"/>
    <w:rsid w:val="008830CD"/>
    <w:rsid w:val="008854DC"/>
    <w:rsid w:val="00886681"/>
    <w:rsid w:val="008866CB"/>
    <w:rsid w:val="0088671B"/>
    <w:rsid w:val="00897B98"/>
    <w:rsid w:val="008A2AFC"/>
    <w:rsid w:val="008A6395"/>
    <w:rsid w:val="008A648E"/>
    <w:rsid w:val="008B0135"/>
    <w:rsid w:val="008B2299"/>
    <w:rsid w:val="008B7643"/>
    <w:rsid w:val="008C0E6A"/>
    <w:rsid w:val="008C4506"/>
    <w:rsid w:val="008C6059"/>
    <w:rsid w:val="008C63F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804"/>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240"/>
    <w:rsid w:val="009F20DB"/>
    <w:rsid w:val="009F2E8B"/>
    <w:rsid w:val="009F6962"/>
    <w:rsid w:val="00A02CED"/>
    <w:rsid w:val="00A03564"/>
    <w:rsid w:val="00A037C6"/>
    <w:rsid w:val="00A06FFA"/>
    <w:rsid w:val="00A13E4A"/>
    <w:rsid w:val="00A220E9"/>
    <w:rsid w:val="00A22B86"/>
    <w:rsid w:val="00A2489E"/>
    <w:rsid w:val="00A262DC"/>
    <w:rsid w:val="00A26B9A"/>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A76AA"/>
    <w:rsid w:val="00AB43E5"/>
    <w:rsid w:val="00AC010A"/>
    <w:rsid w:val="00AC7E6F"/>
    <w:rsid w:val="00AD038B"/>
    <w:rsid w:val="00AD41FF"/>
    <w:rsid w:val="00AD6C58"/>
    <w:rsid w:val="00AD74EC"/>
    <w:rsid w:val="00AE20CC"/>
    <w:rsid w:val="00AE40B5"/>
    <w:rsid w:val="00AE6BBD"/>
    <w:rsid w:val="00AF42AA"/>
    <w:rsid w:val="00AF480C"/>
    <w:rsid w:val="00AF7D4F"/>
    <w:rsid w:val="00B123F3"/>
    <w:rsid w:val="00B126EF"/>
    <w:rsid w:val="00B12D65"/>
    <w:rsid w:val="00B12E2F"/>
    <w:rsid w:val="00B137FF"/>
    <w:rsid w:val="00B165B0"/>
    <w:rsid w:val="00B17B66"/>
    <w:rsid w:val="00B2006F"/>
    <w:rsid w:val="00B22632"/>
    <w:rsid w:val="00B249FF"/>
    <w:rsid w:val="00B26037"/>
    <w:rsid w:val="00B30138"/>
    <w:rsid w:val="00B33304"/>
    <w:rsid w:val="00B3356E"/>
    <w:rsid w:val="00B35523"/>
    <w:rsid w:val="00B37564"/>
    <w:rsid w:val="00B40BAF"/>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5E88"/>
    <w:rsid w:val="00B86336"/>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69A8"/>
    <w:rsid w:val="00C17CED"/>
    <w:rsid w:val="00C23694"/>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05D6"/>
    <w:rsid w:val="00C9372B"/>
    <w:rsid w:val="00C9434E"/>
    <w:rsid w:val="00CB06BF"/>
    <w:rsid w:val="00CB56BA"/>
    <w:rsid w:val="00CB6417"/>
    <w:rsid w:val="00CB765C"/>
    <w:rsid w:val="00CC1740"/>
    <w:rsid w:val="00CC1D85"/>
    <w:rsid w:val="00CC225F"/>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F4C"/>
    <w:rsid w:val="00D10313"/>
    <w:rsid w:val="00D10A7D"/>
    <w:rsid w:val="00D124AD"/>
    <w:rsid w:val="00D130AC"/>
    <w:rsid w:val="00D17220"/>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0974"/>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3953"/>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FC6"/>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15A3"/>
    <w:rsid w:val="00FC40CD"/>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97"/>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266"/>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ICLED"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4439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2024-11-22T15:01:00Z</dcterms:created>
  <dcterms:modified xsi:type="dcterms:W3CDTF">2025-01-08T09:28:00Z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