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rPr>
      </w:pPr>
      <w:r>
        <w:rPr>
          <w:sz w:val="20"/>
        </w:rPr>
        <w:t>PRESS RELEASE</w:t>
      </w:r>
    </w:p>
    <w:p w14:paraId="59879415" w14:textId="5F277E8D" w:rsidR="00485E6F" w:rsidRPr="00B94DAE" w:rsidRDefault="00763BEC"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presents its dual-wire ICLEDs</w:t>
      </w:r>
    </w:p>
    <w:p w14:paraId="4148C797" w14:textId="65F714FE" w:rsidR="007E78A3" w:rsidRDefault="00763BEC"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Easy to Integrate, Quick to </w:t>
      </w:r>
      <w:r w:rsidR="00A863B8">
        <w:rPr>
          <w:rFonts w:ascii="Arial" w:hAnsi="Arial"/>
          <w:b/>
          <w:color w:val="000000"/>
          <w:sz w:val="36"/>
        </w:rPr>
        <w:t>React</w:t>
      </w:r>
    </w:p>
    <w:p w14:paraId="0482CE9D" w14:textId="6A206F2B" w:rsidR="00E43953" w:rsidRDefault="00485E6F" w:rsidP="007E78A3">
      <w:pPr>
        <w:pStyle w:val="Textkrper"/>
        <w:spacing w:before="120" w:after="120" w:line="260" w:lineRule="exact"/>
        <w:jc w:val="both"/>
        <w:rPr>
          <w:rFonts w:ascii="Arial" w:hAnsi="Arial"/>
          <w:color w:val="000000"/>
        </w:rPr>
      </w:pPr>
      <w:r>
        <w:rPr>
          <w:rFonts w:ascii="Arial" w:hAnsi="Arial"/>
          <w:color w:val="000000"/>
        </w:rPr>
        <w:t>Waldenburg</w:t>
      </w:r>
      <w:r w:rsidR="002029CD">
        <w:rPr>
          <w:rFonts w:ascii="Arial" w:hAnsi="Arial"/>
          <w:color w:val="000000"/>
        </w:rPr>
        <w:t xml:space="preserve"> (</w:t>
      </w:r>
      <w:r>
        <w:rPr>
          <w:rFonts w:ascii="Arial" w:hAnsi="Arial"/>
          <w:color w:val="000000"/>
        </w:rPr>
        <w:t>Germany</w:t>
      </w:r>
      <w:r w:rsidR="002029CD">
        <w:rPr>
          <w:rFonts w:ascii="Arial" w:hAnsi="Arial"/>
          <w:color w:val="000000"/>
        </w:rPr>
        <w:t>)</w:t>
      </w:r>
      <w:r>
        <w:rPr>
          <w:rFonts w:ascii="Arial" w:hAnsi="Arial"/>
          <w:color w:val="000000"/>
        </w:rPr>
        <w:t xml:space="preserve">, </w:t>
      </w:r>
      <w:r w:rsidR="002029CD">
        <w:rPr>
          <w:rFonts w:ascii="Arial" w:hAnsi="Arial"/>
          <w:color w:val="000000"/>
        </w:rPr>
        <w:t>January 8</w:t>
      </w:r>
      <w:r>
        <w:rPr>
          <w:rFonts w:ascii="Arial" w:hAnsi="Arial"/>
          <w:color w:val="000000"/>
        </w:rPr>
        <w:t>, 202</w:t>
      </w:r>
      <w:r w:rsidR="00B12E82">
        <w:rPr>
          <w:rFonts w:ascii="Arial" w:hAnsi="Arial"/>
          <w:color w:val="000000"/>
        </w:rPr>
        <w:t>5</w:t>
      </w:r>
      <w:r>
        <w:rPr>
          <w:rFonts w:ascii="Arial" w:hAnsi="Arial"/>
          <w:color w:val="000000"/>
        </w:rPr>
        <w:t xml:space="preserve"> – Würth Elektronik expands its range of </w:t>
      </w:r>
      <w:hyperlink r:id="rId8" w:history="1">
        <w:r>
          <w:rPr>
            <w:rStyle w:val="Hyperlink"/>
            <w:rFonts w:ascii="Arial" w:hAnsi="Arial"/>
          </w:rPr>
          <w:t>WL-ICLEDs</w:t>
        </w:r>
      </w:hyperlink>
      <w:r>
        <w:rPr>
          <w:rFonts w:ascii="Arial" w:hAnsi="Arial"/>
          <w:color w:val="000000"/>
        </w:rPr>
        <w:t xml:space="preserve"> – RGB-LEDs with integrated controller (IC) – to include dual-wire ICLEDs. The components are addressable as pixels and consist of a red, green, and blue LED, as well as a pre-programmed IC in one package. They allow data transmission up to 13 times faster than with single-wire ICLEDs. The dual-wire ICLEDs offer precise control in LED applications that require individual color and brightness control, thereby significantly simplifying the wiring complexity. The integrated sleep mode makes them even more energy efficient.</w:t>
      </w:r>
    </w:p>
    <w:p w14:paraId="7E076D51" w14:textId="1B7A71EA" w:rsidR="00E43953" w:rsidRPr="00E43953" w:rsidRDefault="007E78A3" w:rsidP="00485E6F">
      <w:pPr>
        <w:pStyle w:val="Textkrper"/>
        <w:spacing w:before="120" w:after="120" w:line="260" w:lineRule="exact"/>
        <w:jc w:val="both"/>
        <w:rPr>
          <w:rFonts w:ascii="Arial" w:hAnsi="Arial"/>
          <w:b w:val="0"/>
          <w:bCs w:val="0"/>
          <w:color w:val="000000"/>
        </w:rPr>
      </w:pPr>
      <w:r>
        <w:rPr>
          <w:rFonts w:ascii="Arial" w:hAnsi="Arial"/>
          <w:b w:val="0"/>
          <w:color w:val="000000"/>
        </w:rPr>
        <w:t>These intelligent LEDs can be individually controlled in their pixel color across the full RGB spectrum and are digitally dimmable with 0 to 100 percent brightness levels – and all this with fast PWM rates of 20 kHz. This makes them ideal for high-speed animation and flicker-free display. Applications include industrial displays and HMI systems, full-color matrix displays, signal control systems, as well as smart and decorative lighting solutions, or gaming peripherals.</w:t>
      </w:r>
    </w:p>
    <w:p w14:paraId="033BBC7A" w14:textId="08C52481" w:rsidR="00E43953" w:rsidRDefault="00E43953" w:rsidP="00485E6F">
      <w:pPr>
        <w:pStyle w:val="Textkrper"/>
        <w:spacing w:before="120" w:after="120" w:line="260" w:lineRule="exact"/>
        <w:jc w:val="both"/>
        <w:rPr>
          <w:rFonts w:ascii="Arial" w:hAnsi="Arial"/>
          <w:b w:val="0"/>
          <w:bCs w:val="0"/>
        </w:rPr>
      </w:pPr>
      <w:r>
        <w:rPr>
          <w:rFonts w:ascii="Arial" w:hAnsi="Arial"/>
          <w:b w:val="0"/>
        </w:rPr>
        <w:t>Würth Elektronik's dual-wire ICLEDs not only allow precise control of LEDs, but also offer innovative features such as the integrated sleep mode that reduces current consumption to around 1 µA per ICLED when not in operation. This enables significantly more energy-efficient use, especially in battery-powered systems. In addition, the clock frequency of the data signal is freely adjustable up to 15 MHz for flexible and fast data transmission. This combination of low power consumption and high adaptability makes the dual-wire ICLEDs particularly attractive for modern smart lighting applications.</w:t>
      </w:r>
    </w:p>
    <w:p w14:paraId="7653B424" w14:textId="779B6157" w:rsidR="00485E6F" w:rsidRDefault="00E43953" w:rsidP="00A54076">
      <w:pPr>
        <w:pStyle w:val="Textkrper"/>
        <w:spacing w:before="120" w:after="120" w:line="260" w:lineRule="exact"/>
        <w:jc w:val="both"/>
        <w:rPr>
          <w:rFonts w:ascii="Arial" w:hAnsi="Arial"/>
          <w:b w:val="0"/>
        </w:rPr>
      </w:pPr>
      <w:r>
        <w:rPr>
          <w:rFonts w:ascii="Arial" w:hAnsi="Arial"/>
          <w:b w:val="0"/>
        </w:rPr>
        <w:t>The dual-wire ICLEDs support daisy chaining of multiple LEDs. They can be operated with supply voltages of 3.3 and 5.5 V</w:t>
      </w:r>
      <w:r>
        <w:rPr>
          <w:rFonts w:ascii="Arial" w:hAnsi="Arial"/>
          <w:b w:val="0"/>
          <w:vertAlign w:val="subscript"/>
        </w:rPr>
        <w:t>DD</w:t>
      </w:r>
      <w:r>
        <w:rPr>
          <w:rFonts w:ascii="Arial" w:hAnsi="Arial"/>
          <w:b w:val="0"/>
        </w:rPr>
        <w:t xml:space="preserve">. The components, available in 1616 (1.6 × 1.6 mm) and 5050 (5.0 × </w:t>
      </w:r>
      <w:r w:rsidR="002A0877">
        <w:rPr>
          <w:rFonts w:ascii="Arial" w:hAnsi="Arial"/>
          <w:b w:val="0"/>
        </w:rPr>
        <w:t>5.</w:t>
      </w:r>
      <w:r>
        <w:rPr>
          <w:rFonts w:ascii="Arial" w:hAnsi="Arial"/>
          <w:b w:val="0"/>
        </w:rPr>
        <w:t>0 mm) packages, feature the industry-standard footprint and can thus replace less advanced LEDs without changes to the layout. With an MSL3 rating, they have an ideal moisture-sensitivity threshold. Samples can now be ordered.</w:t>
      </w:r>
    </w:p>
    <w:p w14:paraId="4C4BEAB5" w14:textId="4756EA01" w:rsidR="00A54076" w:rsidRDefault="00A54076">
      <w:pPr>
        <w:rPr>
          <w:rFonts w:ascii="Arial" w:hAnsi="Arial" w:cs="Arial"/>
          <w:bCs/>
          <w:sz w:val="20"/>
          <w:szCs w:val="20"/>
        </w:rPr>
      </w:pPr>
      <w:r>
        <w:rPr>
          <w:rFonts w:ascii="Arial" w:hAnsi="Arial"/>
          <w:b/>
        </w:rPr>
        <w:br w:type="page"/>
      </w:r>
    </w:p>
    <w:p w14:paraId="6C5C0499" w14:textId="77777777" w:rsidR="00A54076" w:rsidRPr="00A54076" w:rsidRDefault="00A54076" w:rsidP="00A54076">
      <w:pPr>
        <w:pStyle w:val="Textkrper"/>
        <w:spacing w:before="120" w:after="120" w:line="260" w:lineRule="exact"/>
        <w:jc w:val="both"/>
        <w:rPr>
          <w:rFonts w:ascii="Arial" w:hAnsi="Arial"/>
          <w:color w:val="000000"/>
        </w:rPr>
      </w:pPr>
    </w:p>
    <w:p w14:paraId="1CF671D2" w14:textId="77777777" w:rsidR="00A54076" w:rsidRPr="000E0B5B" w:rsidRDefault="00A54076" w:rsidP="00A54076">
      <w:pPr>
        <w:pStyle w:val="PITextkrper"/>
        <w:pBdr>
          <w:top w:val="single" w:sz="4" w:space="1" w:color="auto"/>
        </w:pBdr>
        <w:spacing w:before="240"/>
        <w:rPr>
          <w:b/>
          <w:sz w:val="18"/>
          <w:szCs w:val="18"/>
        </w:rPr>
      </w:pPr>
    </w:p>
    <w:p w14:paraId="35794C79" w14:textId="77777777" w:rsidR="00A54076" w:rsidRPr="00A91DDF" w:rsidRDefault="00A54076" w:rsidP="00A54076">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097786DE" w14:textId="77777777" w:rsidR="00A54076" w:rsidRDefault="00A54076" w:rsidP="00A54076">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88671B" w:rsidRPr="00B94DAE" w14:paraId="415A195B" w14:textId="5F54D027" w:rsidTr="0088671B">
        <w:trPr>
          <w:trHeight w:val="1701"/>
        </w:trPr>
        <w:tc>
          <w:tcPr>
            <w:tcW w:w="3510" w:type="dxa"/>
          </w:tcPr>
          <w:p w14:paraId="5A320371" w14:textId="311A9ED8" w:rsidR="0088671B" w:rsidRPr="006B56CA" w:rsidRDefault="0088671B" w:rsidP="00CE17D6">
            <w:pPr>
              <w:pStyle w:val="txt"/>
              <w:rPr>
                <w:b/>
                <w:bCs/>
                <w:color w:val="auto"/>
                <w:sz w:val="18"/>
              </w:rPr>
            </w:pPr>
            <w:r>
              <w:rPr>
                <w:b/>
                <w:color w:val="auto"/>
              </w:rPr>
              <w:br/>
            </w:r>
            <w:r>
              <w:rPr>
                <w:noProof/>
              </w:rPr>
              <w:drawing>
                <wp:inline distT="0" distB="0" distL="0" distR="0" wp14:anchorId="76F900C5" wp14:editId="55116182">
                  <wp:extent cx="2117245" cy="1627200"/>
                  <wp:effectExtent l="0" t="0" r="0" b="0"/>
                  <wp:docPr id="84638671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573" b="11573"/>
                          <a:stretch/>
                        </pic:blipFill>
                        <pic:spPr bwMode="auto">
                          <a:xfrm>
                            <a:off x="0" y="0"/>
                            <a:ext cx="2117245" cy="1627200"/>
                          </a:xfrm>
                          <a:prstGeom prst="rect">
                            <a:avLst/>
                          </a:prstGeom>
                          <a:noFill/>
                          <a:ln>
                            <a:noFill/>
                          </a:ln>
                          <a:extLst>
                            <a:ext uri="{53640926-AAD7-44D8-BBD7-CCE9431645EC}">
                              <a14:shadowObscured xmlns:a14="http://schemas.microsoft.com/office/drawing/2010/main"/>
                            </a:ext>
                          </a:extLst>
                        </pic:spPr>
                      </pic:pic>
                    </a:graphicData>
                  </a:graphic>
                </wp:inline>
              </w:drawing>
            </w:r>
            <w:r w:rsidRPr="002029CD">
              <w:rPr>
                <w:color w:val="auto"/>
                <w:sz w:val="16"/>
              </w:rPr>
              <w:t>Image source:</w:t>
            </w:r>
            <w:r>
              <w:rPr>
                <w:color w:val="auto"/>
                <w:sz w:val="16"/>
              </w:rPr>
              <w:t xml:space="preserve"> Würth Elektronik </w:t>
            </w:r>
          </w:p>
          <w:p w14:paraId="5ED23578" w14:textId="1E0D18BF" w:rsidR="0088671B" w:rsidRPr="006B56CA" w:rsidRDefault="00683C68" w:rsidP="00794266">
            <w:pPr>
              <w:autoSpaceDE w:val="0"/>
              <w:autoSpaceDN w:val="0"/>
              <w:adjustRightInd w:val="0"/>
              <w:rPr>
                <w:rFonts w:ascii="Arial" w:hAnsi="Arial" w:cs="Arial"/>
                <w:b/>
                <w:bCs/>
                <w:sz w:val="18"/>
                <w:szCs w:val="18"/>
              </w:rPr>
            </w:pPr>
            <w:r>
              <w:rPr>
                <w:rFonts w:ascii="Arial" w:hAnsi="Arial"/>
                <w:b/>
                <w:sz w:val="18"/>
              </w:rPr>
              <w:t>The new dual-wire ICLEDs consist of a red, green, and blue LED, as well as a control IC, enabling up to 13 times faster data transmission than with single-wire ICLEDs. (package size 1.6</w:t>
            </w:r>
            <w:r w:rsidR="002029CD">
              <w:rPr>
                <w:rFonts w:ascii="Arial" w:hAnsi="Arial"/>
                <w:b/>
                <w:sz w:val="18"/>
              </w:rPr>
              <w:t> </w:t>
            </w:r>
            <w:r>
              <w:rPr>
                <w:rFonts w:ascii="Arial" w:hAnsi="Arial"/>
                <w:b/>
                <w:sz w:val="18"/>
              </w:rPr>
              <w:t>×</w:t>
            </w:r>
            <w:r w:rsidR="002029CD">
              <w:rPr>
                <w:rFonts w:ascii="Arial" w:hAnsi="Arial"/>
                <w:b/>
                <w:sz w:val="18"/>
              </w:rPr>
              <w:t> </w:t>
            </w:r>
            <w:r>
              <w:rPr>
                <w:rFonts w:ascii="Arial" w:hAnsi="Arial"/>
                <w:b/>
                <w:sz w:val="18"/>
              </w:rPr>
              <w:t>1.6 mm)</w:t>
            </w:r>
            <w:r>
              <w:rPr>
                <w:rFonts w:ascii="Arial" w:hAnsi="Arial"/>
                <w:b/>
                <w:sz w:val="18"/>
              </w:rPr>
              <w:br/>
            </w:r>
          </w:p>
        </w:tc>
        <w:tc>
          <w:tcPr>
            <w:tcW w:w="3510" w:type="dxa"/>
          </w:tcPr>
          <w:p w14:paraId="15FC36E7" w14:textId="654C8BCD" w:rsidR="0088671B" w:rsidRPr="006B56CA" w:rsidRDefault="0088671B" w:rsidP="0088671B">
            <w:pPr>
              <w:pStyle w:val="txt"/>
              <w:rPr>
                <w:b/>
                <w:bCs/>
                <w:color w:val="auto"/>
                <w:sz w:val="18"/>
              </w:rPr>
            </w:pPr>
            <w:r>
              <w:rPr>
                <w:b/>
                <w:color w:val="auto"/>
              </w:rPr>
              <w:br/>
            </w:r>
            <w:r>
              <w:rPr>
                <w:noProof/>
              </w:rPr>
              <w:drawing>
                <wp:inline distT="0" distB="0" distL="0" distR="0" wp14:anchorId="30768DE8" wp14:editId="2845AD89">
                  <wp:extent cx="2139950" cy="1625600"/>
                  <wp:effectExtent l="0" t="0" r="0" b="0"/>
                  <wp:docPr id="72619002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2018" b="12018"/>
                          <a:stretch/>
                        </pic:blipFill>
                        <pic:spPr bwMode="auto">
                          <a:xfrm>
                            <a:off x="0" y="0"/>
                            <a:ext cx="2139950" cy="1625600"/>
                          </a:xfrm>
                          <a:prstGeom prst="rect">
                            <a:avLst/>
                          </a:prstGeom>
                          <a:noFill/>
                          <a:ln>
                            <a:noFill/>
                          </a:ln>
                          <a:extLst>
                            <a:ext uri="{53640926-AAD7-44D8-BBD7-CCE9431645EC}">
                              <a14:shadowObscured xmlns:a14="http://schemas.microsoft.com/office/drawing/2010/main"/>
                            </a:ext>
                          </a:extLst>
                        </pic:spPr>
                      </pic:pic>
                    </a:graphicData>
                  </a:graphic>
                </wp:inline>
              </w:drawing>
            </w:r>
            <w:r w:rsidRPr="002029CD">
              <w:rPr>
                <w:color w:val="auto"/>
                <w:sz w:val="16"/>
              </w:rPr>
              <w:t>Image source:</w:t>
            </w:r>
            <w:r>
              <w:rPr>
                <w:color w:val="auto"/>
                <w:sz w:val="16"/>
              </w:rPr>
              <w:t xml:space="preserve"> Würth Elektronik </w:t>
            </w:r>
          </w:p>
          <w:p w14:paraId="53C25C9B" w14:textId="4D327F1F" w:rsidR="0088671B" w:rsidRPr="006B56CA" w:rsidRDefault="00683C68" w:rsidP="00794266">
            <w:pPr>
              <w:autoSpaceDE w:val="0"/>
              <w:autoSpaceDN w:val="0"/>
              <w:adjustRightInd w:val="0"/>
              <w:rPr>
                <w:rFonts w:ascii="Arial" w:hAnsi="Arial" w:cs="Arial"/>
                <w:b/>
                <w:sz w:val="18"/>
                <w:szCs w:val="18"/>
              </w:rPr>
            </w:pPr>
            <w:r>
              <w:rPr>
                <w:rFonts w:ascii="Arial" w:hAnsi="Arial"/>
                <w:b/>
                <w:sz w:val="18"/>
              </w:rPr>
              <w:t>The components have the industry-standard footprint.</w:t>
            </w:r>
          </w:p>
        </w:tc>
      </w:tr>
      <w:tr w:rsidR="0088671B" w:rsidRPr="00B94DAE" w14:paraId="55D750A4" w14:textId="77777777" w:rsidTr="0088671B">
        <w:trPr>
          <w:trHeight w:val="1701"/>
        </w:trPr>
        <w:tc>
          <w:tcPr>
            <w:tcW w:w="3510" w:type="dxa"/>
          </w:tcPr>
          <w:p w14:paraId="182C58D6" w14:textId="449C2551" w:rsidR="0088671B" w:rsidRPr="006B56CA" w:rsidRDefault="0088671B" w:rsidP="0088671B">
            <w:pPr>
              <w:pStyle w:val="txt"/>
              <w:rPr>
                <w:b/>
                <w:bCs/>
                <w:color w:val="auto"/>
                <w:sz w:val="18"/>
              </w:rPr>
            </w:pPr>
            <w:r>
              <w:rPr>
                <w:b/>
                <w:color w:val="auto"/>
              </w:rPr>
              <w:br/>
            </w:r>
            <w:r>
              <w:rPr>
                <w:noProof/>
              </w:rPr>
              <w:drawing>
                <wp:inline distT="0" distB="0" distL="0" distR="0" wp14:anchorId="0111D071" wp14:editId="4015AD8E">
                  <wp:extent cx="2139950" cy="1473200"/>
                  <wp:effectExtent l="0" t="0" r="0" b="0"/>
                  <wp:docPr id="150728004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5579" b="15579"/>
                          <a:stretch/>
                        </pic:blipFill>
                        <pic:spPr bwMode="auto">
                          <a:xfrm>
                            <a:off x="0" y="0"/>
                            <a:ext cx="2139950" cy="1473200"/>
                          </a:xfrm>
                          <a:prstGeom prst="rect">
                            <a:avLst/>
                          </a:prstGeom>
                          <a:noFill/>
                          <a:ln>
                            <a:noFill/>
                          </a:ln>
                          <a:extLst>
                            <a:ext uri="{53640926-AAD7-44D8-BBD7-CCE9431645EC}">
                              <a14:shadowObscured xmlns:a14="http://schemas.microsoft.com/office/drawing/2010/main"/>
                            </a:ext>
                          </a:extLst>
                        </pic:spPr>
                      </pic:pic>
                    </a:graphicData>
                  </a:graphic>
                </wp:inline>
              </w:drawing>
            </w:r>
            <w:r w:rsidRPr="002029CD">
              <w:rPr>
                <w:color w:val="auto"/>
                <w:sz w:val="16"/>
              </w:rPr>
              <w:t>Image source:</w:t>
            </w:r>
            <w:r>
              <w:rPr>
                <w:color w:val="auto"/>
                <w:sz w:val="16"/>
              </w:rPr>
              <w:t xml:space="preserve"> Würth Elektronik </w:t>
            </w:r>
          </w:p>
          <w:p w14:paraId="4F034D9F" w14:textId="187F404B" w:rsidR="0088671B" w:rsidRPr="006B56CA" w:rsidRDefault="00683C68" w:rsidP="00683C68">
            <w:pPr>
              <w:autoSpaceDE w:val="0"/>
              <w:autoSpaceDN w:val="0"/>
              <w:adjustRightInd w:val="0"/>
              <w:rPr>
                <w:rFonts w:ascii="Arial" w:hAnsi="Arial" w:cs="Arial"/>
                <w:b/>
                <w:sz w:val="18"/>
                <w:szCs w:val="18"/>
              </w:rPr>
            </w:pPr>
            <w:r>
              <w:rPr>
                <w:rFonts w:ascii="Arial" w:hAnsi="Arial"/>
                <w:b/>
                <w:sz w:val="18"/>
              </w:rPr>
              <w:t>The 5050 package model is now also available as</w:t>
            </w:r>
            <w:r w:rsidR="00A863B8">
              <w:rPr>
                <w:rFonts w:ascii="Arial" w:hAnsi="Arial"/>
                <w:b/>
                <w:sz w:val="18"/>
              </w:rPr>
              <w:t xml:space="preserve"> a</w:t>
            </w:r>
            <w:r>
              <w:rPr>
                <w:rFonts w:ascii="Arial" w:hAnsi="Arial"/>
                <w:b/>
                <w:sz w:val="18"/>
              </w:rPr>
              <w:t xml:space="preserve"> dual wire</w:t>
            </w:r>
            <w:r w:rsidR="00A863B8">
              <w:rPr>
                <w:rFonts w:ascii="Arial" w:hAnsi="Arial"/>
                <w:b/>
                <w:sz w:val="18"/>
              </w:rPr>
              <w:t xml:space="preserve"> version</w:t>
            </w:r>
            <w:r>
              <w:rPr>
                <w:rFonts w:ascii="Arial" w:hAnsi="Arial"/>
                <w:b/>
                <w:sz w:val="18"/>
              </w:rPr>
              <w:t>.</w:t>
            </w:r>
            <w:r>
              <w:rPr>
                <w:b/>
              </w:rPr>
              <w:t xml:space="preserve"> </w:t>
            </w:r>
          </w:p>
        </w:tc>
        <w:tc>
          <w:tcPr>
            <w:tcW w:w="3510" w:type="dxa"/>
          </w:tcPr>
          <w:p w14:paraId="787A50CC" w14:textId="35507935" w:rsidR="0088671B" w:rsidRPr="006B56CA" w:rsidRDefault="0088671B" w:rsidP="0088671B">
            <w:pPr>
              <w:pStyle w:val="txt"/>
              <w:rPr>
                <w:b/>
                <w:bCs/>
                <w:color w:val="auto"/>
                <w:sz w:val="18"/>
              </w:rPr>
            </w:pPr>
            <w:r>
              <w:rPr>
                <w:b/>
                <w:color w:val="auto"/>
              </w:rPr>
              <w:br/>
            </w:r>
            <w:r>
              <w:rPr>
                <w:noProof/>
              </w:rPr>
              <w:drawing>
                <wp:inline distT="0" distB="0" distL="0" distR="0" wp14:anchorId="0081E401" wp14:editId="7313AE44">
                  <wp:extent cx="2058916" cy="1472400"/>
                  <wp:effectExtent l="0" t="0" r="0" b="0"/>
                  <wp:docPr id="130298810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4243" b="14243"/>
                          <a:stretch/>
                        </pic:blipFill>
                        <pic:spPr bwMode="auto">
                          <a:xfrm>
                            <a:off x="0" y="0"/>
                            <a:ext cx="2058916" cy="1472400"/>
                          </a:xfrm>
                          <a:prstGeom prst="rect">
                            <a:avLst/>
                          </a:prstGeom>
                          <a:noFill/>
                          <a:ln>
                            <a:noFill/>
                          </a:ln>
                          <a:extLst>
                            <a:ext uri="{53640926-AAD7-44D8-BBD7-CCE9431645EC}">
                              <a14:shadowObscured xmlns:a14="http://schemas.microsoft.com/office/drawing/2010/main"/>
                            </a:ext>
                          </a:extLst>
                        </pic:spPr>
                      </pic:pic>
                    </a:graphicData>
                  </a:graphic>
                </wp:inline>
              </w:drawing>
            </w:r>
            <w:r w:rsidRPr="002029CD">
              <w:rPr>
                <w:color w:val="auto"/>
                <w:sz w:val="16"/>
              </w:rPr>
              <w:t>Image source:</w:t>
            </w:r>
            <w:r>
              <w:rPr>
                <w:color w:val="auto"/>
                <w:sz w:val="16"/>
              </w:rPr>
              <w:t xml:space="preserve"> Würth Elektronik </w:t>
            </w:r>
          </w:p>
          <w:p w14:paraId="4CC5A853" w14:textId="32F77BEE" w:rsidR="0088671B" w:rsidRPr="006B56CA" w:rsidRDefault="00683C68" w:rsidP="00683C68">
            <w:pPr>
              <w:autoSpaceDE w:val="0"/>
              <w:autoSpaceDN w:val="0"/>
              <w:adjustRightInd w:val="0"/>
              <w:rPr>
                <w:rFonts w:ascii="Arial" w:hAnsi="Arial" w:cs="Arial"/>
                <w:b/>
                <w:sz w:val="18"/>
                <w:szCs w:val="18"/>
              </w:rPr>
            </w:pPr>
            <w:r>
              <w:rPr>
                <w:rFonts w:ascii="Arial" w:hAnsi="Arial"/>
                <w:b/>
                <w:sz w:val="18"/>
              </w:rPr>
              <w:t>The 5.0 × 5.0 mm ICLEDs have a PLCC6 footprint.</w:t>
            </w:r>
            <w:r>
              <w:rPr>
                <w:rFonts w:ascii="Arial" w:hAnsi="Arial"/>
                <w:b/>
                <w:sz w:val="18"/>
              </w:rPr>
              <w:br/>
            </w:r>
          </w:p>
        </w:tc>
      </w:tr>
    </w:tbl>
    <w:p w14:paraId="388B8CF4" w14:textId="77777777" w:rsidR="00485E6F" w:rsidRPr="00B94DAE" w:rsidRDefault="00485E6F" w:rsidP="00485E6F">
      <w:pPr>
        <w:pStyle w:val="PITextkrper"/>
        <w:rPr>
          <w:b/>
          <w:bCs/>
          <w:sz w:val="18"/>
          <w:szCs w:val="18"/>
          <w:lang w:val="de-DE"/>
        </w:rPr>
      </w:pPr>
    </w:p>
    <w:p w14:paraId="62584663" w14:textId="0C7C62C2" w:rsidR="00A54076" w:rsidRDefault="00A54076">
      <w:pPr>
        <w:rPr>
          <w:rFonts w:ascii="Arial" w:hAnsi="Arial" w:cs="Arial"/>
          <w:sz w:val="20"/>
          <w:szCs w:val="20"/>
        </w:rPr>
      </w:pPr>
      <w:r>
        <w:rPr>
          <w:rFonts w:ascii="Arial" w:hAnsi="Arial"/>
          <w:b/>
          <w:bCs/>
        </w:rPr>
        <w:br w:type="page"/>
      </w:r>
    </w:p>
    <w:p w14:paraId="6EDC1772" w14:textId="77777777" w:rsidR="00A54076" w:rsidRDefault="00A54076" w:rsidP="00A54076">
      <w:pPr>
        <w:pStyle w:val="Textkrper"/>
        <w:spacing w:before="120" w:after="120" w:line="260" w:lineRule="exact"/>
        <w:jc w:val="both"/>
        <w:rPr>
          <w:rFonts w:ascii="Arial" w:hAnsi="Arial"/>
          <w:b w:val="0"/>
          <w:bCs w:val="0"/>
        </w:rPr>
      </w:pPr>
    </w:p>
    <w:p w14:paraId="6F911D20" w14:textId="77777777" w:rsidR="00A54076" w:rsidRDefault="00A54076" w:rsidP="00A54076">
      <w:pPr>
        <w:pStyle w:val="PITextkrper"/>
        <w:pBdr>
          <w:top w:val="single" w:sz="4" w:space="1" w:color="auto"/>
        </w:pBdr>
        <w:spacing w:before="240"/>
        <w:rPr>
          <w:b/>
          <w:sz w:val="18"/>
          <w:szCs w:val="18"/>
        </w:rPr>
      </w:pPr>
    </w:p>
    <w:p w14:paraId="2D175AAC" w14:textId="77777777" w:rsidR="00A54076" w:rsidRDefault="00A54076" w:rsidP="00A54076">
      <w:pPr>
        <w:pStyle w:val="Textkrper"/>
        <w:spacing w:before="120" w:after="120" w:line="260" w:lineRule="exact"/>
        <w:jc w:val="both"/>
        <w:rPr>
          <w:rFonts w:ascii="Arial" w:hAnsi="Arial"/>
        </w:rPr>
      </w:pPr>
      <w:r>
        <w:rPr>
          <w:rFonts w:ascii="Arial" w:hAnsi="Arial"/>
        </w:rPr>
        <w:t>About the Würth Elektronik eiSos Group</w:t>
      </w:r>
    </w:p>
    <w:p w14:paraId="73FE50AC" w14:textId="77777777" w:rsidR="00A54076" w:rsidRDefault="00A54076" w:rsidP="00A54076">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7E69CEAA" w14:textId="77777777" w:rsidR="00A54076" w:rsidRDefault="00A54076" w:rsidP="00A54076">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r w:rsidRPr="00E75A66">
        <w:rPr>
          <w:rFonts w:ascii="Arial" w:hAnsi="Arial"/>
          <w:b w:val="0"/>
        </w:rPr>
        <w:t>push-buttons, connection technology, fuse holders and solutions for wireless data transmission. The portfolio is complemented by customized solutions.</w:t>
      </w:r>
    </w:p>
    <w:p w14:paraId="3C2A5D73" w14:textId="77777777" w:rsidR="00A54076" w:rsidRDefault="00A54076" w:rsidP="00A54076">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404FCAD6" w14:textId="77777777" w:rsidR="00A54076" w:rsidRDefault="00A54076" w:rsidP="00A54076">
      <w:pPr>
        <w:pStyle w:val="Textkrper"/>
        <w:spacing w:before="120" w:after="120" w:line="276" w:lineRule="auto"/>
        <w:jc w:val="both"/>
        <w:rPr>
          <w:rFonts w:ascii="Arial" w:hAnsi="Arial"/>
          <w:b w:val="0"/>
        </w:rPr>
      </w:pPr>
      <w:r w:rsidRPr="00732BB9">
        <w:rPr>
          <w:rFonts w:ascii="Arial" w:hAnsi="Arial"/>
          <w:b w:val="0"/>
        </w:rPr>
        <w:t xml:space="preserve">Würth Elektronik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.24</w:t>
      </w:r>
      <w:r w:rsidRPr="0089633C">
        <w:rPr>
          <w:rFonts w:ascii="Arial" w:hAnsi="Arial"/>
          <w:b w:val="0"/>
        </w:rPr>
        <w:t xml:space="preserve"> </w:t>
      </w:r>
      <w:r>
        <w:rPr>
          <w:rFonts w:ascii="Arial" w:hAnsi="Arial"/>
          <w:b w:val="0"/>
        </w:rPr>
        <w:t>B</w:t>
      </w:r>
      <w:r w:rsidRPr="00732BB9">
        <w:rPr>
          <w:rFonts w:ascii="Arial" w:hAnsi="Arial"/>
          <w:b w:val="0"/>
        </w:rPr>
        <w:t>illion Euro.</w:t>
      </w:r>
    </w:p>
    <w:p w14:paraId="50254736" w14:textId="77777777" w:rsidR="00A54076" w:rsidRDefault="00A54076" w:rsidP="00A54076">
      <w:pPr>
        <w:pStyle w:val="Textkrper"/>
        <w:spacing w:before="120" w:after="120" w:line="276" w:lineRule="auto"/>
        <w:rPr>
          <w:rFonts w:ascii="Arial" w:hAnsi="Arial"/>
          <w:b w:val="0"/>
        </w:rPr>
      </w:pPr>
      <w:r>
        <w:rPr>
          <w:rFonts w:ascii="Arial" w:hAnsi="Arial"/>
          <w:b w:val="0"/>
        </w:rPr>
        <w:t>Würth Elektronik: more than you expect!</w:t>
      </w:r>
    </w:p>
    <w:p w14:paraId="4129C9CB" w14:textId="77777777" w:rsidR="00A54076" w:rsidRDefault="00A54076" w:rsidP="00A54076">
      <w:pPr>
        <w:pStyle w:val="Textkrper"/>
        <w:spacing w:before="120" w:after="120" w:line="276" w:lineRule="auto"/>
        <w:rPr>
          <w:rFonts w:ascii="Arial" w:hAnsi="Arial"/>
        </w:rPr>
      </w:pPr>
      <w:r>
        <w:rPr>
          <w:rFonts w:ascii="Arial" w:hAnsi="Arial"/>
        </w:rPr>
        <w:t xml:space="preserve">Further information at </w:t>
      </w:r>
      <w:hyperlink r:id="rId14" w:history="1">
        <w:r>
          <w:rPr>
            <w:rStyle w:val="Hyperlink"/>
            <w:rFonts w:ascii="Arial" w:hAnsi="Arial"/>
          </w:rPr>
          <w:t>www.we-online.com</w:t>
        </w:r>
      </w:hyperlink>
    </w:p>
    <w:p w14:paraId="7B2F4F27" w14:textId="77777777" w:rsidR="00A54076" w:rsidRDefault="00A54076" w:rsidP="00A54076">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A54076" w14:paraId="01EA622F" w14:textId="77777777" w:rsidTr="00E6503B">
        <w:tc>
          <w:tcPr>
            <w:tcW w:w="3902" w:type="dxa"/>
            <w:shd w:val="clear" w:color="auto" w:fill="auto"/>
            <w:hideMark/>
          </w:tcPr>
          <w:p w14:paraId="60FC8646" w14:textId="77777777" w:rsidR="00A54076" w:rsidRDefault="00A54076" w:rsidP="00E6503B">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52B8160D" w14:textId="77777777" w:rsidR="00A54076" w:rsidRDefault="00A54076" w:rsidP="00E6503B">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7B32DCC4" w14:textId="77777777" w:rsidR="00A54076" w:rsidRDefault="00A54076" w:rsidP="00E6503B">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5" w:history="1">
              <w:r>
                <w:rPr>
                  <w:rStyle w:val="Hyperlink"/>
                  <w:rFonts w:ascii="Arial" w:hAnsi="Arial"/>
                  <w:sz w:val="20"/>
                </w:rPr>
                <w:t>sarah.hurst@we-online.de</w:t>
              </w:r>
            </w:hyperlink>
            <w:r>
              <w:rPr>
                <w:rFonts w:ascii="Arial" w:hAnsi="Arial"/>
                <w:sz w:val="20"/>
              </w:rPr>
              <w:t xml:space="preserve"> </w:t>
            </w:r>
          </w:p>
          <w:p w14:paraId="694C488E" w14:textId="77777777" w:rsidR="00A54076" w:rsidRDefault="00A54076" w:rsidP="00E6503B">
            <w:pPr>
              <w:spacing w:before="120" w:after="120" w:line="276" w:lineRule="auto"/>
              <w:rPr>
                <w:rFonts w:ascii="Arial" w:hAnsi="Arial" w:cs="Arial"/>
                <w:bCs/>
                <w:sz w:val="20"/>
              </w:rPr>
            </w:pPr>
            <w:hyperlink r:id="rId16" w:history="1">
              <w:r>
                <w:rPr>
                  <w:rStyle w:val="Hyperlink"/>
                  <w:rFonts w:ascii="Arial" w:hAnsi="Arial"/>
                  <w:bCs/>
                  <w:sz w:val="20"/>
                </w:rPr>
                <w:t>www.we-online.com</w:t>
              </w:r>
            </w:hyperlink>
            <w:r>
              <w:rPr>
                <w:rFonts w:ascii="Arial" w:hAnsi="Arial"/>
                <w:bCs/>
                <w:sz w:val="20"/>
              </w:rPr>
              <w:t xml:space="preserve"> </w:t>
            </w:r>
          </w:p>
          <w:p w14:paraId="2E886B72" w14:textId="77777777" w:rsidR="00A54076" w:rsidRDefault="00A54076" w:rsidP="00E6503B">
            <w:pPr>
              <w:spacing w:before="120" w:after="120" w:line="276" w:lineRule="auto"/>
              <w:rPr>
                <w:rFonts w:ascii="Arial" w:hAnsi="Arial" w:cs="Arial"/>
                <w:bCs/>
                <w:sz w:val="20"/>
              </w:rPr>
            </w:pPr>
          </w:p>
        </w:tc>
        <w:tc>
          <w:tcPr>
            <w:tcW w:w="3193" w:type="dxa"/>
            <w:shd w:val="clear" w:color="auto" w:fill="auto"/>
            <w:hideMark/>
          </w:tcPr>
          <w:p w14:paraId="428EB18E" w14:textId="77777777" w:rsidR="00A54076" w:rsidRDefault="00A54076" w:rsidP="00E6503B">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773E76D0" w14:textId="77777777" w:rsidR="00A54076" w:rsidRDefault="00A54076" w:rsidP="00E6503B">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t>Brunhamstrasse 21</w:t>
            </w:r>
            <w:r>
              <w:rPr>
                <w:rFonts w:ascii="Arial" w:hAnsi="Arial"/>
                <w:bCs/>
                <w:sz w:val="20"/>
              </w:rPr>
              <w:br/>
              <w:t>81249 Munich</w:t>
            </w:r>
            <w:r>
              <w:rPr>
                <w:rFonts w:ascii="Arial" w:hAnsi="Arial"/>
                <w:bCs/>
                <w:sz w:val="20"/>
              </w:rPr>
              <w:br/>
              <w:t>Germany</w:t>
            </w:r>
          </w:p>
          <w:p w14:paraId="32610EC9" w14:textId="77777777" w:rsidR="00A54076" w:rsidRDefault="00A54076" w:rsidP="00E6503B">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7" w:history="1">
              <w:r>
                <w:rPr>
                  <w:rStyle w:val="Hyperlink"/>
                  <w:rFonts w:ascii="Arial" w:hAnsi="Arial"/>
                  <w:bCs/>
                  <w:sz w:val="20"/>
                </w:rPr>
                <w:t>b.basilio@htcm.de</w:t>
              </w:r>
            </w:hyperlink>
            <w:r>
              <w:rPr>
                <w:rFonts w:ascii="Arial" w:hAnsi="Arial"/>
                <w:bCs/>
                <w:sz w:val="20"/>
              </w:rPr>
              <w:t xml:space="preserve"> </w:t>
            </w:r>
          </w:p>
          <w:p w14:paraId="50810D5C" w14:textId="77777777" w:rsidR="00A54076" w:rsidRDefault="00A54076" w:rsidP="00E6503B">
            <w:pPr>
              <w:tabs>
                <w:tab w:val="left" w:pos="1065"/>
              </w:tabs>
              <w:spacing w:before="120" w:after="120" w:line="276" w:lineRule="auto"/>
              <w:rPr>
                <w:rFonts w:ascii="Arial" w:hAnsi="Arial" w:cs="Arial"/>
                <w:bCs/>
                <w:sz w:val="20"/>
              </w:rPr>
            </w:pPr>
            <w:hyperlink r:id="rId18" w:history="1">
              <w:r>
                <w:rPr>
                  <w:rStyle w:val="Hyperlink"/>
                  <w:rFonts w:ascii="Arial" w:hAnsi="Arial"/>
                  <w:bCs/>
                  <w:sz w:val="20"/>
                </w:rPr>
                <w:t>www.htcm.de</w:t>
              </w:r>
            </w:hyperlink>
            <w:r>
              <w:rPr>
                <w:rFonts w:ascii="Arial" w:hAnsi="Arial"/>
                <w:bCs/>
                <w:sz w:val="20"/>
              </w:rPr>
              <w:t xml:space="preserve">  </w:t>
            </w:r>
          </w:p>
        </w:tc>
      </w:tr>
    </w:tbl>
    <w:p w14:paraId="5F51DB55" w14:textId="77777777" w:rsidR="00A54076" w:rsidRPr="00B94DAE" w:rsidRDefault="00A54076" w:rsidP="00A54076">
      <w:pPr>
        <w:spacing w:after="120" w:line="280" w:lineRule="exact"/>
        <w:rPr>
          <w:b/>
          <w:sz w:val="18"/>
          <w:szCs w:val="18"/>
          <w:lang w:val="de-DE"/>
        </w:rPr>
      </w:pPr>
    </w:p>
    <w:sectPr w:rsidR="00A54076" w:rsidRPr="00B94DAE" w:rsidSect="00CC318F">
      <w:headerReference w:type="default" r:id="rId19"/>
      <w:footerReference w:type="default" r:id="rId20"/>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9E912" w14:textId="77777777" w:rsidR="00E26A58" w:rsidRDefault="00E26A58">
      <w:r>
        <w:separator/>
      </w:r>
    </w:p>
  </w:endnote>
  <w:endnote w:type="continuationSeparator" w:id="0">
    <w:p w14:paraId="308A7284" w14:textId="77777777" w:rsidR="00E26A58" w:rsidRDefault="00E2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39088BD5" w:rsidR="00D84800" w:rsidRPr="00644281"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644281">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6B56CA">
      <w:rPr>
        <w:rFonts w:ascii="Arial" w:hAnsi="Arial" w:cs="Arial"/>
        <w:snapToGrid w:val="0"/>
        <w:sz w:val="16"/>
      </w:rPr>
      <w:t>WTH1PI1591</w:t>
    </w:r>
    <w:r w:rsidR="002029CD">
      <w:rPr>
        <w:rFonts w:ascii="Arial" w:hAnsi="Arial" w:cs="Arial"/>
        <w:snapToGrid w:val="0"/>
        <w:sz w:val="16"/>
      </w:rPr>
      <w:t>_en</w:t>
    </w:r>
    <w:r w:rsidR="006B56CA">
      <w:rPr>
        <w:rFonts w:ascii="Arial" w:hAnsi="Arial" w:cs="Arial"/>
        <w:snapToGrid w:val="0"/>
        <w:sz w:val="16"/>
      </w:rPr>
      <w:t>.docx</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B445B" w14:textId="77777777" w:rsidR="00E26A58" w:rsidRDefault="00E26A58">
      <w:r>
        <w:separator/>
      </w:r>
    </w:p>
  </w:footnote>
  <w:footnote w:type="continuationSeparator" w:id="0">
    <w:p w14:paraId="346A74E3" w14:textId="77777777" w:rsidR="00E26A58" w:rsidRDefault="00E26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8B"/>
    <w:rsid w:val="000064BD"/>
    <w:rsid w:val="000258D8"/>
    <w:rsid w:val="00030BF2"/>
    <w:rsid w:val="00031561"/>
    <w:rsid w:val="0003414E"/>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75911"/>
    <w:rsid w:val="00077DC7"/>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284F"/>
    <w:rsid w:val="000D40B1"/>
    <w:rsid w:val="000D4A5F"/>
    <w:rsid w:val="000E4B87"/>
    <w:rsid w:val="000E5647"/>
    <w:rsid w:val="000E56EE"/>
    <w:rsid w:val="000E61B4"/>
    <w:rsid w:val="000E6F27"/>
    <w:rsid w:val="000E72A3"/>
    <w:rsid w:val="000F4BBA"/>
    <w:rsid w:val="00100528"/>
    <w:rsid w:val="00101B6C"/>
    <w:rsid w:val="00102297"/>
    <w:rsid w:val="001041B0"/>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549F3"/>
    <w:rsid w:val="00155F1A"/>
    <w:rsid w:val="00161F8B"/>
    <w:rsid w:val="0016652E"/>
    <w:rsid w:val="001667CD"/>
    <w:rsid w:val="00175382"/>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30C"/>
    <w:rsid w:val="001F4BB0"/>
    <w:rsid w:val="001F6FF8"/>
    <w:rsid w:val="002029CD"/>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2441"/>
    <w:rsid w:val="00263AD1"/>
    <w:rsid w:val="00263C5C"/>
    <w:rsid w:val="00264572"/>
    <w:rsid w:val="00265445"/>
    <w:rsid w:val="00267ED9"/>
    <w:rsid w:val="00270832"/>
    <w:rsid w:val="00272179"/>
    <w:rsid w:val="00273BD3"/>
    <w:rsid w:val="00273C1C"/>
    <w:rsid w:val="0028487E"/>
    <w:rsid w:val="00285B8D"/>
    <w:rsid w:val="002872A3"/>
    <w:rsid w:val="00287AE5"/>
    <w:rsid w:val="00291C4C"/>
    <w:rsid w:val="002921AC"/>
    <w:rsid w:val="00293FC3"/>
    <w:rsid w:val="002A01B5"/>
    <w:rsid w:val="002A0877"/>
    <w:rsid w:val="002A095E"/>
    <w:rsid w:val="002A0E4D"/>
    <w:rsid w:val="002A3670"/>
    <w:rsid w:val="002A7AEE"/>
    <w:rsid w:val="002A7E50"/>
    <w:rsid w:val="002B1C8D"/>
    <w:rsid w:val="002B6C90"/>
    <w:rsid w:val="002B7BCF"/>
    <w:rsid w:val="002B7DDA"/>
    <w:rsid w:val="002C0E0E"/>
    <w:rsid w:val="002C2A63"/>
    <w:rsid w:val="002C30A1"/>
    <w:rsid w:val="002C689E"/>
    <w:rsid w:val="002C696C"/>
    <w:rsid w:val="002D4194"/>
    <w:rsid w:val="002E0469"/>
    <w:rsid w:val="002E0DDA"/>
    <w:rsid w:val="002E156E"/>
    <w:rsid w:val="002E229A"/>
    <w:rsid w:val="002E7707"/>
    <w:rsid w:val="002F0ED5"/>
    <w:rsid w:val="002F488A"/>
    <w:rsid w:val="002F663D"/>
    <w:rsid w:val="002F729F"/>
    <w:rsid w:val="00301973"/>
    <w:rsid w:val="00301A91"/>
    <w:rsid w:val="00302770"/>
    <w:rsid w:val="00304188"/>
    <w:rsid w:val="00307B15"/>
    <w:rsid w:val="003105E2"/>
    <w:rsid w:val="003154CD"/>
    <w:rsid w:val="003156CA"/>
    <w:rsid w:val="00320451"/>
    <w:rsid w:val="00320E03"/>
    <w:rsid w:val="00321D00"/>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384A"/>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03D6"/>
    <w:rsid w:val="003D4EDD"/>
    <w:rsid w:val="003E0DA0"/>
    <w:rsid w:val="003E1703"/>
    <w:rsid w:val="003E263B"/>
    <w:rsid w:val="003E717C"/>
    <w:rsid w:val="003E79C4"/>
    <w:rsid w:val="003F1053"/>
    <w:rsid w:val="003F2C47"/>
    <w:rsid w:val="003F4A78"/>
    <w:rsid w:val="003F6D51"/>
    <w:rsid w:val="004001C1"/>
    <w:rsid w:val="00400AA8"/>
    <w:rsid w:val="00400BA6"/>
    <w:rsid w:val="00401B29"/>
    <w:rsid w:val="00401E0F"/>
    <w:rsid w:val="00404587"/>
    <w:rsid w:val="00410CE1"/>
    <w:rsid w:val="00411990"/>
    <w:rsid w:val="004120DD"/>
    <w:rsid w:val="004144AE"/>
    <w:rsid w:val="004204AA"/>
    <w:rsid w:val="004236C7"/>
    <w:rsid w:val="00423903"/>
    <w:rsid w:val="0042615E"/>
    <w:rsid w:val="004354C6"/>
    <w:rsid w:val="00441533"/>
    <w:rsid w:val="00444E30"/>
    <w:rsid w:val="0046027E"/>
    <w:rsid w:val="004628C9"/>
    <w:rsid w:val="004646CB"/>
    <w:rsid w:val="00465024"/>
    <w:rsid w:val="00470FBA"/>
    <w:rsid w:val="00476C76"/>
    <w:rsid w:val="00480A0D"/>
    <w:rsid w:val="00483C3D"/>
    <w:rsid w:val="00485E6F"/>
    <w:rsid w:val="00487D1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0A1F"/>
    <w:rsid w:val="00561524"/>
    <w:rsid w:val="005642D6"/>
    <w:rsid w:val="00571E32"/>
    <w:rsid w:val="00572009"/>
    <w:rsid w:val="00574987"/>
    <w:rsid w:val="005757A4"/>
    <w:rsid w:val="005758B7"/>
    <w:rsid w:val="00577058"/>
    <w:rsid w:val="00577D8A"/>
    <w:rsid w:val="00581536"/>
    <w:rsid w:val="00584F4C"/>
    <w:rsid w:val="00587F00"/>
    <w:rsid w:val="0059367F"/>
    <w:rsid w:val="005A4574"/>
    <w:rsid w:val="005A78E6"/>
    <w:rsid w:val="005C06DF"/>
    <w:rsid w:val="005C1020"/>
    <w:rsid w:val="005C1B52"/>
    <w:rsid w:val="005C2890"/>
    <w:rsid w:val="005C61CB"/>
    <w:rsid w:val="005C6D6A"/>
    <w:rsid w:val="005D160B"/>
    <w:rsid w:val="005D7454"/>
    <w:rsid w:val="005E1091"/>
    <w:rsid w:val="005E6D53"/>
    <w:rsid w:val="005F042E"/>
    <w:rsid w:val="00604F45"/>
    <w:rsid w:val="0060621A"/>
    <w:rsid w:val="00607616"/>
    <w:rsid w:val="006123E2"/>
    <w:rsid w:val="006125AC"/>
    <w:rsid w:val="0061540C"/>
    <w:rsid w:val="00615C3C"/>
    <w:rsid w:val="00616918"/>
    <w:rsid w:val="006177E2"/>
    <w:rsid w:val="0062517E"/>
    <w:rsid w:val="00625C04"/>
    <w:rsid w:val="006303C1"/>
    <w:rsid w:val="00633776"/>
    <w:rsid w:val="0063467B"/>
    <w:rsid w:val="0063628E"/>
    <w:rsid w:val="00644281"/>
    <w:rsid w:val="006503AE"/>
    <w:rsid w:val="00653582"/>
    <w:rsid w:val="0065536A"/>
    <w:rsid w:val="00656ACE"/>
    <w:rsid w:val="00657EAF"/>
    <w:rsid w:val="00663854"/>
    <w:rsid w:val="0066406D"/>
    <w:rsid w:val="00666284"/>
    <w:rsid w:val="00667A63"/>
    <w:rsid w:val="0067131F"/>
    <w:rsid w:val="006769A9"/>
    <w:rsid w:val="00676CE8"/>
    <w:rsid w:val="00683C68"/>
    <w:rsid w:val="00683D1C"/>
    <w:rsid w:val="006859A2"/>
    <w:rsid w:val="00686779"/>
    <w:rsid w:val="00693290"/>
    <w:rsid w:val="00695E61"/>
    <w:rsid w:val="006963F9"/>
    <w:rsid w:val="006A07EF"/>
    <w:rsid w:val="006A1135"/>
    <w:rsid w:val="006A1A89"/>
    <w:rsid w:val="006A34DE"/>
    <w:rsid w:val="006A5E88"/>
    <w:rsid w:val="006A6CD7"/>
    <w:rsid w:val="006B05BF"/>
    <w:rsid w:val="006B3831"/>
    <w:rsid w:val="006B3F8F"/>
    <w:rsid w:val="006B56CA"/>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44480"/>
    <w:rsid w:val="00754F0B"/>
    <w:rsid w:val="00755485"/>
    <w:rsid w:val="00755F6F"/>
    <w:rsid w:val="0076035C"/>
    <w:rsid w:val="00760B15"/>
    <w:rsid w:val="00760F61"/>
    <w:rsid w:val="0076179A"/>
    <w:rsid w:val="00763BEC"/>
    <w:rsid w:val="00764EC4"/>
    <w:rsid w:val="00766B74"/>
    <w:rsid w:val="007708B8"/>
    <w:rsid w:val="00771DF4"/>
    <w:rsid w:val="00777EB9"/>
    <w:rsid w:val="00782FF2"/>
    <w:rsid w:val="00783D9B"/>
    <w:rsid w:val="0078774B"/>
    <w:rsid w:val="007913E6"/>
    <w:rsid w:val="00794266"/>
    <w:rsid w:val="007A4345"/>
    <w:rsid w:val="007B24FD"/>
    <w:rsid w:val="007C1E35"/>
    <w:rsid w:val="007C335A"/>
    <w:rsid w:val="007C42E6"/>
    <w:rsid w:val="007C6558"/>
    <w:rsid w:val="007C79D2"/>
    <w:rsid w:val="007D400B"/>
    <w:rsid w:val="007D7B8B"/>
    <w:rsid w:val="007E2CA5"/>
    <w:rsid w:val="007E3A15"/>
    <w:rsid w:val="007E4896"/>
    <w:rsid w:val="007E66DD"/>
    <w:rsid w:val="007E7094"/>
    <w:rsid w:val="007E78A3"/>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4480C"/>
    <w:rsid w:val="00845F4D"/>
    <w:rsid w:val="008517BF"/>
    <w:rsid w:val="008523FC"/>
    <w:rsid w:val="0085304E"/>
    <w:rsid w:val="008536A9"/>
    <w:rsid w:val="008545C1"/>
    <w:rsid w:val="00855486"/>
    <w:rsid w:val="00856DDE"/>
    <w:rsid w:val="00857F72"/>
    <w:rsid w:val="00860705"/>
    <w:rsid w:val="00861F76"/>
    <w:rsid w:val="00862DC5"/>
    <w:rsid w:val="00865B71"/>
    <w:rsid w:val="00865BE7"/>
    <w:rsid w:val="00870C94"/>
    <w:rsid w:val="00870CC9"/>
    <w:rsid w:val="00872FFC"/>
    <w:rsid w:val="008819C5"/>
    <w:rsid w:val="008830CD"/>
    <w:rsid w:val="008854DC"/>
    <w:rsid w:val="00886681"/>
    <w:rsid w:val="008866CB"/>
    <w:rsid w:val="0088671B"/>
    <w:rsid w:val="00897B98"/>
    <w:rsid w:val="008A2AFC"/>
    <w:rsid w:val="008A6395"/>
    <w:rsid w:val="008A648E"/>
    <w:rsid w:val="008B0135"/>
    <w:rsid w:val="008B2299"/>
    <w:rsid w:val="008B7643"/>
    <w:rsid w:val="008C0E6A"/>
    <w:rsid w:val="008C4506"/>
    <w:rsid w:val="008C6059"/>
    <w:rsid w:val="008C63F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804"/>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87C9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E6240"/>
    <w:rsid w:val="009F20DB"/>
    <w:rsid w:val="009F2E8B"/>
    <w:rsid w:val="009F6962"/>
    <w:rsid w:val="00A02CED"/>
    <w:rsid w:val="00A03564"/>
    <w:rsid w:val="00A037C6"/>
    <w:rsid w:val="00A06FFA"/>
    <w:rsid w:val="00A13E4A"/>
    <w:rsid w:val="00A220E9"/>
    <w:rsid w:val="00A22B86"/>
    <w:rsid w:val="00A2489E"/>
    <w:rsid w:val="00A262DC"/>
    <w:rsid w:val="00A26B9A"/>
    <w:rsid w:val="00A3000D"/>
    <w:rsid w:val="00A402B9"/>
    <w:rsid w:val="00A44E74"/>
    <w:rsid w:val="00A47072"/>
    <w:rsid w:val="00A504EC"/>
    <w:rsid w:val="00A50609"/>
    <w:rsid w:val="00A5102C"/>
    <w:rsid w:val="00A5176B"/>
    <w:rsid w:val="00A51D85"/>
    <w:rsid w:val="00A52DA5"/>
    <w:rsid w:val="00A52FFA"/>
    <w:rsid w:val="00A534A6"/>
    <w:rsid w:val="00A54076"/>
    <w:rsid w:val="00A571C7"/>
    <w:rsid w:val="00A57628"/>
    <w:rsid w:val="00A60418"/>
    <w:rsid w:val="00A61D8B"/>
    <w:rsid w:val="00A62D29"/>
    <w:rsid w:val="00A647F2"/>
    <w:rsid w:val="00A64AE9"/>
    <w:rsid w:val="00A66985"/>
    <w:rsid w:val="00A7329B"/>
    <w:rsid w:val="00A74816"/>
    <w:rsid w:val="00A74CDC"/>
    <w:rsid w:val="00A75C82"/>
    <w:rsid w:val="00A75EFD"/>
    <w:rsid w:val="00A80C24"/>
    <w:rsid w:val="00A863B8"/>
    <w:rsid w:val="00A91A29"/>
    <w:rsid w:val="00A91EF8"/>
    <w:rsid w:val="00A936D2"/>
    <w:rsid w:val="00A95843"/>
    <w:rsid w:val="00AA0E25"/>
    <w:rsid w:val="00AA6E73"/>
    <w:rsid w:val="00AA76AA"/>
    <w:rsid w:val="00AB43E5"/>
    <w:rsid w:val="00AC010A"/>
    <w:rsid w:val="00AC7E6F"/>
    <w:rsid w:val="00AD038B"/>
    <w:rsid w:val="00AD41FF"/>
    <w:rsid w:val="00AD6C58"/>
    <w:rsid w:val="00AD74EC"/>
    <w:rsid w:val="00AE20CC"/>
    <w:rsid w:val="00AE40B5"/>
    <w:rsid w:val="00AE6BBD"/>
    <w:rsid w:val="00AF42AA"/>
    <w:rsid w:val="00AF480C"/>
    <w:rsid w:val="00AF7D4F"/>
    <w:rsid w:val="00B0428A"/>
    <w:rsid w:val="00B123F3"/>
    <w:rsid w:val="00B126EF"/>
    <w:rsid w:val="00B12D65"/>
    <w:rsid w:val="00B12E2F"/>
    <w:rsid w:val="00B12E82"/>
    <w:rsid w:val="00B137FF"/>
    <w:rsid w:val="00B165B0"/>
    <w:rsid w:val="00B17B66"/>
    <w:rsid w:val="00B2006F"/>
    <w:rsid w:val="00B22632"/>
    <w:rsid w:val="00B249FF"/>
    <w:rsid w:val="00B26037"/>
    <w:rsid w:val="00B30138"/>
    <w:rsid w:val="00B33304"/>
    <w:rsid w:val="00B3356E"/>
    <w:rsid w:val="00B35523"/>
    <w:rsid w:val="00B37564"/>
    <w:rsid w:val="00B40BAF"/>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85E88"/>
    <w:rsid w:val="00B86336"/>
    <w:rsid w:val="00B911CF"/>
    <w:rsid w:val="00B945A9"/>
    <w:rsid w:val="00B94DAE"/>
    <w:rsid w:val="00B9589D"/>
    <w:rsid w:val="00BA04FB"/>
    <w:rsid w:val="00BA19ED"/>
    <w:rsid w:val="00BA2BD7"/>
    <w:rsid w:val="00BB369C"/>
    <w:rsid w:val="00BB6E5C"/>
    <w:rsid w:val="00BB741C"/>
    <w:rsid w:val="00BC1F54"/>
    <w:rsid w:val="00BC356F"/>
    <w:rsid w:val="00BD0BC8"/>
    <w:rsid w:val="00BD2843"/>
    <w:rsid w:val="00BD2B26"/>
    <w:rsid w:val="00BD5EAF"/>
    <w:rsid w:val="00BE5C1A"/>
    <w:rsid w:val="00BE7ED0"/>
    <w:rsid w:val="00BF09CC"/>
    <w:rsid w:val="00C10188"/>
    <w:rsid w:val="00C169A8"/>
    <w:rsid w:val="00C17CED"/>
    <w:rsid w:val="00C23694"/>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05D6"/>
    <w:rsid w:val="00C9372B"/>
    <w:rsid w:val="00C9434E"/>
    <w:rsid w:val="00CB06BF"/>
    <w:rsid w:val="00CB56BA"/>
    <w:rsid w:val="00CB6417"/>
    <w:rsid w:val="00CB765C"/>
    <w:rsid w:val="00CC1740"/>
    <w:rsid w:val="00CC1D85"/>
    <w:rsid w:val="00CC225F"/>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00F4C"/>
    <w:rsid w:val="00D10313"/>
    <w:rsid w:val="00D10A7D"/>
    <w:rsid w:val="00D124AD"/>
    <w:rsid w:val="00D130AC"/>
    <w:rsid w:val="00D17220"/>
    <w:rsid w:val="00D23260"/>
    <w:rsid w:val="00D261A7"/>
    <w:rsid w:val="00D326B4"/>
    <w:rsid w:val="00D35686"/>
    <w:rsid w:val="00D4081F"/>
    <w:rsid w:val="00D464D9"/>
    <w:rsid w:val="00D471E2"/>
    <w:rsid w:val="00D54A29"/>
    <w:rsid w:val="00D564BF"/>
    <w:rsid w:val="00D70405"/>
    <w:rsid w:val="00D72A57"/>
    <w:rsid w:val="00D75A8B"/>
    <w:rsid w:val="00D7777E"/>
    <w:rsid w:val="00D77D60"/>
    <w:rsid w:val="00D8068E"/>
    <w:rsid w:val="00D80974"/>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6A58"/>
    <w:rsid w:val="00E27071"/>
    <w:rsid w:val="00E277BA"/>
    <w:rsid w:val="00E3345B"/>
    <w:rsid w:val="00E41C6B"/>
    <w:rsid w:val="00E43953"/>
    <w:rsid w:val="00E4697E"/>
    <w:rsid w:val="00E56EB0"/>
    <w:rsid w:val="00E57E93"/>
    <w:rsid w:val="00E63CB1"/>
    <w:rsid w:val="00E64135"/>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2FC6"/>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15A3"/>
    <w:rsid w:val="00FC40CD"/>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997"/>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4266"/>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L-ICLED?ajax=" TargetMode="External"/><Relationship Id="rId13" Type="http://schemas.openxmlformats.org/officeDocument/2006/relationships/image" Target="media/image4.jpeg"/><Relationship Id="rId18" Type="http://schemas.openxmlformats.org/officeDocument/2006/relationships/hyperlink" Target="http://www.htcm.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b.basilio@htcm.de" TargetMode="External"/><Relationship Id="rId2" Type="http://schemas.openxmlformats.org/officeDocument/2006/relationships/numbering" Target="numbering.xml"/><Relationship Id="rId16" Type="http://schemas.openxmlformats.org/officeDocument/2006/relationships/hyperlink" Target="http://www.we-onlin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sarah.hurst@we-online.de"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http://www.we-online.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4335</Characters>
  <Application>Microsoft Office Word</Application>
  <DocSecurity>0</DocSecurity>
  <Lines>36</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4991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5</cp:revision>
  <cp:lastPrinted>2017-06-23T08:32:00Z</cp:lastPrinted>
  <dcterms:created xsi:type="dcterms:W3CDTF">2025-01-08T09:15:00Z</dcterms:created>
  <dcterms:modified xsi:type="dcterms:W3CDTF">2025-01-08T09:23:00Z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