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92E06" w14:textId="77777777" w:rsidR="006866C6" w:rsidRDefault="00D9059B">
      <w:pPr>
        <w:pStyle w:val="berschrift1"/>
        <w:spacing w:before="720" w:after="720" w:line="260" w:lineRule="exact"/>
        <w:rPr>
          <w:sz w:val="20"/>
        </w:rPr>
      </w:pPr>
      <w:r>
        <w:rPr>
          <w:sz w:val="20"/>
        </w:rPr>
        <w:t>COMUNICADO DE PRENSA</w:t>
      </w:r>
    </w:p>
    <w:p w14:paraId="77F7696D" w14:textId="77777777" w:rsidR="006866C6" w:rsidRDefault="00D9059B">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el módulo de radio Metis-e</w:t>
      </w:r>
    </w:p>
    <w:p w14:paraId="69948536" w14:textId="77777777" w:rsidR="006866C6" w:rsidRDefault="00D9059B">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Optimizado para aplicaciones de medición</w:t>
      </w:r>
    </w:p>
    <w:p w14:paraId="01C76A52" w14:textId="4A1F1B84" w:rsidR="006866C6" w:rsidRDefault="00D9059B">
      <w:pPr>
        <w:pStyle w:val="Textkrper"/>
        <w:spacing w:before="120" w:after="120" w:line="260" w:lineRule="exact"/>
        <w:jc w:val="both"/>
        <w:rPr>
          <w:rFonts w:ascii="Arial" w:hAnsi="Arial"/>
          <w:color w:val="000000"/>
        </w:rPr>
      </w:pPr>
      <w:r>
        <w:rPr>
          <w:rFonts w:ascii="Arial" w:hAnsi="Arial"/>
          <w:color w:val="000000" w:themeColor="text1"/>
        </w:rPr>
        <w:t xml:space="preserve">Waldenburg (Alemania), </w:t>
      </w:r>
      <w:r w:rsidRPr="00D9059B">
        <w:rPr>
          <w:rFonts w:ascii="Arial" w:hAnsi="Arial"/>
          <w:color w:val="000000" w:themeColor="text1"/>
        </w:rPr>
        <w:t>3 de diciembre de</w:t>
      </w:r>
      <w:r>
        <w:rPr>
          <w:rFonts w:ascii="Arial" w:hAnsi="Arial"/>
          <w:color w:val="000000" w:themeColor="text1"/>
        </w:rPr>
        <w:t xml:space="preserve"> 2024 – Würth Elektronik presenta un módulo de radio pequeño y de coste optimizado para la transmisión por radio de las lecturas de contadores conforme a la norma inalámbrica M-Bus EN 13757-4. Puede utilizarse como transmisor de un contador y también como receptor de una concentrador de datos. </w:t>
      </w:r>
      <w:hyperlink r:id="rId11" w:history="1">
        <w:r>
          <w:rPr>
            <w:rStyle w:val="Hyperlink"/>
            <w:rFonts w:ascii="Arial" w:hAnsi="Arial"/>
          </w:rPr>
          <w:t>Metis-e</w:t>
        </w:r>
      </w:hyperlink>
      <w:r>
        <w:rPr>
          <w:rFonts w:ascii="Arial" w:hAnsi="Arial"/>
          <w:color w:val="000000" w:themeColor="text1"/>
        </w:rPr>
        <w:t xml:space="preserve"> se basa en el chipset SoC CC1310 de Texas Instruments y utiliza la banda de frecuencia de 868 MHz.</w:t>
      </w:r>
    </w:p>
    <w:p w14:paraId="5A468F60" w14:textId="77777777" w:rsidR="006866C6" w:rsidRDefault="00D9059B">
      <w:pPr>
        <w:pStyle w:val="Textkrper"/>
        <w:spacing w:before="120" w:after="120" w:line="260" w:lineRule="exact"/>
        <w:jc w:val="both"/>
        <w:rPr>
          <w:rFonts w:ascii="Arial" w:hAnsi="Arial"/>
          <w:b w:val="0"/>
          <w:bCs w:val="0"/>
        </w:rPr>
      </w:pPr>
      <w:r>
        <w:rPr>
          <w:rFonts w:ascii="Arial" w:hAnsi="Arial"/>
          <w:b w:val="0"/>
          <w:color w:val="000000" w:themeColor="text1"/>
        </w:rPr>
        <w:t xml:space="preserve">El módulo de radio de medición de Würth Elektronik presenta un alcance de </w:t>
      </w:r>
      <w:r>
        <w:rPr>
          <w:rFonts w:ascii="Arial" w:hAnsi="Arial"/>
          <w:b w:val="0"/>
        </w:rPr>
        <w:t xml:space="preserve">hasta 1500 metros y con unas dimensiones de </w:t>
      </w:r>
      <w:r>
        <w:rPr>
          <w:rFonts w:ascii="Arial" w:hAnsi="Arial"/>
          <w:b w:val="0"/>
          <w:color w:val="000000" w:themeColor="text1"/>
        </w:rPr>
        <w:t>tan solo 12 × 8 × 2 mm</w:t>
      </w:r>
      <w:r>
        <w:rPr>
          <w:rFonts w:ascii="Arial" w:hAnsi="Arial"/>
          <w:b w:val="0"/>
          <w:color w:val="000000" w:themeColor="text1"/>
          <w:vertAlign w:val="superscript"/>
        </w:rPr>
        <w:t>3</w:t>
      </w:r>
      <w:r>
        <w:rPr>
          <w:rFonts w:ascii="Arial" w:hAnsi="Arial"/>
          <w:b w:val="0"/>
          <w:color w:val="000000" w:themeColor="text1"/>
        </w:rPr>
        <w:t xml:space="preserve"> es aprox. </w:t>
      </w:r>
      <w:r>
        <w:rPr>
          <w:rFonts w:ascii="Arial" w:hAnsi="Arial"/>
          <w:b w:val="0"/>
        </w:rPr>
        <w:t xml:space="preserve">un 50 por ciento más pequeño que otros modelos comparables en el mercado. Metis-e está optimizado para la lectura automática de contadores y su uso en dispositivos alimentados por batería. En los modos de ahorro de energía, el módulo requiere 1,6 µA en modo de espera y tan solo 200 nA en modo de apagado. Además, pueden seleccionarse los distintos modos S, T y C del wM-Bus para dar respuesta a diferentes campos de aplicación con distintos requisitos.  </w:t>
      </w:r>
    </w:p>
    <w:p w14:paraId="5FF72992" w14:textId="627BE390" w:rsidR="006866C6" w:rsidRDefault="00D9059B">
      <w:pPr>
        <w:pStyle w:val="Textkrper"/>
        <w:spacing w:before="120" w:after="120" w:line="260" w:lineRule="exact"/>
        <w:jc w:val="both"/>
        <w:rPr>
          <w:rFonts w:ascii="Arial" w:hAnsi="Arial"/>
          <w:b w:val="0"/>
          <w:bCs w:val="0"/>
        </w:rPr>
      </w:pPr>
      <w:r>
        <w:rPr>
          <w:rFonts w:ascii="Arial" w:hAnsi="Arial"/>
          <w:b w:val="0"/>
        </w:rPr>
        <w:t>El módulo ofrece a los desarrolladores una gran flexibilidad gracias a sus amplias funciones accesibles a través de la interfaz UART. Están disponibles un manual de usuario con información exhaustiva y su respectivo paquete SDK.</w:t>
      </w:r>
    </w:p>
    <w:p w14:paraId="2802B2C3" w14:textId="77777777" w:rsidR="006866C6" w:rsidRDefault="006866C6">
      <w:pPr>
        <w:pStyle w:val="Textkrper"/>
        <w:spacing w:before="120" w:after="120" w:line="260" w:lineRule="exact"/>
        <w:jc w:val="both"/>
        <w:rPr>
          <w:rFonts w:ascii="Arial" w:hAnsi="Arial"/>
          <w:b w:val="0"/>
          <w:bCs w:val="0"/>
        </w:rPr>
      </w:pPr>
    </w:p>
    <w:p w14:paraId="7C9FB13B" w14:textId="77777777" w:rsidR="000A7494" w:rsidRDefault="000A7494">
      <w:pPr>
        <w:pStyle w:val="Textkrper"/>
        <w:spacing w:before="120" w:after="120" w:line="260" w:lineRule="exact"/>
        <w:jc w:val="both"/>
        <w:rPr>
          <w:rFonts w:ascii="Arial" w:hAnsi="Arial"/>
          <w:b w:val="0"/>
          <w:bCs w:val="0"/>
        </w:rPr>
      </w:pPr>
    </w:p>
    <w:p w14:paraId="0A90ABD3" w14:textId="77777777" w:rsidR="006866C6" w:rsidRPr="00D9059B" w:rsidRDefault="006866C6">
      <w:pPr>
        <w:pStyle w:val="PITextkrper"/>
        <w:pBdr>
          <w:top w:val="single" w:sz="4" w:space="1" w:color="auto"/>
        </w:pBdr>
        <w:spacing w:before="240"/>
        <w:rPr>
          <w:b/>
          <w:sz w:val="18"/>
          <w:szCs w:val="18"/>
        </w:rPr>
      </w:pPr>
    </w:p>
    <w:p w14:paraId="1030C281" w14:textId="77777777" w:rsidR="00D9059B" w:rsidRPr="00735520" w:rsidRDefault="00D9059B" w:rsidP="00D9059B">
      <w:pPr>
        <w:spacing w:after="120" w:line="280" w:lineRule="exact"/>
        <w:rPr>
          <w:rFonts w:ascii="Arial" w:hAnsi="Arial" w:cs="Arial"/>
          <w:b/>
          <w:bCs/>
          <w:sz w:val="18"/>
          <w:szCs w:val="18"/>
        </w:rPr>
      </w:pPr>
      <w:r w:rsidRPr="00735520">
        <w:rPr>
          <w:rFonts w:ascii="Arial" w:hAnsi="Arial"/>
          <w:b/>
          <w:sz w:val="18"/>
        </w:rPr>
        <w:t>Imágenes disponibles</w:t>
      </w:r>
    </w:p>
    <w:p w14:paraId="6B1C6DFB" w14:textId="722E351B" w:rsidR="006866C6" w:rsidRDefault="00D9059B">
      <w:pPr>
        <w:spacing w:after="120" w:line="280" w:lineRule="exact"/>
        <w:rPr>
          <w:rStyle w:val="Hyperlink"/>
          <w:rFonts w:ascii="Arial" w:hAnsi="Arial" w:cs="Arial"/>
          <w:sz w:val="18"/>
          <w:szCs w:val="18"/>
        </w:rPr>
      </w:pPr>
      <w:r w:rsidRPr="00735520">
        <w:rPr>
          <w:rFonts w:ascii="Arial" w:hAnsi="Arial"/>
          <w:sz w:val="18"/>
        </w:rPr>
        <w:t>Las siguientes imágenes se encuentran disponibles para impresión y descarga en:</w:t>
      </w:r>
      <w:r w:rsidRPr="00735520">
        <w:t xml:space="preserve"> </w:t>
      </w:r>
      <w:hyperlink r:id="rId12" w:history="1">
        <w:r w:rsidRPr="00735520">
          <w:rPr>
            <w:rStyle w:val="Hyperlink"/>
            <w:rFonts w:ascii="Arial" w:hAnsi="Arial" w:cs="Arial"/>
            <w:sz w:val="18"/>
            <w:szCs w:val="18"/>
          </w:rPr>
          <w:t>https://kk.htcm.de/press-releases/wuerth/</w:t>
        </w:r>
      </w:hyperlink>
    </w:p>
    <w:p w14:paraId="2BBC58BF" w14:textId="25C1805A" w:rsidR="000A7494" w:rsidRDefault="000A7494">
      <w:pPr>
        <w:rPr>
          <w:rStyle w:val="Hyperlink"/>
          <w:rFonts w:ascii="Arial" w:hAnsi="Arial" w:cs="Arial"/>
          <w:color w:val="auto"/>
          <w:sz w:val="18"/>
          <w:szCs w:val="18"/>
        </w:rPr>
      </w:pPr>
      <w:r>
        <w:rPr>
          <w:rStyle w:val="Hyperlink"/>
          <w:rFonts w:ascii="Arial" w:hAnsi="Arial" w:cs="Arial"/>
          <w:color w:val="auto"/>
          <w:sz w:val="18"/>
          <w:szCs w:val="18"/>
        </w:rPr>
        <w:br w:type="page"/>
      </w:r>
    </w:p>
    <w:p w14:paraId="0B65C049" w14:textId="77777777" w:rsidR="000A7494" w:rsidRPr="000A7494" w:rsidRDefault="000A7494">
      <w:pPr>
        <w:spacing w:after="120" w:line="280" w:lineRule="exact"/>
        <w:rPr>
          <w:rStyle w:val="Hyperlink"/>
          <w:rFonts w:ascii="Arial" w:hAnsi="Arial"/>
          <w:color w:val="auto"/>
          <w:sz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866C6" w14:paraId="65CB10BA" w14:textId="77777777">
        <w:trPr>
          <w:trHeight w:val="1701"/>
        </w:trPr>
        <w:tc>
          <w:tcPr>
            <w:tcW w:w="3510" w:type="dxa"/>
          </w:tcPr>
          <w:p w14:paraId="3CB41618" w14:textId="77777777" w:rsidR="006866C6" w:rsidRDefault="00D9059B">
            <w:pPr>
              <w:pStyle w:val="txt"/>
              <w:rPr>
                <w:b/>
                <w:bCs/>
                <w:sz w:val="18"/>
              </w:rPr>
            </w:pPr>
            <w:r>
              <w:rPr>
                <w:b/>
              </w:rPr>
              <w:br/>
            </w:r>
            <w:r>
              <w:rPr>
                <w:noProof/>
                <w:lang w:eastAsia="zh-TW"/>
              </w:rPr>
              <w:drawing>
                <wp:inline distT="0" distB="0" distL="0" distR="0" wp14:anchorId="1E9D0EAC" wp14:editId="0A489DE6">
                  <wp:extent cx="2139950" cy="1139825"/>
                  <wp:effectExtent l="0" t="0" r="0" b="3175"/>
                  <wp:docPr id="7244720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9377" b="17359"/>
                          <a:stretch/>
                        </pic:blipFill>
                        <pic:spPr bwMode="auto">
                          <a:xfrm>
                            <a:off x="0" y="0"/>
                            <a:ext cx="2139950" cy="1139825"/>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Fuente de la imagen: Würth Elektronik </w:t>
            </w:r>
          </w:p>
          <w:p w14:paraId="63C05D60" w14:textId="598E5DDA" w:rsidR="006866C6" w:rsidRDefault="00D9059B">
            <w:pPr>
              <w:autoSpaceDE w:val="0"/>
              <w:autoSpaceDN w:val="0"/>
              <w:adjustRightInd w:val="0"/>
              <w:rPr>
                <w:rFonts w:ascii="Arial" w:hAnsi="Arial" w:cs="Arial"/>
                <w:b/>
                <w:bCs/>
                <w:sz w:val="18"/>
                <w:szCs w:val="18"/>
              </w:rPr>
            </w:pPr>
            <w:r>
              <w:rPr>
                <w:rFonts w:ascii="Arial" w:hAnsi="Arial"/>
                <w:b/>
                <w:sz w:val="18"/>
              </w:rPr>
              <w:t>Metis-e es un módulo de radio optimizado y de bajo consumo para puntos de lectura.</w:t>
            </w:r>
            <w:r w:rsidR="000A7494">
              <w:rPr>
                <w:rFonts w:ascii="Arial" w:hAnsi="Arial"/>
                <w:b/>
                <w:sz w:val="18"/>
              </w:rPr>
              <w:br/>
            </w:r>
          </w:p>
        </w:tc>
      </w:tr>
    </w:tbl>
    <w:p w14:paraId="3A4D9C24" w14:textId="77777777" w:rsidR="006866C6" w:rsidRDefault="006866C6">
      <w:pPr>
        <w:pStyle w:val="Textkrper"/>
        <w:spacing w:before="120" w:after="120" w:line="260" w:lineRule="exact"/>
        <w:jc w:val="both"/>
        <w:rPr>
          <w:rFonts w:ascii="Arial" w:hAnsi="Arial"/>
          <w:b w:val="0"/>
          <w:bCs w:val="0"/>
        </w:rPr>
      </w:pPr>
    </w:p>
    <w:p w14:paraId="0A27680F" w14:textId="77777777" w:rsidR="000A7494" w:rsidRDefault="000A7494">
      <w:pPr>
        <w:pStyle w:val="Textkrper"/>
        <w:spacing w:before="120" w:after="120" w:line="260" w:lineRule="exact"/>
        <w:jc w:val="both"/>
        <w:rPr>
          <w:rFonts w:ascii="Arial" w:hAnsi="Arial"/>
          <w:b w:val="0"/>
          <w:bCs w:val="0"/>
        </w:rPr>
      </w:pPr>
    </w:p>
    <w:p w14:paraId="4E6BF27C" w14:textId="77777777" w:rsidR="006866C6" w:rsidRPr="00D9059B" w:rsidRDefault="006866C6">
      <w:pPr>
        <w:pStyle w:val="PITextkrper"/>
        <w:pBdr>
          <w:top w:val="single" w:sz="4" w:space="1" w:color="auto"/>
        </w:pBdr>
        <w:spacing w:before="240"/>
        <w:rPr>
          <w:b/>
          <w:sz w:val="18"/>
          <w:szCs w:val="18"/>
        </w:rPr>
      </w:pPr>
    </w:p>
    <w:p w14:paraId="2E11D9BB" w14:textId="77777777" w:rsidR="00D9059B" w:rsidRPr="00735520" w:rsidRDefault="00D9059B" w:rsidP="00D9059B">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7DDA9FA4" w14:textId="77777777" w:rsidR="00D9059B" w:rsidRPr="00735520" w:rsidRDefault="00D9059B" w:rsidP="00D9059B">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472B4612" w14:textId="77777777" w:rsidR="00D9059B" w:rsidRPr="00735520" w:rsidRDefault="00D9059B" w:rsidP="00D9059B">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622C052A" w14:textId="77777777" w:rsidR="00D9059B" w:rsidRPr="00735520" w:rsidRDefault="00D9059B" w:rsidP="00D9059B">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4DCF1A49" w14:textId="77777777" w:rsidR="00D9059B" w:rsidRPr="00735520" w:rsidRDefault="00D9059B" w:rsidP="00D9059B">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1D30504B" w14:textId="77777777" w:rsidR="00D9059B" w:rsidRPr="00163BBC" w:rsidRDefault="00D9059B" w:rsidP="00D9059B">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618504B1" w14:textId="77777777" w:rsidR="00D9059B" w:rsidRPr="00735520" w:rsidRDefault="00D9059B" w:rsidP="00D9059B">
      <w:pPr>
        <w:pStyle w:val="Textkrper"/>
        <w:spacing w:before="120" w:after="120" w:line="276" w:lineRule="auto"/>
        <w:rPr>
          <w:rFonts w:ascii="Arial" w:hAnsi="Arial"/>
        </w:rPr>
      </w:pPr>
      <w:r w:rsidRPr="00735520">
        <w:rPr>
          <w:rFonts w:ascii="Arial" w:hAnsi="Arial"/>
        </w:rPr>
        <w:t>Más información en www.we-online.com</w:t>
      </w:r>
    </w:p>
    <w:p w14:paraId="4711E406" w14:textId="3E992D1E" w:rsidR="00D9059B" w:rsidRDefault="00D9059B" w:rsidP="00D9059B">
      <w:pPr>
        <w:pStyle w:val="Textkrper"/>
        <w:spacing w:before="120" w:after="120" w:line="276" w:lineRule="auto"/>
      </w:pPr>
      <w:r>
        <w:br w:type="page"/>
      </w:r>
    </w:p>
    <w:p w14:paraId="1564B5C9" w14:textId="77777777" w:rsidR="00D9059B" w:rsidRPr="00735520" w:rsidRDefault="00D9059B" w:rsidP="00D9059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D9059B" w:rsidRPr="00163BBC" w14:paraId="6CFD5647" w14:textId="77777777" w:rsidTr="00B10195">
        <w:tc>
          <w:tcPr>
            <w:tcW w:w="3902" w:type="dxa"/>
            <w:hideMark/>
          </w:tcPr>
          <w:p w14:paraId="14659F56" w14:textId="77777777" w:rsidR="00D9059B" w:rsidRPr="00735520" w:rsidRDefault="00D9059B" w:rsidP="00B10195">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199E61F6" w14:textId="77777777" w:rsidR="00D9059B" w:rsidRPr="00735520" w:rsidRDefault="00D9059B" w:rsidP="00B10195">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6C20EB4A" w14:textId="77777777" w:rsidR="00D9059B" w:rsidRPr="00735520" w:rsidRDefault="00D9059B" w:rsidP="00B10195">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45EF5651" w14:textId="77777777" w:rsidR="00D9059B" w:rsidRPr="00735520" w:rsidRDefault="00D9059B" w:rsidP="00B10195">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09CF3294" w14:textId="77777777" w:rsidR="00D9059B" w:rsidRPr="00735520" w:rsidRDefault="00D9059B" w:rsidP="00B10195">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6CD40060" w14:textId="77777777" w:rsidR="00D9059B" w:rsidRPr="00735520" w:rsidRDefault="00D9059B" w:rsidP="00B10195">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1C1F4DF3" w14:textId="77777777" w:rsidR="00D9059B" w:rsidRPr="00735520" w:rsidRDefault="00D9059B" w:rsidP="00B10195">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77FE2C7B" w14:textId="77777777" w:rsidR="00D9059B" w:rsidRPr="00735520" w:rsidRDefault="00D9059B" w:rsidP="00B10195">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1E425DFC" w14:textId="77777777" w:rsidR="006866C6" w:rsidRDefault="006866C6">
      <w:pPr>
        <w:pStyle w:val="Textkrper"/>
        <w:spacing w:before="120" w:after="120" w:line="260" w:lineRule="exact"/>
      </w:pPr>
    </w:p>
    <w:p w14:paraId="731C4557" w14:textId="77777777" w:rsidR="006866C6" w:rsidRDefault="006866C6">
      <w:pPr>
        <w:pStyle w:val="Textkrper"/>
        <w:spacing w:before="120" w:after="120" w:line="260" w:lineRule="exact"/>
        <w:jc w:val="both"/>
        <w:rPr>
          <w:rFonts w:asciiTheme="minorHAnsi" w:hAnsiTheme="minorHAnsi" w:cstheme="minorHAnsi"/>
          <w:sz w:val="22"/>
          <w:szCs w:val="22"/>
        </w:rPr>
      </w:pPr>
    </w:p>
    <w:sectPr w:rsidR="006866C6">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E14E5" w14:textId="77777777" w:rsidR="006866C6" w:rsidRDefault="00D9059B">
      <w:r>
        <w:separator/>
      </w:r>
    </w:p>
  </w:endnote>
  <w:endnote w:type="continuationSeparator" w:id="0">
    <w:p w14:paraId="0984FF78" w14:textId="77777777" w:rsidR="006866C6" w:rsidRDefault="00D9059B">
      <w:r>
        <w:continuationSeparator/>
      </w:r>
    </w:p>
  </w:endnote>
  <w:endnote w:type="continuationNotice" w:id="1">
    <w:p w14:paraId="70FA8A63" w14:textId="77777777" w:rsidR="006866C6" w:rsidRDefault="00686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16089" w14:textId="73494E0D" w:rsidR="006866C6" w:rsidRDefault="00D9059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WTH1PI1560_es</w:t>
    </w:r>
    <w:r>
      <w:rPr>
        <w:rFonts w:ascii="Arial" w:hAnsi="Arial" w:cs="Arial"/>
        <w:snapToGrid w:val="0"/>
        <w:sz w:val="16"/>
      </w:rPr>
      <w:fldChar w:fldCharType="end"/>
    </w:r>
    <w:r>
      <w:rPr>
        <w:rFonts w:ascii="Arial" w:hAnsi="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6A470" w14:textId="77777777" w:rsidR="006866C6" w:rsidRDefault="00D9059B">
      <w:r>
        <w:separator/>
      </w:r>
    </w:p>
  </w:footnote>
  <w:footnote w:type="continuationSeparator" w:id="0">
    <w:p w14:paraId="6D3F9E4C" w14:textId="77777777" w:rsidR="006866C6" w:rsidRDefault="00D9059B">
      <w:r>
        <w:continuationSeparator/>
      </w:r>
    </w:p>
  </w:footnote>
  <w:footnote w:type="continuationNotice" w:id="1">
    <w:p w14:paraId="3075D7C7" w14:textId="77777777" w:rsidR="006866C6" w:rsidRDefault="00686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2AE45" w14:textId="77777777" w:rsidR="006866C6" w:rsidRDefault="00D9059B">
    <w:pPr>
      <w:pStyle w:val="Kopfzeile"/>
      <w:tabs>
        <w:tab w:val="clear" w:pos="9072"/>
        <w:tab w:val="right" w:pos="9498"/>
      </w:tabs>
    </w:pPr>
    <w:r>
      <w:rPr>
        <w:noProof/>
        <w:lang w:eastAsia="zh-TW"/>
      </w:rPr>
      <w:drawing>
        <wp:anchor distT="0" distB="0" distL="114300" distR="114300" simplePos="0" relativeHeight="251658240" behindDoc="1" locked="0" layoutInCell="0" allowOverlap="1" wp14:anchorId="2AF9BD8F" wp14:editId="49E9D77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7357143">
    <w:abstractNumId w:val="4"/>
  </w:num>
  <w:num w:numId="2" w16cid:durableId="534780433">
    <w:abstractNumId w:val="1"/>
  </w:num>
  <w:num w:numId="3" w16cid:durableId="177357455">
    <w:abstractNumId w:val="2"/>
  </w:num>
  <w:num w:numId="4" w16cid:durableId="17317361">
    <w:abstractNumId w:val="3"/>
  </w:num>
  <w:num w:numId="5" w16cid:durableId="113128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6C6"/>
    <w:rsid w:val="000A7494"/>
    <w:rsid w:val="006866C6"/>
    <w:rsid w:val="007B43C0"/>
    <w:rsid w:val="00AF21AB"/>
    <w:rsid w:val="00D555FB"/>
    <w:rsid w:val="00D9059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DB0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METI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548ECB9980F354295F48392E7777918" ma:contentTypeVersion="4" ma:contentTypeDescription="Ein neues Dokument erstellen." ma:contentTypeScope="" ma:versionID="280f5bb5698da95d718e4c68addc8c76">
  <xsd:schema xmlns:xsd="http://www.w3.org/2001/XMLSchema" xmlns:xs="http://www.w3.org/2001/XMLSchema" xmlns:p="http://schemas.microsoft.com/office/2006/metadata/properties" xmlns:ns2="f245591b-777b-4ede-a803-49616eaa5420" targetNamespace="http://schemas.microsoft.com/office/2006/metadata/properties" ma:root="true" ma:fieldsID="8cdd93f5b723540208f94ae9333479e6" ns2:_="">
    <xsd:import namespace="f245591b-777b-4ede-a803-49616eaa54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5591b-777b-4ede-a803-49616eaa5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75643-DB8C-4D17-A693-F53A21FEA379}">
  <ds:schemaRefs>
    <ds:schemaRef ds:uri="http://schemas.microsoft.com/sharepoint/v3/contenttype/forms"/>
  </ds:schemaRefs>
</ds:datastoreItem>
</file>

<file path=customXml/itemProps2.xml><?xml version="1.0" encoding="utf-8"?>
<ds:datastoreItem xmlns:ds="http://schemas.openxmlformats.org/officeDocument/2006/customXml" ds:itemID="{13E4FFE3-0F21-4537-AB0B-833260A0F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5591b-777b-4ede-a803-49616eaa5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CC340-15DC-40AA-BB14-493DB82D7B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468218-EEF8-4819-B446-F364F15493E6}">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3313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2024-12-02T14:36:00Z</dcterms:created>
  <dcterms:modified xsi:type="dcterms:W3CDTF">2024-12-02T17:38:00Z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0x010100D548ECB9980F354295F48392E7777918</vt:lpwstr>
  </property>
</Properties>
</file>