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024DDC32" w:rsidR="00485E6F" w:rsidRPr="00B94DAE" w:rsidRDefault="002063D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improves and expands its balun series</w:t>
      </w:r>
    </w:p>
    <w:p w14:paraId="4148C797" w14:textId="1D22FED0" w:rsidR="00485E6F" w:rsidRPr="00B94DAE" w:rsidRDefault="002063DC"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Creating Symmetry in Applications over a Wide Frequency Range</w:t>
      </w:r>
    </w:p>
    <w:p w14:paraId="65955EA2" w14:textId="4748412E" w:rsidR="005470D1" w:rsidRPr="0092452D" w:rsidRDefault="00485E6F" w:rsidP="006039E6">
      <w:pPr>
        <w:pStyle w:val="Textkrper"/>
        <w:spacing w:before="120" w:after="120" w:line="260" w:lineRule="exact"/>
        <w:jc w:val="both"/>
        <w:rPr>
          <w:rFonts w:ascii="Arial" w:hAnsi="Arial"/>
          <w:color w:val="000000"/>
        </w:rPr>
      </w:pPr>
      <w:r>
        <w:rPr>
          <w:rFonts w:ascii="Arial" w:hAnsi="Arial"/>
          <w:color w:val="000000"/>
        </w:rPr>
        <w:t>Waldenbur</w:t>
      </w:r>
      <w:r w:rsidR="0041430E">
        <w:rPr>
          <w:rFonts w:ascii="Arial" w:hAnsi="Arial"/>
          <w:color w:val="000000"/>
        </w:rPr>
        <w:t>g (</w:t>
      </w:r>
      <w:r>
        <w:rPr>
          <w:rFonts w:ascii="Arial" w:hAnsi="Arial"/>
          <w:color w:val="000000"/>
        </w:rPr>
        <w:t>Germany</w:t>
      </w:r>
      <w:r w:rsidR="0041430E">
        <w:rPr>
          <w:rFonts w:ascii="Arial" w:hAnsi="Arial"/>
          <w:color w:val="000000"/>
        </w:rPr>
        <w:t>)</w:t>
      </w:r>
      <w:r>
        <w:rPr>
          <w:rFonts w:ascii="Arial" w:hAnsi="Arial"/>
          <w:color w:val="000000"/>
        </w:rPr>
        <w:t xml:space="preserve">, </w:t>
      </w:r>
      <w:r w:rsidR="0041430E" w:rsidRPr="0041430E">
        <w:rPr>
          <w:rFonts w:ascii="Arial" w:hAnsi="Arial"/>
          <w:color w:val="000000"/>
        </w:rPr>
        <w:t>November 27</w:t>
      </w:r>
      <w:r>
        <w:rPr>
          <w:rFonts w:ascii="Arial" w:hAnsi="Arial"/>
          <w:color w:val="000000"/>
        </w:rPr>
        <w:t xml:space="preserve">, 2024 – Würth Elektronik has expanded its </w:t>
      </w:r>
      <w:hyperlink r:id="rId8" w:history="1">
        <w:r>
          <w:rPr>
            <w:rStyle w:val="Hyperlink"/>
            <w:rFonts w:ascii="Arial" w:hAnsi="Arial"/>
          </w:rPr>
          <w:t>WE-BAL</w:t>
        </w:r>
      </w:hyperlink>
      <w:r>
        <w:rPr>
          <w:rFonts w:ascii="Arial" w:hAnsi="Arial"/>
          <w:color w:val="000000"/>
        </w:rPr>
        <w:t xml:space="preserve"> series of baluns. The components for coupling symmetrical and asymmetrical transmission lines </w:t>
      </w:r>
      <w:r w:rsidR="004605A6">
        <w:rPr>
          <w:rFonts w:ascii="Arial" w:hAnsi="Arial"/>
          <w:color w:val="000000"/>
        </w:rPr>
        <w:t>feature</w:t>
      </w:r>
      <w:r>
        <w:rPr>
          <w:rFonts w:ascii="Arial" w:hAnsi="Arial"/>
          <w:color w:val="000000"/>
        </w:rPr>
        <w:t xml:space="preserve"> improved materials and manufacturing processes, and now cover wider frequency ranges from 673 MHz to 5900 MHz. </w:t>
      </w:r>
    </w:p>
    <w:p w14:paraId="1F422000" w14:textId="3D690B3D" w:rsidR="0072513C" w:rsidRPr="0092452D" w:rsidRDefault="00D745D5" w:rsidP="0072513C">
      <w:pPr>
        <w:pStyle w:val="Textkrper"/>
        <w:spacing w:before="120" w:after="120" w:line="260" w:lineRule="exact"/>
        <w:jc w:val="both"/>
        <w:rPr>
          <w:rFonts w:ascii="Arial" w:hAnsi="Arial"/>
          <w:b w:val="0"/>
          <w:bCs w:val="0"/>
        </w:rPr>
      </w:pPr>
      <w:r>
        <w:rPr>
          <w:rFonts w:ascii="Arial" w:hAnsi="Arial"/>
          <w:b w:val="0"/>
        </w:rPr>
        <w:t xml:space="preserve">In numerous applications, such as antenna systems, audio and video devices, wireless communication systems, PoE systems, and measuring instruments, it is necessary to couple symmetrical and asymmetrical transmission lines in such a way that prevents signal loss. Thanks to their wide frequency range, </w:t>
      </w:r>
      <w:r w:rsidR="00AA07C2">
        <w:rPr>
          <w:rFonts w:ascii="Arial" w:hAnsi="Arial"/>
          <w:b w:val="0"/>
        </w:rPr>
        <w:t xml:space="preserve">the </w:t>
      </w:r>
      <w:r>
        <w:rPr>
          <w:rFonts w:ascii="Arial" w:hAnsi="Arial"/>
          <w:b w:val="0"/>
        </w:rPr>
        <w:t>SMT baluns from Würth Elektronik enhance signal transmission and minimize interference across a large number of applications. The SMT baluns with symmetrical impedance ranging from 50 to 200 ohms feature a compact design (in 0603 and 0805 packages) and low insertion loss of up to a maximum of 2.0</w:t>
      </w:r>
      <w:r w:rsidR="0014654A">
        <w:rPr>
          <w:rFonts w:ascii="Arial" w:hAnsi="Arial"/>
          <w:b w:val="0"/>
        </w:rPr>
        <w:t> </w:t>
      </w:r>
      <w:r>
        <w:rPr>
          <w:rFonts w:ascii="Arial" w:hAnsi="Arial"/>
          <w:b w:val="0"/>
        </w:rPr>
        <w:t>dB.</w:t>
      </w:r>
    </w:p>
    <w:p w14:paraId="2F15F46B" w14:textId="7117A951" w:rsidR="00485E6F" w:rsidRPr="00B94DAE" w:rsidRDefault="0092452D" w:rsidP="00485E6F">
      <w:pPr>
        <w:pStyle w:val="Textkrper"/>
        <w:spacing w:before="120" w:after="120" w:line="260" w:lineRule="exact"/>
        <w:jc w:val="both"/>
        <w:rPr>
          <w:rFonts w:ascii="Arial" w:hAnsi="Arial"/>
          <w:color w:val="000000"/>
        </w:rPr>
      </w:pPr>
      <w:r>
        <w:rPr>
          <w:rFonts w:ascii="Arial" w:hAnsi="Arial"/>
          <w:b w:val="0"/>
        </w:rPr>
        <w:t>The components are now available from stock without a minimum order quantity. Free samples are available.</w:t>
      </w:r>
    </w:p>
    <w:p w14:paraId="784E7E64" w14:textId="77777777" w:rsidR="00485E6F" w:rsidRDefault="00485E6F" w:rsidP="00485E6F">
      <w:pPr>
        <w:pStyle w:val="Textkrper"/>
        <w:spacing w:before="120" w:after="120" w:line="260" w:lineRule="exact"/>
        <w:jc w:val="both"/>
        <w:rPr>
          <w:rFonts w:ascii="Arial" w:hAnsi="Arial"/>
          <w:b w:val="0"/>
          <w:bCs w:val="0"/>
        </w:rPr>
      </w:pPr>
    </w:p>
    <w:p w14:paraId="2D8DAF3C" w14:textId="77777777" w:rsidR="0014654A" w:rsidRPr="00B94DAE" w:rsidRDefault="0014654A"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081B09DC" w14:textId="77777777" w:rsidR="0041430E" w:rsidRPr="00A91DDF" w:rsidRDefault="0041430E" w:rsidP="0041430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6DD176EF" w:rsidR="00485E6F" w:rsidRPr="0041430E" w:rsidRDefault="0041430E"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549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5"/>
      </w:tblGrid>
      <w:tr w:rsidR="00485E6F" w:rsidRPr="00B94DAE" w14:paraId="415A195B" w14:textId="77777777" w:rsidTr="00543D01">
        <w:trPr>
          <w:trHeight w:val="1701"/>
        </w:trPr>
        <w:tc>
          <w:tcPr>
            <w:tcW w:w="5495" w:type="dxa"/>
          </w:tcPr>
          <w:p w14:paraId="50F28003" w14:textId="17F73712" w:rsidR="00052ABF" w:rsidRDefault="00052ABF" w:rsidP="00052ABF">
            <w:pPr>
              <w:pStyle w:val="txt"/>
              <w:rPr>
                <w:bCs/>
                <w:sz w:val="16"/>
                <w:szCs w:val="16"/>
              </w:rPr>
            </w:pPr>
            <w:r>
              <w:rPr>
                <w:noProof/>
              </w:rPr>
              <w:drawing>
                <wp:anchor distT="0" distB="0" distL="114300" distR="114300" simplePos="0" relativeHeight="251658240" behindDoc="0" locked="0" layoutInCell="1" allowOverlap="1" wp14:anchorId="0FABC9C1" wp14:editId="78BDE2A4">
                  <wp:simplePos x="0" y="0"/>
                  <wp:positionH relativeFrom="margin">
                    <wp:posOffset>0</wp:posOffset>
                  </wp:positionH>
                  <wp:positionV relativeFrom="margin">
                    <wp:posOffset>76200</wp:posOffset>
                  </wp:positionV>
                  <wp:extent cx="1524000" cy="1524000"/>
                  <wp:effectExtent l="0" t="0" r="0" b="0"/>
                  <wp:wrapSquare wrapText="bothSides"/>
                  <wp:docPr id="8429217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r>
              <w:rPr>
                <w:b/>
                <w:sz w:val="18"/>
              </w:rPr>
              <w:br/>
            </w:r>
          </w:p>
          <w:p w14:paraId="4BBAF83E" w14:textId="0225CB6F" w:rsidR="00485E6F" w:rsidRDefault="00485E6F" w:rsidP="00543D01">
            <w:pPr>
              <w:pStyle w:val="txt"/>
              <w:rPr>
                <w:b/>
                <w:sz w:val="18"/>
                <w:szCs w:val="18"/>
              </w:rPr>
            </w:pPr>
            <w:r>
              <w:rPr>
                <w:b/>
              </w:rPr>
              <w:br/>
            </w:r>
            <w:r>
              <w:rPr>
                <w:b/>
                <w:sz w:val="18"/>
              </w:rPr>
              <w:t xml:space="preserve">The WE-BAL SMT baluns from Würth Elektronik cover a wide frequency spectrum. </w:t>
            </w:r>
          </w:p>
          <w:p w14:paraId="6A2225F6" w14:textId="77777777" w:rsidR="00485E6F" w:rsidRDefault="00052ABF" w:rsidP="00052ABF">
            <w:pPr>
              <w:pStyle w:val="txt"/>
              <w:rPr>
                <w:bCs/>
                <w:sz w:val="16"/>
                <w:szCs w:val="16"/>
              </w:rPr>
            </w:pPr>
            <w:r>
              <w:rPr>
                <w:sz w:val="16"/>
              </w:rPr>
              <w:t>Image source: Würth Elektronik</w:t>
            </w:r>
          </w:p>
          <w:p w14:paraId="5ED23578" w14:textId="6AF7EB91" w:rsidR="00052ABF" w:rsidRPr="00B94DAE" w:rsidRDefault="00052ABF" w:rsidP="00052ABF">
            <w:pPr>
              <w:pStyle w:val="txt"/>
              <w:rPr>
                <w:b/>
                <w:bCs/>
                <w:sz w:val="18"/>
                <w:szCs w:val="18"/>
              </w:rPr>
            </w:pPr>
            <w:r>
              <w:rPr>
                <w:b/>
                <w:sz w:val="18"/>
              </w:rPr>
              <w:br/>
            </w:r>
          </w:p>
        </w:tc>
      </w:tr>
    </w:tbl>
    <w:p w14:paraId="1A961B77" w14:textId="77777777" w:rsidR="00485E6F" w:rsidRDefault="00485E6F" w:rsidP="00485E6F">
      <w:pPr>
        <w:pStyle w:val="Textkrper"/>
        <w:spacing w:before="120" w:after="120" w:line="260" w:lineRule="exact"/>
        <w:jc w:val="both"/>
        <w:rPr>
          <w:rFonts w:ascii="Arial" w:hAnsi="Arial"/>
          <w:b w:val="0"/>
          <w:bCs w:val="0"/>
        </w:rPr>
      </w:pPr>
    </w:p>
    <w:p w14:paraId="314A28EF" w14:textId="77777777" w:rsidR="00052ABF" w:rsidRPr="00B94DAE" w:rsidRDefault="00052AB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532BD119" w14:textId="77777777" w:rsidR="0041430E" w:rsidRDefault="0041430E" w:rsidP="0041430E">
      <w:pPr>
        <w:pStyle w:val="Textkrper"/>
        <w:spacing w:before="120" w:after="120" w:line="260" w:lineRule="exact"/>
        <w:jc w:val="both"/>
        <w:rPr>
          <w:rFonts w:ascii="Arial" w:hAnsi="Arial"/>
        </w:rPr>
      </w:pPr>
      <w:r>
        <w:rPr>
          <w:rFonts w:ascii="Arial" w:hAnsi="Arial"/>
        </w:rPr>
        <w:t>About the Würth Elektronik eiSos Group</w:t>
      </w:r>
    </w:p>
    <w:p w14:paraId="53018D7D" w14:textId="77777777" w:rsidR="0041430E" w:rsidRDefault="0041430E" w:rsidP="0041430E">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D9DDECE" w14:textId="77777777" w:rsidR="0041430E" w:rsidRDefault="0041430E" w:rsidP="0041430E">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 xml:space="preserve">push-buttons, connection technology, fuse holders and solutions for wireless data transmission. The portfolio </w:t>
      </w:r>
      <w:proofErr w:type="gramStart"/>
      <w:r w:rsidRPr="00E75A66">
        <w:rPr>
          <w:rFonts w:ascii="Arial" w:hAnsi="Arial"/>
          <w:b w:val="0"/>
        </w:rPr>
        <w:t>is complemented</w:t>
      </w:r>
      <w:proofErr w:type="gramEnd"/>
      <w:r w:rsidRPr="00E75A66">
        <w:rPr>
          <w:rFonts w:ascii="Arial" w:hAnsi="Arial"/>
          <w:b w:val="0"/>
        </w:rPr>
        <w:t xml:space="preserve"> by customized solutions.</w:t>
      </w:r>
    </w:p>
    <w:p w14:paraId="2C798258" w14:textId="77777777" w:rsidR="0041430E" w:rsidRDefault="0041430E" w:rsidP="0041430E">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w:t>
      </w:r>
      <w:proofErr w:type="gramStart"/>
      <w:r>
        <w:rPr>
          <w:rFonts w:ascii="Arial" w:hAnsi="Arial"/>
          <w:b w:val="0"/>
        </w:rPr>
        <w:t>is characterized</w:t>
      </w:r>
      <w:proofErr w:type="gramEnd"/>
      <w:r>
        <w:rPr>
          <w:rFonts w:ascii="Arial" w:hAnsi="Arial"/>
          <w:b w:val="0"/>
        </w:rPr>
        <w:t xml:space="preserve"> by the availability of all catalog components from stock without minimum order quantity, free samples and extensive support through technical sales staff and selection tools. </w:t>
      </w:r>
    </w:p>
    <w:bookmarkEnd w:id="0"/>
    <w:bookmarkEnd w:id="1"/>
    <w:p w14:paraId="4C8A2709" w14:textId="77777777" w:rsidR="0041430E" w:rsidRDefault="0041430E" w:rsidP="0041430E">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6B085F88" w14:textId="77777777" w:rsidR="0041430E" w:rsidRDefault="0041430E" w:rsidP="0041430E">
      <w:pPr>
        <w:pStyle w:val="Textkrper"/>
        <w:spacing w:before="120" w:after="120" w:line="276" w:lineRule="auto"/>
        <w:rPr>
          <w:rFonts w:ascii="Arial" w:hAnsi="Arial"/>
          <w:b w:val="0"/>
        </w:rPr>
      </w:pPr>
      <w:r>
        <w:rPr>
          <w:rFonts w:ascii="Arial" w:hAnsi="Arial"/>
          <w:b w:val="0"/>
        </w:rPr>
        <w:t>Würth Elektronik: more than you expect!</w:t>
      </w:r>
    </w:p>
    <w:p w14:paraId="3B45C763" w14:textId="77777777" w:rsidR="0041430E" w:rsidRDefault="0041430E" w:rsidP="0041430E">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7EFEF8DA" w14:textId="77777777" w:rsidR="0041430E" w:rsidRDefault="0041430E" w:rsidP="0041430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1430E" w14:paraId="2C62A92C" w14:textId="77777777" w:rsidTr="00F8312D">
        <w:tc>
          <w:tcPr>
            <w:tcW w:w="3902" w:type="dxa"/>
            <w:shd w:val="clear" w:color="auto" w:fill="auto"/>
            <w:hideMark/>
          </w:tcPr>
          <w:p w14:paraId="169DC5E0" w14:textId="77777777" w:rsidR="0041430E" w:rsidRDefault="0041430E" w:rsidP="00F8312D">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3DBCCD76" w14:textId="77777777" w:rsidR="0041430E" w:rsidRDefault="0041430E" w:rsidP="00F8312D">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0F22EC5B" w14:textId="77777777" w:rsidR="0041430E" w:rsidRDefault="0041430E" w:rsidP="00F8312D">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49D21349" w14:textId="77777777" w:rsidR="0041430E" w:rsidRDefault="0041430E" w:rsidP="00F8312D">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1B3AA227" w14:textId="77777777" w:rsidR="0041430E" w:rsidRDefault="0041430E" w:rsidP="00F8312D">
            <w:pPr>
              <w:spacing w:before="120" w:after="120" w:line="276" w:lineRule="auto"/>
              <w:rPr>
                <w:rFonts w:ascii="Arial" w:hAnsi="Arial" w:cs="Arial"/>
                <w:bCs/>
                <w:sz w:val="20"/>
              </w:rPr>
            </w:pPr>
          </w:p>
        </w:tc>
        <w:tc>
          <w:tcPr>
            <w:tcW w:w="3193" w:type="dxa"/>
            <w:shd w:val="clear" w:color="auto" w:fill="auto"/>
            <w:hideMark/>
          </w:tcPr>
          <w:p w14:paraId="336B6259" w14:textId="77777777" w:rsidR="0041430E" w:rsidRDefault="0041430E" w:rsidP="00F8312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9A8C24E" w14:textId="77777777" w:rsidR="0041430E" w:rsidRDefault="0041430E" w:rsidP="00F8312D">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1A32F93D" w14:textId="77777777" w:rsidR="0041430E" w:rsidRDefault="0041430E" w:rsidP="00F8312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309056E7" w14:textId="77777777" w:rsidR="0041430E" w:rsidRDefault="0041430E" w:rsidP="00F8312D">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22312A">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1994C" w14:textId="77777777" w:rsidR="00DD0C40" w:rsidRDefault="00DD0C40">
      <w:r>
        <w:separator/>
      </w:r>
    </w:p>
  </w:endnote>
  <w:endnote w:type="continuationSeparator" w:id="0">
    <w:p w14:paraId="734B5A8D" w14:textId="77777777" w:rsidR="00DD0C40" w:rsidRDefault="00D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BC0B6D6" w:rsidR="00D84800" w:rsidRPr="00E03DA0"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E03DA0">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052ABF">
      <w:rPr>
        <w:rFonts w:ascii="Arial" w:hAnsi="Arial" w:cs="Arial"/>
        <w:snapToGrid w:val="0"/>
        <w:sz w:val="16"/>
      </w:rPr>
      <w:t>WTH1PI1463</w:t>
    </w:r>
    <w:r w:rsidR="0014654A">
      <w:rPr>
        <w:rFonts w:ascii="Arial" w:hAnsi="Arial" w:cs="Arial"/>
        <w:snapToGrid w:val="0"/>
        <w:sz w:val="16"/>
      </w:rPr>
      <w:t>_</w:t>
    </w:r>
    <w:r w:rsidR="0041430E">
      <w:rPr>
        <w:rFonts w:ascii="Arial" w:hAnsi="Arial" w:cs="Arial"/>
        <w:snapToGrid w:val="0"/>
        <w:sz w:val="16"/>
      </w:rPr>
      <w:t>en</w:t>
    </w:r>
    <w:r w:rsidR="00052ABF">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DAA8A" w14:textId="77777777" w:rsidR="00DD0C40" w:rsidRDefault="00DD0C40">
      <w:r>
        <w:separator/>
      </w:r>
    </w:p>
  </w:footnote>
  <w:footnote w:type="continuationSeparator" w:id="0">
    <w:p w14:paraId="2B40B7A1" w14:textId="77777777" w:rsidR="00DD0C40" w:rsidRDefault="00DD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5968FC30" w:rsidR="00AD41FF" w:rsidRDefault="00D3614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9BCC1F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954622">
    <w:abstractNumId w:val="4"/>
  </w:num>
  <w:num w:numId="2" w16cid:durableId="2108891219">
    <w:abstractNumId w:val="1"/>
  </w:num>
  <w:num w:numId="3" w16cid:durableId="352264707">
    <w:abstractNumId w:val="2"/>
  </w:num>
  <w:num w:numId="4" w16cid:durableId="1443768457">
    <w:abstractNumId w:val="3"/>
  </w:num>
  <w:num w:numId="5" w16cid:durableId="931933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2ABF"/>
    <w:rsid w:val="00053D8B"/>
    <w:rsid w:val="0005666E"/>
    <w:rsid w:val="000568D7"/>
    <w:rsid w:val="0005795C"/>
    <w:rsid w:val="000607B7"/>
    <w:rsid w:val="000645F0"/>
    <w:rsid w:val="00066AB4"/>
    <w:rsid w:val="00067C15"/>
    <w:rsid w:val="00067C57"/>
    <w:rsid w:val="00070731"/>
    <w:rsid w:val="000709B6"/>
    <w:rsid w:val="00070D56"/>
    <w:rsid w:val="00071052"/>
    <w:rsid w:val="00080160"/>
    <w:rsid w:val="00080F03"/>
    <w:rsid w:val="000904AA"/>
    <w:rsid w:val="000909E1"/>
    <w:rsid w:val="0009455D"/>
    <w:rsid w:val="000958E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383"/>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4654A"/>
    <w:rsid w:val="0015437A"/>
    <w:rsid w:val="00157CD1"/>
    <w:rsid w:val="00161F8B"/>
    <w:rsid w:val="0016652E"/>
    <w:rsid w:val="001667CD"/>
    <w:rsid w:val="00177090"/>
    <w:rsid w:val="00180178"/>
    <w:rsid w:val="001845DD"/>
    <w:rsid w:val="00184B2E"/>
    <w:rsid w:val="00190C08"/>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13E6"/>
    <w:rsid w:val="001D243D"/>
    <w:rsid w:val="001D2D7C"/>
    <w:rsid w:val="001D363D"/>
    <w:rsid w:val="001D3737"/>
    <w:rsid w:val="001E4730"/>
    <w:rsid w:val="001E6BFC"/>
    <w:rsid w:val="001F02E1"/>
    <w:rsid w:val="001F039F"/>
    <w:rsid w:val="001F4BB0"/>
    <w:rsid w:val="001F6FF8"/>
    <w:rsid w:val="00202AC3"/>
    <w:rsid w:val="002063DC"/>
    <w:rsid w:val="00206EC3"/>
    <w:rsid w:val="002132F7"/>
    <w:rsid w:val="002148EF"/>
    <w:rsid w:val="00214A93"/>
    <w:rsid w:val="0021524E"/>
    <w:rsid w:val="00215586"/>
    <w:rsid w:val="00216AD1"/>
    <w:rsid w:val="00217CC2"/>
    <w:rsid w:val="00217FD0"/>
    <w:rsid w:val="00220558"/>
    <w:rsid w:val="0022152F"/>
    <w:rsid w:val="002225F3"/>
    <w:rsid w:val="0022312A"/>
    <w:rsid w:val="0022417A"/>
    <w:rsid w:val="00225D7A"/>
    <w:rsid w:val="0022750F"/>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40AB"/>
    <w:rsid w:val="00281B03"/>
    <w:rsid w:val="0028487E"/>
    <w:rsid w:val="00285B8D"/>
    <w:rsid w:val="002872A3"/>
    <w:rsid w:val="00287AE5"/>
    <w:rsid w:val="00291C4C"/>
    <w:rsid w:val="002921AC"/>
    <w:rsid w:val="00293FC3"/>
    <w:rsid w:val="002A01B5"/>
    <w:rsid w:val="002A095E"/>
    <w:rsid w:val="002A0E4D"/>
    <w:rsid w:val="002A319E"/>
    <w:rsid w:val="002A3670"/>
    <w:rsid w:val="002A7AEE"/>
    <w:rsid w:val="002A7E50"/>
    <w:rsid w:val="002B1C8D"/>
    <w:rsid w:val="002B6C90"/>
    <w:rsid w:val="002B7DDA"/>
    <w:rsid w:val="002C0E0E"/>
    <w:rsid w:val="002C2A63"/>
    <w:rsid w:val="002C689E"/>
    <w:rsid w:val="002C696C"/>
    <w:rsid w:val="002D4194"/>
    <w:rsid w:val="002D5B7D"/>
    <w:rsid w:val="002D5DDC"/>
    <w:rsid w:val="002E0469"/>
    <w:rsid w:val="002E0DDA"/>
    <w:rsid w:val="002E156E"/>
    <w:rsid w:val="002E229A"/>
    <w:rsid w:val="002E7707"/>
    <w:rsid w:val="002F3DC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111F"/>
    <w:rsid w:val="00355E1C"/>
    <w:rsid w:val="00356C16"/>
    <w:rsid w:val="00357372"/>
    <w:rsid w:val="00366479"/>
    <w:rsid w:val="003668D1"/>
    <w:rsid w:val="0037012B"/>
    <w:rsid w:val="00372533"/>
    <w:rsid w:val="00376468"/>
    <w:rsid w:val="003770A0"/>
    <w:rsid w:val="003814F9"/>
    <w:rsid w:val="003822CF"/>
    <w:rsid w:val="0038399C"/>
    <w:rsid w:val="003851A9"/>
    <w:rsid w:val="00390E8C"/>
    <w:rsid w:val="00392336"/>
    <w:rsid w:val="003931C1"/>
    <w:rsid w:val="003A0D86"/>
    <w:rsid w:val="003A1564"/>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30E"/>
    <w:rsid w:val="004144AE"/>
    <w:rsid w:val="004204AA"/>
    <w:rsid w:val="004236C7"/>
    <w:rsid w:val="00423903"/>
    <w:rsid w:val="0042615E"/>
    <w:rsid w:val="004354C6"/>
    <w:rsid w:val="00441533"/>
    <w:rsid w:val="00444E30"/>
    <w:rsid w:val="0046027E"/>
    <w:rsid w:val="004605A6"/>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1EDF"/>
    <w:rsid w:val="004D6CCC"/>
    <w:rsid w:val="004D7301"/>
    <w:rsid w:val="004D78E8"/>
    <w:rsid w:val="004E3A3C"/>
    <w:rsid w:val="004E582D"/>
    <w:rsid w:val="004F1218"/>
    <w:rsid w:val="004F387D"/>
    <w:rsid w:val="004F4AB5"/>
    <w:rsid w:val="004F4C9D"/>
    <w:rsid w:val="00500C86"/>
    <w:rsid w:val="005010F7"/>
    <w:rsid w:val="00501A27"/>
    <w:rsid w:val="00502845"/>
    <w:rsid w:val="00505509"/>
    <w:rsid w:val="00505827"/>
    <w:rsid w:val="005133F8"/>
    <w:rsid w:val="00516D0B"/>
    <w:rsid w:val="00525673"/>
    <w:rsid w:val="00525AEC"/>
    <w:rsid w:val="00530FC0"/>
    <w:rsid w:val="005327C7"/>
    <w:rsid w:val="005331A3"/>
    <w:rsid w:val="00535659"/>
    <w:rsid w:val="00537CB9"/>
    <w:rsid w:val="005402BD"/>
    <w:rsid w:val="005405B1"/>
    <w:rsid w:val="005421CB"/>
    <w:rsid w:val="00543D01"/>
    <w:rsid w:val="005470D1"/>
    <w:rsid w:val="00550D3E"/>
    <w:rsid w:val="005538CF"/>
    <w:rsid w:val="00556A0C"/>
    <w:rsid w:val="00561524"/>
    <w:rsid w:val="005642D6"/>
    <w:rsid w:val="00567F2B"/>
    <w:rsid w:val="00571E32"/>
    <w:rsid w:val="00572009"/>
    <w:rsid w:val="00574987"/>
    <w:rsid w:val="005757A4"/>
    <w:rsid w:val="005758B7"/>
    <w:rsid w:val="00577058"/>
    <w:rsid w:val="00577D8A"/>
    <w:rsid w:val="00581536"/>
    <w:rsid w:val="00584F4C"/>
    <w:rsid w:val="00587F00"/>
    <w:rsid w:val="0059367F"/>
    <w:rsid w:val="005B6DA8"/>
    <w:rsid w:val="005C06DF"/>
    <w:rsid w:val="005C1020"/>
    <w:rsid w:val="005C1B52"/>
    <w:rsid w:val="005C61CB"/>
    <w:rsid w:val="005C6D6A"/>
    <w:rsid w:val="005D160B"/>
    <w:rsid w:val="005D7454"/>
    <w:rsid w:val="005E1091"/>
    <w:rsid w:val="005E6D53"/>
    <w:rsid w:val="006039E6"/>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AE6"/>
    <w:rsid w:val="006503AE"/>
    <w:rsid w:val="00653582"/>
    <w:rsid w:val="0065536A"/>
    <w:rsid w:val="00656ACE"/>
    <w:rsid w:val="00656B2A"/>
    <w:rsid w:val="00663854"/>
    <w:rsid w:val="0066406D"/>
    <w:rsid w:val="00666284"/>
    <w:rsid w:val="006670E6"/>
    <w:rsid w:val="00667A63"/>
    <w:rsid w:val="0067131F"/>
    <w:rsid w:val="00675020"/>
    <w:rsid w:val="006769A9"/>
    <w:rsid w:val="00676CE8"/>
    <w:rsid w:val="00683D1C"/>
    <w:rsid w:val="006859A2"/>
    <w:rsid w:val="00686779"/>
    <w:rsid w:val="00693200"/>
    <w:rsid w:val="00693290"/>
    <w:rsid w:val="00695E61"/>
    <w:rsid w:val="006963F9"/>
    <w:rsid w:val="006A07EF"/>
    <w:rsid w:val="006A1135"/>
    <w:rsid w:val="006A1A89"/>
    <w:rsid w:val="006A34DE"/>
    <w:rsid w:val="006A6CD7"/>
    <w:rsid w:val="006B05BF"/>
    <w:rsid w:val="006B228A"/>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513C"/>
    <w:rsid w:val="00727453"/>
    <w:rsid w:val="0073468B"/>
    <w:rsid w:val="0073482F"/>
    <w:rsid w:val="007367F4"/>
    <w:rsid w:val="00740F24"/>
    <w:rsid w:val="00741C5B"/>
    <w:rsid w:val="00746E75"/>
    <w:rsid w:val="00747A6A"/>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38ED"/>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B8F"/>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1F97"/>
    <w:rsid w:val="00912D24"/>
    <w:rsid w:val="009136ED"/>
    <w:rsid w:val="0091720A"/>
    <w:rsid w:val="00917A75"/>
    <w:rsid w:val="009207E3"/>
    <w:rsid w:val="00921D8B"/>
    <w:rsid w:val="009225F3"/>
    <w:rsid w:val="00923B94"/>
    <w:rsid w:val="00924525"/>
    <w:rsid w:val="0092452D"/>
    <w:rsid w:val="00927E75"/>
    <w:rsid w:val="00930724"/>
    <w:rsid w:val="009310B2"/>
    <w:rsid w:val="00933172"/>
    <w:rsid w:val="00934004"/>
    <w:rsid w:val="00936CF9"/>
    <w:rsid w:val="00941D0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006C"/>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856FA"/>
    <w:rsid w:val="00A91A29"/>
    <w:rsid w:val="00A91EF8"/>
    <w:rsid w:val="00A95843"/>
    <w:rsid w:val="00AA07C2"/>
    <w:rsid w:val="00AA6E73"/>
    <w:rsid w:val="00AB43E5"/>
    <w:rsid w:val="00AB5FE8"/>
    <w:rsid w:val="00AC010A"/>
    <w:rsid w:val="00AC7E6F"/>
    <w:rsid w:val="00AD038B"/>
    <w:rsid w:val="00AD3431"/>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0359"/>
    <w:rsid w:val="00B83309"/>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2EA0"/>
    <w:rsid w:val="00BD5EAF"/>
    <w:rsid w:val="00BE5C1A"/>
    <w:rsid w:val="00BE7ED0"/>
    <w:rsid w:val="00BF09CC"/>
    <w:rsid w:val="00C10188"/>
    <w:rsid w:val="00C118E8"/>
    <w:rsid w:val="00C17CED"/>
    <w:rsid w:val="00C223AF"/>
    <w:rsid w:val="00C279D5"/>
    <w:rsid w:val="00C351B8"/>
    <w:rsid w:val="00C40959"/>
    <w:rsid w:val="00C437CE"/>
    <w:rsid w:val="00C43E68"/>
    <w:rsid w:val="00C500C5"/>
    <w:rsid w:val="00C537A3"/>
    <w:rsid w:val="00C5688B"/>
    <w:rsid w:val="00C63D8C"/>
    <w:rsid w:val="00C645F4"/>
    <w:rsid w:val="00C70245"/>
    <w:rsid w:val="00C71265"/>
    <w:rsid w:val="00C7439C"/>
    <w:rsid w:val="00C812A5"/>
    <w:rsid w:val="00C8403A"/>
    <w:rsid w:val="00C87944"/>
    <w:rsid w:val="00C9372B"/>
    <w:rsid w:val="00C9434E"/>
    <w:rsid w:val="00CB06BF"/>
    <w:rsid w:val="00CB56B3"/>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36140"/>
    <w:rsid w:val="00D4081F"/>
    <w:rsid w:val="00D464D9"/>
    <w:rsid w:val="00D471E2"/>
    <w:rsid w:val="00D54A29"/>
    <w:rsid w:val="00D564BF"/>
    <w:rsid w:val="00D70405"/>
    <w:rsid w:val="00D72A57"/>
    <w:rsid w:val="00D745D5"/>
    <w:rsid w:val="00D75A8B"/>
    <w:rsid w:val="00D7777E"/>
    <w:rsid w:val="00D77D60"/>
    <w:rsid w:val="00D8068E"/>
    <w:rsid w:val="00D834C3"/>
    <w:rsid w:val="00D84800"/>
    <w:rsid w:val="00D979C7"/>
    <w:rsid w:val="00DA27A8"/>
    <w:rsid w:val="00DA4966"/>
    <w:rsid w:val="00DA70D9"/>
    <w:rsid w:val="00DA7234"/>
    <w:rsid w:val="00DB03EF"/>
    <w:rsid w:val="00DD0C40"/>
    <w:rsid w:val="00DD1842"/>
    <w:rsid w:val="00DD18C5"/>
    <w:rsid w:val="00DD2023"/>
    <w:rsid w:val="00DD261B"/>
    <w:rsid w:val="00DD39BA"/>
    <w:rsid w:val="00DD42A4"/>
    <w:rsid w:val="00DD5276"/>
    <w:rsid w:val="00DE5AA0"/>
    <w:rsid w:val="00DE632D"/>
    <w:rsid w:val="00DE7025"/>
    <w:rsid w:val="00DE7CF2"/>
    <w:rsid w:val="00DF083B"/>
    <w:rsid w:val="00DF3657"/>
    <w:rsid w:val="00DF4A9A"/>
    <w:rsid w:val="00DF5ACA"/>
    <w:rsid w:val="00E03DA0"/>
    <w:rsid w:val="00E041C8"/>
    <w:rsid w:val="00E06AE9"/>
    <w:rsid w:val="00E13FF1"/>
    <w:rsid w:val="00E21D22"/>
    <w:rsid w:val="00E235A7"/>
    <w:rsid w:val="00E27071"/>
    <w:rsid w:val="00E277BA"/>
    <w:rsid w:val="00E3345B"/>
    <w:rsid w:val="00E37CBA"/>
    <w:rsid w:val="00E41C6B"/>
    <w:rsid w:val="00E4697E"/>
    <w:rsid w:val="00E56EB0"/>
    <w:rsid w:val="00E57E93"/>
    <w:rsid w:val="00E63CB1"/>
    <w:rsid w:val="00E67044"/>
    <w:rsid w:val="00E6798B"/>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53"/>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965F0"/>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BAL?ajax="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B2CC9-3755-41D4-AA99-FFAD29E0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3104</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3536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2024-11-25T14:27:00Z</dcterms:created>
  <dcterms:modified xsi:type="dcterms:W3CDTF">2024-11-25T14:52:00Z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