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24DDC32" w:rsidR="00485E6F" w:rsidRPr="00F10B8D" w:rsidRDefault="002063DC" w:rsidP="00485E6F">
      <w:pPr>
        <w:pStyle w:val="Kopfzeile"/>
        <w:tabs>
          <w:tab w:val="clear" w:pos="4536"/>
          <w:tab w:val="clear" w:pos="9072"/>
        </w:tabs>
        <w:spacing w:before="120" w:after="120" w:line="360" w:lineRule="exact"/>
        <w:outlineLvl w:val="0"/>
        <w:rPr>
          <w:rFonts w:ascii="Arial" w:hAnsi="Arial" w:cs="Arial"/>
        </w:rPr>
      </w:pPr>
      <w:r>
        <w:rPr>
          <w:rFonts w:ascii="Arial" w:hAnsi="Arial" w:cs="Arial"/>
          <w:b/>
          <w:bCs/>
        </w:rPr>
        <w:t>Würth Elektronik verbessert und erweitert Balun-Serie</w:t>
      </w:r>
    </w:p>
    <w:p w14:paraId="4148C797" w14:textId="1D22FED0" w:rsidR="00485E6F" w:rsidRPr="00B94DAE" w:rsidRDefault="002063D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Symmetrie erzeugen in breite</w:t>
      </w:r>
      <w:r w:rsidR="00190C08">
        <w:rPr>
          <w:rFonts w:ascii="Arial" w:hAnsi="Arial" w:cs="Arial"/>
          <w:b/>
          <w:bCs/>
          <w:color w:val="000000"/>
          <w:sz w:val="36"/>
        </w:rPr>
        <w:t>m</w:t>
      </w:r>
      <w:r>
        <w:rPr>
          <w:rFonts w:ascii="Arial" w:hAnsi="Arial" w:cs="Arial"/>
          <w:b/>
          <w:bCs/>
          <w:color w:val="000000"/>
          <w:sz w:val="36"/>
        </w:rPr>
        <w:t xml:space="preserve"> </w:t>
      </w:r>
      <w:r w:rsidRPr="002063DC">
        <w:rPr>
          <w:rFonts w:ascii="Arial" w:hAnsi="Arial" w:cs="Arial"/>
          <w:b/>
          <w:bCs/>
          <w:color w:val="000000"/>
          <w:sz w:val="36"/>
        </w:rPr>
        <w:t>Frequenzbereich</w:t>
      </w:r>
      <w:r>
        <w:rPr>
          <w:rFonts w:ascii="Arial" w:hAnsi="Arial" w:cs="Arial"/>
          <w:b/>
          <w:bCs/>
          <w:color w:val="000000"/>
          <w:sz w:val="36"/>
        </w:rPr>
        <w:t xml:space="preserve"> von Anwendungen</w:t>
      </w:r>
    </w:p>
    <w:p w14:paraId="65955EA2" w14:textId="6A0E4042" w:rsidR="005470D1" w:rsidRPr="0092452D" w:rsidRDefault="00485E6F" w:rsidP="006039E6">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87309">
        <w:rPr>
          <w:rFonts w:ascii="Arial" w:hAnsi="Arial"/>
          <w:color w:val="000000"/>
        </w:rPr>
        <w:t>27</w:t>
      </w:r>
      <w:r w:rsidR="00190C08">
        <w:rPr>
          <w:rFonts w:ascii="Arial" w:hAnsi="Arial"/>
          <w:color w:val="000000"/>
        </w:rPr>
        <w:t>.</w:t>
      </w:r>
      <w:r w:rsidRPr="00B94DAE">
        <w:rPr>
          <w:rFonts w:ascii="Arial" w:hAnsi="Arial"/>
          <w:color w:val="000000"/>
        </w:rPr>
        <w:t xml:space="preserve"> </w:t>
      </w:r>
      <w:r w:rsidR="00C87309">
        <w:rPr>
          <w:rFonts w:ascii="Arial" w:hAnsi="Arial"/>
          <w:color w:val="000000"/>
        </w:rPr>
        <w:t>November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6039E6">
        <w:rPr>
          <w:rFonts w:ascii="Arial" w:hAnsi="Arial"/>
          <w:color w:val="000000"/>
        </w:rPr>
        <w:t xml:space="preserve">Würth Elektronik hat seine SMT-Balun-Serie </w:t>
      </w:r>
      <w:hyperlink r:id="rId8" w:history="1">
        <w:r w:rsidR="006039E6" w:rsidRPr="004D1EDF">
          <w:rPr>
            <w:rStyle w:val="Hyperlink"/>
            <w:rFonts w:ascii="Arial" w:hAnsi="Arial"/>
          </w:rPr>
          <w:t>WE-BAL</w:t>
        </w:r>
      </w:hyperlink>
      <w:r w:rsidR="006039E6">
        <w:rPr>
          <w:rFonts w:ascii="Arial" w:hAnsi="Arial"/>
          <w:color w:val="000000"/>
        </w:rPr>
        <w:t xml:space="preserve"> </w:t>
      </w:r>
      <w:r w:rsidR="0022750F">
        <w:rPr>
          <w:rFonts w:ascii="Arial" w:hAnsi="Arial"/>
          <w:color w:val="000000"/>
        </w:rPr>
        <w:t>erweitert</w:t>
      </w:r>
      <w:r w:rsidR="006039E6">
        <w:rPr>
          <w:rFonts w:ascii="Arial" w:hAnsi="Arial"/>
          <w:color w:val="000000"/>
        </w:rPr>
        <w:t xml:space="preserve">. Die Bauelemente zur Kopplung </w:t>
      </w:r>
      <w:r w:rsidR="006039E6" w:rsidRPr="006039E6">
        <w:rPr>
          <w:rFonts w:ascii="Arial" w:hAnsi="Arial"/>
          <w:color w:val="000000"/>
        </w:rPr>
        <w:t>symmetrische</w:t>
      </w:r>
      <w:r w:rsidR="00D36140">
        <w:rPr>
          <w:rFonts w:ascii="Arial" w:hAnsi="Arial"/>
          <w:color w:val="000000"/>
        </w:rPr>
        <w:t>r</w:t>
      </w:r>
      <w:r w:rsidR="006039E6" w:rsidRPr="006039E6">
        <w:rPr>
          <w:rFonts w:ascii="Arial" w:hAnsi="Arial"/>
          <w:color w:val="000000"/>
        </w:rPr>
        <w:t xml:space="preserve"> und unsymmetrische</w:t>
      </w:r>
      <w:r w:rsidR="00D36140">
        <w:rPr>
          <w:rFonts w:ascii="Arial" w:hAnsi="Arial"/>
          <w:color w:val="000000"/>
        </w:rPr>
        <w:t>r</w:t>
      </w:r>
      <w:r w:rsidR="006039E6" w:rsidRPr="006039E6">
        <w:rPr>
          <w:rFonts w:ascii="Arial" w:hAnsi="Arial"/>
          <w:color w:val="000000"/>
        </w:rPr>
        <w:t xml:space="preserve"> Übertragungsleitungen</w:t>
      </w:r>
      <w:r w:rsidR="006039E6">
        <w:rPr>
          <w:rFonts w:ascii="Arial" w:hAnsi="Arial"/>
          <w:color w:val="000000"/>
        </w:rPr>
        <w:t xml:space="preserve"> wurden hinsichtlich verwendeter Materialien und Herstellungsverfahren verbessert und decken jetzt b</w:t>
      </w:r>
      <w:r w:rsidR="006039E6" w:rsidRPr="006039E6">
        <w:rPr>
          <w:rFonts w:ascii="Arial" w:hAnsi="Arial"/>
          <w:color w:val="000000"/>
        </w:rPr>
        <w:t>reitere Frequenzbereich</w:t>
      </w:r>
      <w:r w:rsidR="006039E6">
        <w:rPr>
          <w:rFonts w:ascii="Arial" w:hAnsi="Arial"/>
          <w:color w:val="000000"/>
        </w:rPr>
        <w:t xml:space="preserve">e von </w:t>
      </w:r>
      <w:r w:rsidR="006039E6" w:rsidRPr="0092452D">
        <w:rPr>
          <w:rFonts w:ascii="Arial" w:hAnsi="Arial"/>
          <w:color w:val="000000"/>
        </w:rPr>
        <w:t>673 M</w:t>
      </w:r>
      <w:r w:rsidR="00567F2B">
        <w:rPr>
          <w:rFonts w:ascii="Arial" w:hAnsi="Arial"/>
          <w:color w:val="000000"/>
        </w:rPr>
        <w:t>H</w:t>
      </w:r>
      <w:r w:rsidR="006039E6" w:rsidRPr="0092452D">
        <w:rPr>
          <w:rFonts w:ascii="Arial" w:hAnsi="Arial"/>
          <w:color w:val="000000"/>
        </w:rPr>
        <w:t>z bis 5900 M</w:t>
      </w:r>
      <w:r w:rsidR="00567F2B">
        <w:rPr>
          <w:rFonts w:ascii="Arial" w:hAnsi="Arial"/>
          <w:color w:val="000000"/>
        </w:rPr>
        <w:t>H</w:t>
      </w:r>
      <w:r w:rsidR="006039E6" w:rsidRPr="0092452D">
        <w:rPr>
          <w:rFonts w:ascii="Arial" w:hAnsi="Arial"/>
          <w:color w:val="000000"/>
        </w:rPr>
        <w:t xml:space="preserve">z ab. </w:t>
      </w:r>
    </w:p>
    <w:p w14:paraId="1F422000" w14:textId="25A03F99" w:rsidR="0072513C" w:rsidRPr="0092452D" w:rsidRDefault="00D745D5" w:rsidP="0072513C">
      <w:pPr>
        <w:pStyle w:val="Textkrper"/>
        <w:spacing w:before="120" w:after="120" w:line="260" w:lineRule="exact"/>
        <w:jc w:val="both"/>
        <w:rPr>
          <w:rFonts w:ascii="Arial" w:hAnsi="Arial"/>
          <w:b w:val="0"/>
          <w:bCs w:val="0"/>
        </w:rPr>
      </w:pPr>
      <w:r w:rsidRPr="0092452D">
        <w:rPr>
          <w:rFonts w:ascii="Arial" w:hAnsi="Arial"/>
          <w:b w:val="0"/>
          <w:bCs w:val="0"/>
        </w:rPr>
        <w:t>In zahlreichen Anwendungen wie Antennensysteme</w:t>
      </w:r>
      <w:r w:rsidR="0092452D">
        <w:rPr>
          <w:rFonts w:ascii="Arial" w:hAnsi="Arial"/>
          <w:b w:val="0"/>
          <w:bCs w:val="0"/>
        </w:rPr>
        <w:t>n</w:t>
      </w:r>
      <w:r w:rsidRPr="0092452D">
        <w:rPr>
          <w:rFonts w:ascii="Arial" w:hAnsi="Arial"/>
          <w:b w:val="0"/>
          <w:bCs w:val="0"/>
        </w:rPr>
        <w:t xml:space="preserve">, Audio- und Videogeräten, </w:t>
      </w:r>
      <w:r w:rsidR="0092452D">
        <w:rPr>
          <w:rFonts w:ascii="Arial" w:hAnsi="Arial"/>
          <w:b w:val="0"/>
          <w:bCs w:val="0"/>
        </w:rPr>
        <w:t>d</w:t>
      </w:r>
      <w:r w:rsidR="0092452D" w:rsidRPr="0092452D">
        <w:rPr>
          <w:rFonts w:ascii="Arial" w:hAnsi="Arial"/>
          <w:b w:val="0"/>
          <w:bCs w:val="0"/>
        </w:rPr>
        <w:t>rahtlose</w:t>
      </w:r>
      <w:r w:rsidR="0092452D">
        <w:rPr>
          <w:rFonts w:ascii="Arial" w:hAnsi="Arial"/>
          <w:b w:val="0"/>
          <w:bCs w:val="0"/>
        </w:rPr>
        <w:t>n</w:t>
      </w:r>
      <w:r w:rsidR="0092452D" w:rsidRPr="0092452D">
        <w:rPr>
          <w:rFonts w:ascii="Arial" w:hAnsi="Arial"/>
          <w:b w:val="0"/>
          <w:bCs w:val="0"/>
        </w:rPr>
        <w:t xml:space="preserve"> </w:t>
      </w:r>
      <w:r w:rsidR="0022750F" w:rsidRPr="0092452D">
        <w:rPr>
          <w:rFonts w:ascii="Arial" w:hAnsi="Arial"/>
          <w:b w:val="0"/>
          <w:bCs w:val="0"/>
        </w:rPr>
        <w:t>Kommunikationssystem</w:t>
      </w:r>
      <w:r w:rsidR="0022750F">
        <w:rPr>
          <w:rFonts w:ascii="Arial" w:hAnsi="Arial"/>
          <w:b w:val="0"/>
          <w:bCs w:val="0"/>
        </w:rPr>
        <w:t>en</w:t>
      </w:r>
      <w:r w:rsidRPr="0092452D">
        <w:rPr>
          <w:rFonts w:ascii="Arial" w:hAnsi="Arial"/>
          <w:b w:val="0"/>
          <w:bCs w:val="0"/>
        </w:rPr>
        <w:t>, PoE-Systeme</w:t>
      </w:r>
      <w:r w:rsidR="0092452D">
        <w:rPr>
          <w:rFonts w:ascii="Arial" w:hAnsi="Arial"/>
          <w:b w:val="0"/>
          <w:bCs w:val="0"/>
        </w:rPr>
        <w:t>n</w:t>
      </w:r>
      <w:r w:rsidRPr="0092452D">
        <w:rPr>
          <w:rFonts w:ascii="Arial" w:hAnsi="Arial"/>
          <w:b w:val="0"/>
          <w:bCs w:val="0"/>
        </w:rPr>
        <w:t xml:space="preserve"> oder Messinstrumenten ist es nötig, symmetrische und unsymmetrische Übertragungsleitungen so zu koppeln, dass Signalverluste vermieden werden. Die SMT-Balun</w:t>
      </w:r>
      <w:r w:rsidR="0072513C" w:rsidRPr="0092452D">
        <w:rPr>
          <w:rFonts w:ascii="Arial" w:hAnsi="Arial"/>
          <w:b w:val="0"/>
          <w:bCs w:val="0"/>
        </w:rPr>
        <w:t>s</w:t>
      </w:r>
      <w:r w:rsidRPr="0092452D">
        <w:rPr>
          <w:rFonts w:ascii="Arial" w:hAnsi="Arial"/>
          <w:b w:val="0"/>
          <w:bCs w:val="0"/>
        </w:rPr>
        <w:t xml:space="preserve"> von </w:t>
      </w:r>
      <w:r w:rsidR="0072513C" w:rsidRPr="0092452D">
        <w:rPr>
          <w:rFonts w:ascii="Arial" w:hAnsi="Arial"/>
          <w:b w:val="0"/>
          <w:bCs w:val="0"/>
        </w:rPr>
        <w:t xml:space="preserve">Würth Elektronik verbessern dank ihres breiten Frequenzbereichs </w:t>
      </w:r>
      <w:r w:rsidR="0022750F" w:rsidRPr="00543D01">
        <w:rPr>
          <w:rFonts w:ascii="Arial" w:hAnsi="Arial"/>
          <w:b w:val="0"/>
          <w:bCs w:val="0"/>
        </w:rPr>
        <w:t>in eine</w:t>
      </w:r>
      <w:r w:rsidR="00543D01" w:rsidRPr="00543D01">
        <w:rPr>
          <w:rFonts w:ascii="Arial" w:hAnsi="Arial"/>
          <w:b w:val="0"/>
          <w:bCs w:val="0"/>
        </w:rPr>
        <w:t>r</w:t>
      </w:r>
      <w:r w:rsidR="0022750F" w:rsidRPr="00543D01">
        <w:rPr>
          <w:rFonts w:ascii="Arial" w:hAnsi="Arial"/>
          <w:b w:val="0"/>
          <w:bCs w:val="0"/>
        </w:rPr>
        <w:t xml:space="preserve"> großen Zahl verschiedener</w:t>
      </w:r>
      <w:r w:rsidR="0022750F" w:rsidRPr="0092452D">
        <w:rPr>
          <w:rFonts w:ascii="Arial" w:hAnsi="Arial"/>
          <w:b w:val="0"/>
          <w:bCs w:val="0"/>
        </w:rPr>
        <w:t xml:space="preserve"> Anwendungen </w:t>
      </w:r>
      <w:r w:rsidR="0072513C" w:rsidRPr="0092452D">
        <w:rPr>
          <w:rFonts w:ascii="Arial" w:hAnsi="Arial"/>
          <w:b w:val="0"/>
          <w:bCs w:val="0"/>
        </w:rPr>
        <w:t>die Signalübertragung und minimieren Interferenzen.</w:t>
      </w:r>
      <w:r w:rsidR="00501A27">
        <w:rPr>
          <w:rFonts w:ascii="Arial" w:hAnsi="Arial"/>
          <w:b w:val="0"/>
          <w:bCs w:val="0"/>
        </w:rPr>
        <w:t xml:space="preserve"> </w:t>
      </w:r>
      <w:r w:rsidR="00501A27" w:rsidRPr="00501A27">
        <w:rPr>
          <w:rFonts w:ascii="Arial" w:hAnsi="Arial"/>
          <w:b w:val="0"/>
          <w:bCs w:val="0"/>
        </w:rPr>
        <w:t>Die SMT</w:t>
      </w:r>
      <w:r w:rsidR="002740AB">
        <w:rPr>
          <w:rFonts w:ascii="Arial" w:hAnsi="Arial"/>
          <w:b w:val="0"/>
          <w:bCs w:val="0"/>
        </w:rPr>
        <w:t>-</w:t>
      </w:r>
      <w:r w:rsidR="00501A27" w:rsidRPr="00501A27">
        <w:rPr>
          <w:rFonts w:ascii="Arial" w:hAnsi="Arial"/>
          <w:b w:val="0"/>
          <w:bCs w:val="0"/>
        </w:rPr>
        <w:t xml:space="preserve">Baluns mit symmetrischer Impedanz von 50 bis 200 </w:t>
      </w:r>
      <w:r w:rsidR="00501A27" w:rsidRPr="002740AB">
        <w:rPr>
          <w:rFonts w:ascii="Arial" w:hAnsi="Arial"/>
          <w:b w:val="0"/>
          <w:bCs w:val="0"/>
        </w:rPr>
        <w:t>Ohm zeichnen</w:t>
      </w:r>
      <w:r w:rsidR="00501A27" w:rsidRPr="00501A27">
        <w:rPr>
          <w:rFonts w:ascii="Arial" w:hAnsi="Arial"/>
          <w:b w:val="0"/>
          <w:bCs w:val="0"/>
        </w:rPr>
        <w:t xml:space="preserve"> sich durch kompaktes Design (Bauform 0603 und 0805) und geringe Einfügungsdämpfung bis maximal 2,0 dB</w:t>
      </w:r>
      <w:r w:rsidR="00501A27">
        <w:rPr>
          <w:rFonts w:ascii="Arial" w:hAnsi="Arial"/>
          <w:b w:val="0"/>
          <w:bCs w:val="0"/>
        </w:rPr>
        <w:t xml:space="preserve"> aus.</w:t>
      </w:r>
    </w:p>
    <w:p w14:paraId="2F15F46B" w14:textId="7117A951" w:rsidR="00485E6F" w:rsidRPr="00B94DAE" w:rsidRDefault="0092452D" w:rsidP="00485E6F">
      <w:pPr>
        <w:pStyle w:val="Textkrper"/>
        <w:spacing w:before="120" w:after="120" w:line="260" w:lineRule="exact"/>
        <w:jc w:val="both"/>
        <w:rPr>
          <w:rFonts w:ascii="Arial" w:hAnsi="Arial"/>
          <w:color w:val="000000"/>
        </w:rPr>
      </w:pPr>
      <w:r>
        <w:rPr>
          <w:rFonts w:ascii="Arial" w:hAnsi="Arial"/>
          <w:b w:val="0"/>
          <w:bCs w:val="0"/>
        </w:rPr>
        <w:t xml:space="preserve">Die Bauelemente sind </w:t>
      </w:r>
      <w:r w:rsidR="003A1564">
        <w:rPr>
          <w:rFonts w:ascii="Arial" w:hAnsi="Arial"/>
          <w:b w:val="0"/>
          <w:bCs w:val="0"/>
        </w:rPr>
        <w:t>ab sofort ohne Mindestbestellwert ab Lager erhältlich. Kostenlose Muster werden gestellt.</w:t>
      </w:r>
    </w:p>
    <w:p w14:paraId="784E7E64" w14:textId="77777777" w:rsidR="00485E6F" w:rsidRDefault="00485E6F" w:rsidP="00485E6F">
      <w:pPr>
        <w:pStyle w:val="Textkrper"/>
        <w:spacing w:before="120" w:after="120" w:line="260" w:lineRule="exact"/>
        <w:jc w:val="both"/>
        <w:rPr>
          <w:rFonts w:ascii="Arial" w:hAnsi="Arial"/>
          <w:b w:val="0"/>
          <w:bCs w:val="0"/>
        </w:rPr>
      </w:pPr>
    </w:p>
    <w:p w14:paraId="2E29931E" w14:textId="77777777" w:rsidR="00F10B8D" w:rsidRPr="00B94DAE" w:rsidRDefault="00F10B8D"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485E6F" w:rsidRPr="00B94DAE" w14:paraId="415A195B" w14:textId="77777777" w:rsidTr="00543D01">
        <w:trPr>
          <w:trHeight w:val="1701"/>
        </w:trPr>
        <w:tc>
          <w:tcPr>
            <w:tcW w:w="5495" w:type="dxa"/>
          </w:tcPr>
          <w:p w14:paraId="50F28003" w14:textId="17F73712" w:rsidR="00052ABF" w:rsidRDefault="00052ABF" w:rsidP="00052ABF">
            <w:pPr>
              <w:pStyle w:val="txt"/>
              <w:rPr>
                <w:bCs/>
                <w:sz w:val="16"/>
                <w:szCs w:val="16"/>
              </w:rPr>
            </w:pPr>
            <w:r>
              <w:rPr>
                <w:noProof/>
              </w:rPr>
              <w:drawing>
                <wp:anchor distT="0" distB="0" distL="114300" distR="114300" simplePos="0" relativeHeight="251658240" behindDoc="0" locked="0" layoutInCell="1" allowOverlap="1" wp14:anchorId="0FABC9C1" wp14:editId="78BDE2A4">
                  <wp:simplePos x="0" y="0"/>
                  <wp:positionH relativeFrom="margin">
                    <wp:posOffset>0</wp:posOffset>
                  </wp:positionH>
                  <wp:positionV relativeFrom="margin">
                    <wp:posOffset>76200</wp:posOffset>
                  </wp:positionV>
                  <wp:extent cx="1524000" cy="1524000"/>
                  <wp:effectExtent l="0" t="0" r="0" b="0"/>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b/>
                <w:sz w:val="18"/>
                <w:szCs w:val="18"/>
              </w:rPr>
              <w:br/>
            </w:r>
          </w:p>
          <w:p w14:paraId="4BBAF83E" w14:textId="0225CB6F" w:rsidR="00485E6F" w:rsidRDefault="00485E6F" w:rsidP="00543D01">
            <w:pPr>
              <w:pStyle w:val="txt"/>
              <w:rPr>
                <w:b/>
                <w:sz w:val="18"/>
                <w:szCs w:val="18"/>
              </w:rPr>
            </w:pPr>
            <w:r w:rsidRPr="00B94DAE">
              <w:rPr>
                <w:b/>
              </w:rPr>
              <w:br/>
            </w:r>
            <w:r w:rsidR="0022750F">
              <w:rPr>
                <w:b/>
                <w:sz w:val="18"/>
                <w:szCs w:val="18"/>
              </w:rPr>
              <w:t xml:space="preserve">Die WE-BAL SMT-Baluns von Würth Elektronik decken ein breites Frequenzspektrum ab. </w:t>
            </w:r>
          </w:p>
          <w:p w14:paraId="575CBD25" w14:textId="77777777" w:rsidR="00E01CAF" w:rsidRDefault="00052ABF" w:rsidP="00052ABF">
            <w:pPr>
              <w:pStyle w:val="txt"/>
              <w:rPr>
                <w:bCs/>
                <w:sz w:val="16"/>
                <w:szCs w:val="16"/>
              </w:rPr>
            </w:pPr>
            <w:r w:rsidRPr="00693200">
              <w:rPr>
                <w:bCs/>
                <w:sz w:val="16"/>
                <w:szCs w:val="16"/>
              </w:rPr>
              <w:t>Bildquelle: Würth Elektronik</w:t>
            </w:r>
            <w:r w:rsidR="00E01CAF">
              <w:rPr>
                <w:bCs/>
                <w:sz w:val="16"/>
                <w:szCs w:val="16"/>
              </w:rPr>
              <w:br/>
            </w:r>
          </w:p>
          <w:p w14:paraId="5ED23578" w14:textId="46C2D3D0" w:rsidR="00E01CAF" w:rsidRPr="00E01CAF" w:rsidRDefault="00E01CAF" w:rsidP="00052ABF">
            <w:pPr>
              <w:pStyle w:val="txt"/>
              <w:rPr>
                <w:bCs/>
                <w:sz w:val="16"/>
                <w:szCs w:val="16"/>
              </w:rPr>
            </w:pPr>
          </w:p>
        </w:tc>
      </w:tr>
    </w:tbl>
    <w:p w14:paraId="314A28EF" w14:textId="77777777" w:rsidR="00052ABF" w:rsidRPr="00B94DAE" w:rsidRDefault="00052AB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E03DA0" w:rsidRDefault="00485E6F" w:rsidP="00485E6F">
      <w:pPr>
        <w:pStyle w:val="Textkrper"/>
        <w:spacing w:before="120" w:after="120" w:line="276" w:lineRule="auto"/>
        <w:rPr>
          <w:rFonts w:ascii="Arial" w:hAnsi="Arial"/>
          <w:b w:val="0"/>
          <w:lang w:val="en-US"/>
        </w:rPr>
      </w:pPr>
      <w:r w:rsidRPr="00E03DA0">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D36140" w:rsidRDefault="00485E6F" w:rsidP="00CE17D6">
            <w:pPr>
              <w:spacing w:before="120" w:after="120" w:line="276" w:lineRule="auto"/>
              <w:rPr>
                <w:rFonts w:ascii="Arial" w:hAnsi="Arial" w:cs="Arial"/>
                <w:bCs/>
                <w:sz w:val="20"/>
                <w:lang w:val="it-IT"/>
              </w:rPr>
            </w:pPr>
            <w:r w:rsidRPr="00D36140">
              <w:rPr>
                <w:rFonts w:ascii="Arial" w:hAnsi="Arial" w:cs="Arial"/>
                <w:sz w:val="20"/>
                <w:lang w:val="it-IT"/>
              </w:rPr>
              <w:t>Telefon: +49 7942 945-5186</w:t>
            </w:r>
            <w:r w:rsidRPr="00D36140">
              <w:rPr>
                <w:rFonts w:ascii="Arial" w:hAnsi="Arial" w:cs="Arial"/>
                <w:sz w:val="20"/>
                <w:lang w:val="it-IT"/>
              </w:rPr>
              <w:br/>
            </w:r>
            <w:r w:rsidRPr="00D36140">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D36140" w:rsidRDefault="00485E6F" w:rsidP="00CE17D6">
            <w:pPr>
              <w:tabs>
                <w:tab w:val="left" w:pos="1065"/>
              </w:tabs>
              <w:spacing w:before="120" w:after="120" w:line="276" w:lineRule="auto"/>
              <w:rPr>
                <w:rFonts w:ascii="Arial" w:hAnsi="Arial" w:cs="Arial"/>
                <w:bCs/>
                <w:sz w:val="20"/>
                <w:lang w:val="it-IT"/>
              </w:rPr>
            </w:pPr>
            <w:r w:rsidRPr="00D36140">
              <w:rPr>
                <w:rFonts w:ascii="Arial" w:hAnsi="Arial" w:cs="Arial"/>
                <w:bCs/>
                <w:sz w:val="20"/>
                <w:lang w:val="it-IT"/>
              </w:rPr>
              <w:t>Telefon: +49 89 500778-20</w:t>
            </w:r>
            <w:r w:rsidRPr="00D36140">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22312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9DE9" w14:textId="77777777" w:rsidR="00911F97" w:rsidRDefault="00911F97">
      <w:r>
        <w:separator/>
      </w:r>
    </w:p>
  </w:endnote>
  <w:endnote w:type="continuationSeparator" w:id="0">
    <w:p w14:paraId="4AFDAD19" w14:textId="77777777" w:rsidR="00911F97" w:rsidRDefault="0091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F213940" w:rsidR="00D84800" w:rsidRPr="00E03DA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E03DA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052ABF">
      <w:rPr>
        <w:rFonts w:ascii="Arial" w:hAnsi="Arial" w:cs="Arial"/>
        <w:noProof/>
        <w:snapToGrid w:val="0"/>
        <w:sz w:val="16"/>
        <w:szCs w:val="16"/>
        <w:lang w:val="en-US"/>
      </w:rPr>
      <w:t>WTH1PI1463.docx</w:t>
    </w:r>
    <w:r w:rsidRPr="00A74816">
      <w:rPr>
        <w:rFonts w:ascii="Arial" w:hAnsi="Arial" w:cs="Arial"/>
        <w:snapToGrid w:val="0"/>
        <w:sz w:val="16"/>
        <w:szCs w:val="16"/>
      </w:rPr>
      <w:fldChar w:fldCharType="end"/>
    </w:r>
    <w:r w:rsidRPr="00E03DA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6EEE0" w14:textId="77777777" w:rsidR="00911F97" w:rsidRDefault="00911F97">
      <w:r>
        <w:separator/>
      </w:r>
    </w:p>
  </w:footnote>
  <w:footnote w:type="continuationSeparator" w:id="0">
    <w:p w14:paraId="50FA9CE4" w14:textId="77777777" w:rsidR="00911F97" w:rsidRDefault="0091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968FC30" w:rsidR="00AD41FF" w:rsidRDefault="00D3614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9BCC1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ABF"/>
    <w:rsid w:val="00053D8B"/>
    <w:rsid w:val="0005666E"/>
    <w:rsid w:val="000568D7"/>
    <w:rsid w:val="0005795C"/>
    <w:rsid w:val="000607B7"/>
    <w:rsid w:val="000645F0"/>
    <w:rsid w:val="00066AB4"/>
    <w:rsid w:val="00067C15"/>
    <w:rsid w:val="00067C57"/>
    <w:rsid w:val="00070731"/>
    <w:rsid w:val="000709B6"/>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38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7CD1"/>
    <w:rsid w:val="00161F8B"/>
    <w:rsid w:val="0016652E"/>
    <w:rsid w:val="001667CD"/>
    <w:rsid w:val="00177090"/>
    <w:rsid w:val="00180178"/>
    <w:rsid w:val="001845DD"/>
    <w:rsid w:val="00184B2E"/>
    <w:rsid w:val="00190C08"/>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3DC"/>
    <w:rsid w:val="00206EC3"/>
    <w:rsid w:val="002132F7"/>
    <w:rsid w:val="002148EF"/>
    <w:rsid w:val="00214A93"/>
    <w:rsid w:val="0021524E"/>
    <w:rsid w:val="00215586"/>
    <w:rsid w:val="00216AD1"/>
    <w:rsid w:val="00217CC2"/>
    <w:rsid w:val="00217FD0"/>
    <w:rsid w:val="00220558"/>
    <w:rsid w:val="0022152F"/>
    <w:rsid w:val="002225F3"/>
    <w:rsid w:val="0022312A"/>
    <w:rsid w:val="00225D7A"/>
    <w:rsid w:val="0022750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0AB"/>
    <w:rsid w:val="00281B03"/>
    <w:rsid w:val="0028487E"/>
    <w:rsid w:val="00285B8D"/>
    <w:rsid w:val="002872A3"/>
    <w:rsid w:val="00287AE5"/>
    <w:rsid w:val="00291C4C"/>
    <w:rsid w:val="002921AC"/>
    <w:rsid w:val="00293FC3"/>
    <w:rsid w:val="002A01B5"/>
    <w:rsid w:val="002A095E"/>
    <w:rsid w:val="002A0E4D"/>
    <w:rsid w:val="002A319E"/>
    <w:rsid w:val="002A3670"/>
    <w:rsid w:val="002A7AEE"/>
    <w:rsid w:val="002A7E50"/>
    <w:rsid w:val="002B1C8D"/>
    <w:rsid w:val="002B6C90"/>
    <w:rsid w:val="002B7DDA"/>
    <w:rsid w:val="002C0E0E"/>
    <w:rsid w:val="002C2A63"/>
    <w:rsid w:val="002C689E"/>
    <w:rsid w:val="002C696C"/>
    <w:rsid w:val="002D4194"/>
    <w:rsid w:val="002D5B7D"/>
    <w:rsid w:val="002D5DD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07C"/>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70A0"/>
    <w:rsid w:val="003814F9"/>
    <w:rsid w:val="003822CF"/>
    <w:rsid w:val="0038399C"/>
    <w:rsid w:val="003851A9"/>
    <w:rsid w:val="00390E8C"/>
    <w:rsid w:val="00392336"/>
    <w:rsid w:val="003931C1"/>
    <w:rsid w:val="003A0D86"/>
    <w:rsid w:val="003A1564"/>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1EDF"/>
    <w:rsid w:val="004D6CCC"/>
    <w:rsid w:val="004D7301"/>
    <w:rsid w:val="004D78E8"/>
    <w:rsid w:val="004E3A3C"/>
    <w:rsid w:val="004E582D"/>
    <w:rsid w:val="004F1218"/>
    <w:rsid w:val="004F387D"/>
    <w:rsid w:val="004F4AB5"/>
    <w:rsid w:val="004F4C9D"/>
    <w:rsid w:val="00500C86"/>
    <w:rsid w:val="005010F7"/>
    <w:rsid w:val="00501A27"/>
    <w:rsid w:val="00502845"/>
    <w:rsid w:val="00505509"/>
    <w:rsid w:val="00505827"/>
    <w:rsid w:val="005133F8"/>
    <w:rsid w:val="00516D0B"/>
    <w:rsid w:val="00525673"/>
    <w:rsid w:val="00525AEC"/>
    <w:rsid w:val="00530FC0"/>
    <w:rsid w:val="005327C7"/>
    <w:rsid w:val="005331A3"/>
    <w:rsid w:val="00535659"/>
    <w:rsid w:val="00537CB9"/>
    <w:rsid w:val="005402BD"/>
    <w:rsid w:val="005405B1"/>
    <w:rsid w:val="005421CB"/>
    <w:rsid w:val="00543D01"/>
    <w:rsid w:val="005470D1"/>
    <w:rsid w:val="00550D3E"/>
    <w:rsid w:val="005538CF"/>
    <w:rsid w:val="00556A0C"/>
    <w:rsid w:val="00561524"/>
    <w:rsid w:val="005642D6"/>
    <w:rsid w:val="00567F2B"/>
    <w:rsid w:val="00571E32"/>
    <w:rsid w:val="00572009"/>
    <w:rsid w:val="00574987"/>
    <w:rsid w:val="005757A4"/>
    <w:rsid w:val="005758B7"/>
    <w:rsid w:val="00577058"/>
    <w:rsid w:val="00577D8A"/>
    <w:rsid w:val="00581536"/>
    <w:rsid w:val="00584F4C"/>
    <w:rsid w:val="00587F00"/>
    <w:rsid w:val="0059367F"/>
    <w:rsid w:val="005B6DA8"/>
    <w:rsid w:val="005C06DF"/>
    <w:rsid w:val="005C1020"/>
    <w:rsid w:val="005C1B52"/>
    <w:rsid w:val="005C61CB"/>
    <w:rsid w:val="005C6D6A"/>
    <w:rsid w:val="005D160B"/>
    <w:rsid w:val="005D7454"/>
    <w:rsid w:val="005E1091"/>
    <w:rsid w:val="005E6D53"/>
    <w:rsid w:val="006039E6"/>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AE6"/>
    <w:rsid w:val="006503AE"/>
    <w:rsid w:val="00653582"/>
    <w:rsid w:val="0065536A"/>
    <w:rsid w:val="00656ACE"/>
    <w:rsid w:val="00656B2A"/>
    <w:rsid w:val="00663854"/>
    <w:rsid w:val="0066406D"/>
    <w:rsid w:val="00666284"/>
    <w:rsid w:val="00667A63"/>
    <w:rsid w:val="0067131F"/>
    <w:rsid w:val="00675020"/>
    <w:rsid w:val="006769A9"/>
    <w:rsid w:val="00676CE8"/>
    <w:rsid w:val="00681093"/>
    <w:rsid w:val="00683D1C"/>
    <w:rsid w:val="006859A2"/>
    <w:rsid w:val="00686779"/>
    <w:rsid w:val="00693200"/>
    <w:rsid w:val="00693290"/>
    <w:rsid w:val="00695E61"/>
    <w:rsid w:val="006963F9"/>
    <w:rsid w:val="006A07EF"/>
    <w:rsid w:val="006A1135"/>
    <w:rsid w:val="006A1A89"/>
    <w:rsid w:val="006A34DE"/>
    <w:rsid w:val="006A6CD7"/>
    <w:rsid w:val="006B05BF"/>
    <w:rsid w:val="006B3831"/>
    <w:rsid w:val="006B3F8F"/>
    <w:rsid w:val="006B56DA"/>
    <w:rsid w:val="006B5888"/>
    <w:rsid w:val="006B5D7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13C"/>
    <w:rsid w:val="00727453"/>
    <w:rsid w:val="0073468B"/>
    <w:rsid w:val="0073482F"/>
    <w:rsid w:val="007367F4"/>
    <w:rsid w:val="00740F24"/>
    <w:rsid w:val="00746E75"/>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B8F"/>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56E0"/>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1F97"/>
    <w:rsid w:val="00912D24"/>
    <w:rsid w:val="009136ED"/>
    <w:rsid w:val="0091720A"/>
    <w:rsid w:val="00917A75"/>
    <w:rsid w:val="009207E3"/>
    <w:rsid w:val="00921D8B"/>
    <w:rsid w:val="009225F3"/>
    <w:rsid w:val="00923B94"/>
    <w:rsid w:val="00924525"/>
    <w:rsid w:val="0092452D"/>
    <w:rsid w:val="00927E75"/>
    <w:rsid w:val="00930724"/>
    <w:rsid w:val="009310B2"/>
    <w:rsid w:val="00933172"/>
    <w:rsid w:val="00936CF9"/>
    <w:rsid w:val="00941D0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06C"/>
    <w:rsid w:val="00A13E4A"/>
    <w:rsid w:val="00A22B86"/>
    <w:rsid w:val="00A2489E"/>
    <w:rsid w:val="00A262DC"/>
    <w:rsid w:val="00A3000D"/>
    <w:rsid w:val="00A402B9"/>
    <w:rsid w:val="00A40582"/>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359"/>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2EA0"/>
    <w:rsid w:val="00BD5EAF"/>
    <w:rsid w:val="00BE5C1A"/>
    <w:rsid w:val="00BE7ED0"/>
    <w:rsid w:val="00BF09CC"/>
    <w:rsid w:val="00C10188"/>
    <w:rsid w:val="00C17CED"/>
    <w:rsid w:val="00C223AF"/>
    <w:rsid w:val="00C279D5"/>
    <w:rsid w:val="00C351B8"/>
    <w:rsid w:val="00C40959"/>
    <w:rsid w:val="00C437CE"/>
    <w:rsid w:val="00C43E68"/>
    <w:rsid w:val="00C500C5"/>
    <w:rsid w:val="00C537A3"/>
    <w:rsid w:val="00C5688B"/>
    <w:rsid w:val="00C63D8C"/>
    <w:rsid w:val="00C645F4"/>
    <w:rsid w:val="00C70245"/>
    <w:rsid w:val="00C71265"/>
    <w:rsid w:val="00C7439C"/>
    <w:rsid w:val="00C812A5"/>
    <w:rsid w:val="00C8403A"/>
    <w:rsid w:val="00C87309"/>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140"/>
    <w:rsid w:val="00D4081F"/>
    <w:rsid w:val="00D464D9"/>
    <w:rsid w:val="00D471E2"/>
    <w:rsid w:val="00D54A29"/>
    <w:rsid w:val="00D564BF"/>
    <w:rsid w:val="00D70405"/>
    <w:rsid w:val="00D72A57"/>
    <w:rsid w:val="00D745D5"/>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E7CF2"/>
    <w:rsid w:val="00DF083B"/>
    <w:rsid w:val="00DF3657"/>
    <w:rsid w:val="00DF4A9A"/>
    <w:rsid w:val="00DF5ACA"/>
    <w:rsid w:val="00E01CAF"/>
    <w:rsid w:val="00E03DA0"/>
    <w:rsid w:val="00E041C8"/>
    <w:rsid w:val="00E06AE9"/>
    <w:rsid w:val="00E13FF1"/>
    <w:rsid w:val="00E21D22"/>
    <w:rsid w:val="00E235A7"/>
    <w:rsid w:val="00E27071"/>
    <w:rsid w:val="00E277BA"/>
    <w:rsid w:val="00E3345B"/>
    <w:rsid w:val="00E37CBA"/>
    <w:rsid w:val="00E41C6B"/>
    <w:rsid w:val="00E4697E"/>
    <w:rsid w:val="00E56EB0"/>
    <w:rsid w:val="00E57E93"/>
    <w:rsid w:val="00E63CB1"/>
    <w:rsid w:val="00E67044"/>
    <w:rsid w:val="00E8050A"/>
    <w:rsid w:val="00E81222"/>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5A9F"/>
    <w:rsid w:val="00ED67AA"/>
    <w:rsid w:val="00EE1753"/>
    <w:rsid w:val="00EE17CD"/>
    <w:rsid w:val="00EE3F9D"/>
    <w:rsid w:val="00EE59B9"/>
    <w:rsid w:val="00EE6C4D"/>
    <w:rsid w:val="00EF6119"/>
    <w:rsid w:val="00EF62C4"/>
    <w:rsid w:val="00EF7895"/>
    <w:rsid w:val="00F020E7"/>
    <w:rsid w:val="00F02E63"/>
    <w:rsid w:val="00F06103"/>
    <w:rsid w:val="00F10B8D"/>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B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3062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2024-11-25T14:24:00Z</dcterms:created>
  <dcterms:modified xsi:type="dcterms:W3CDTF">2024-11-25T14:56:00Z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