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3F05" w14:textId="77777777" w:rsidR="00B4555A" w:rsidRPr="006F10E9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E49B3E2" w14:textId="07A529F6" w:rsidR="006F10E9" w:rsidRPr="006F10E9" w:rsidRDefault="00F34CB7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Nuovo manuale di Würth Elektronik (in lingua inglese) </w:t>
      </w:r>
      <w:bookmarkStart w:id="0" w:name="_Hlk181010362"/>
      <w:r>
        <w:rPr>
          <w:rFonts w:ascii="Arial" w:hAnsi="Arial"/>
          <w:b/>
        </w:rPr>
        <w:t>“ABC of Shielding”</w:t>
      </w:r>
    </w:p>
    <w:bookmarkEnd w:id="0"/>
    <w:p w14:paraId="4148C797" w14:textId="63FDFBE6" w:rsidR="00485E6F" w:rsidRPr="006F10E9" w:rsidRDefault="006F10E9" w:rsidP="007F55A5">
      <w:pPr>
        <w:pStyle w:val="Kopfzeile"/>
        <w:tabs>
          <w:tab w:val="clear" w:pos="4536"/>
          <w:tab w:val="clear" w:pos="9072"/>
        </w:tabs>
        <w:suppressAutoHyphens/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Schermato</w:t>
      </w:r>
    </w:p>
    <w:p w14:paraId="201DBD28" w14:textId="7F39101E" w:rsidR="00485E6F" w:rsidRPr="006F10E9" w:rsidRDefault="00485E6F" w:rsidP="007F55A5">
      <w:pPr>
        <w:pStyle w:val="Textkrper"/>
        <w:suppressAutoHyphens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0D686F" w:rsidRPr="000D686F">
        <w:rPr>
          <w:rFonts w:ascii="Arial" w:hAnsi="Arial"/>
          <w:color w:val="000000"/>
        </w:rPr>
        <w:t>13</w:t>
      </w:r>
      <w:r w:rsidR="000D686F">
        <w:rPr>
          <w:rFonts w:ascii="Arial" w:hAnsi="Arial"/>
          <w:color w:val="000000"/>
        </w:rPr>
        <w:t>.</w:t>
      </w:r>
      <w:r w:rsidR="000D686F" w:rsidRPr="000D686F">
        <w:rPr>
          <w:rFonts w:ascii="Arial" w:hAnsi="Arial"/>
          <w:color w:val="000000"/>
        </w:rPr>
        <w:t xml:space="preserve"> novembre </w:t>
      </w:r>
      <w:r>
        <w:rPr>
          <w:rFonts w:ascii="Arial" w:hAnsi="Arial"/>
          <w:color w:val="000000"/>
        </w:rPr>
        <w:t xml:space="preserve">2024 – In un compendio appena pubblicato, Würth Elektronik presenta le basi e gli esempi di applicazione pratica delle moderne tecnologie di schermatura EMC: nel manuale </w:t>
      </w:r>
      <w:hyperlink r:id="rId8" w:history="1">
        <w:r>
          <w:rPr>
            <w:rStyle w:val="Hyperlink"/>
            <w:rFonts w:ascii="Arial" w:hAnsi="Arial"/>
          </w:rPr>
          <w:t>“ABC of Shielding”</w:t>
        </w:r>
      </w:hyperlink>
      <w:r>
        <w:rPr>
          <w:rFonts w:ascii="Arial" w:hAnsi="Arial"/>
          <w:color w:val="000000"/>
        </w:rPr>
        <w:t xml:space="preserve"> cinque autori esperti trasmettono le loro conoscenze ed esperienze in forma compatta e comprensibile. </w:t>
      </w:r>
    </w:p>
    <w:p w14:paraId="2714C95C" w14:textId="76BC54EB" w:rsidR="00BD03CF" w:rsidRDefault="0028120F" w:rsidP="007F55A5">
      <w:pPr>
        <w:pStyle w:val="Textkrper"/>
        <w:suppressAutoHyphens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La compatibilità elettromagnetica oggi è fondamentale per il successo di qualsiasi dispositivo elettronico: solo se un nuovo prodotto non emette interferenze non autorizzate né è compromesso nel suo funzionamento da onde elettromagnetiche riceve il marchio CE e può essere venduto. Un'accurata schermatura è uno dei requisiti fondamentali per la conformità ai requisiti di compatibilità elettromagnetica. Un motivo sufficiente per Würth Elektronik per dedicare un intero libro a questo importante argomento.</w:t>
      </w:r>
    </w:p>
    <w:p w14:paraId="63F26370" w14:textId="693726BE" w:rsidR="00BD03CF" w:rsidRPr="00BD03CF" w:rsidRDefault="00BD03CF" w:rsidP="007F55A5">
      <w:pPr>
        <w:pStyle w:val="Textkrper"/>
        <w:suppressAutoHyphens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In quattro fasi dalla teoria alla pratica</w:t>
      </w:r>
      <w:r w:rsidR="00A80127">
        <w:rPr>
          <w:rFonts w:ascii="Arial" w:hAnsi="Arial"/>
        </w:rPr>
        <w:t>:</w:t>
      </w:r>
    </w:p>
    <w:p w14:paraId="70FA78CE" w14:textId="6B37ECCC" w:rsidR="00B55FEC" w:rsidRPr="00A33844" w:rsidRDefault="00B55FEC" w:rsidP="007F55A5">
      <w:pPr>
        <w:pStyle w:val="Textkrper"/>
        <w:suppressAutoHyphens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Questo lavoro, a cura di </w:t>
      </w:r>
      <w:r w:rsidR="00A33844" w:rsidRPr="00A33844">
        <w:rPr>
          <w:rFonts w:ascii="Arial" w:hAnsi="Arial"/>
          <w:b w:val="0"/>
        </w:rPr>
        <w:t xml:space="preserve">Antonio Alcarria, Victor Martinez, </w:t>
      </w:r>
      <w:r w:rsidR="00A33844">
        <w:rPr>
          <w:rFonts w:ascii="Arial" w:hAnsi="Arial"/>
          <w:b w:val="0"/>
        </w:rPr>
        <w:t>del Dott</w:t>
      </w:r>
      <w:r w:rsidR="00A33844" w:rsidRPr="00A33844">
        <w:rPr>
          <w:rFonts w:ascii="Arial" w:hAnsi="Arial"/>
          <w:b w:val="0"/>
        </w:rPr>
        <w:t xml:space="preserve">. Adrian Suarez, </w:t>
      </w:r>
      <w:r w:rsidR="00A33844">
        <w:rPr>
          <w:rFonts w:ascii="Arial" w:hAnsi="Arial"/>
          <w:b w:val="0"/>
        </w:rPr>
        <w:t>del Dott</w:t>
      </w:r>
      <w:r w:rsidR="00A33844" w:rsidRPr="00A33844">
        <w:rPr>
          <w:rFonts w:ascii="Arial" w:hAnsi="Arial"/>
          <w:b w:val="0"/>
        </w:rPr>
        <w:t xml:space="preserve">. Jorge Victoria </w:t>
      </w:r>
      <w:r w:rsidR="00A33844">
        <w:rPr>
          <w:rFonts w:ascii="Arial" w:hAnsi="Arial"/>
          <w:b w:val="0"/>
        </w:rPr>
        <w:t>e del Dott</w:t>
      </w:r>
      <w:r w:rsidR="00A33844" w:rsidRPr="00A33844">
        <w:rPr>
          <w:rFonts w:ascii="Arial" w:hAnsi="Arial"/>
          <w:b w:val="0"/>
        </w:rPr>
        <w:t>. Ing. Heinz Zenkner</w:t>
      </w:r>
      <w:r w:rsidRPr="00A33844">
        <w:rPr>
          <w:rFonts w:ascii="Arial" w:hAnsi="Arial"/>
          <w:b w:val="0"/>
        </w:rPr>
        <w:t xml:space="preserve"> è suddiviso in quattro sezioni:</w:t>
      </w:r>
    </w:p>
    <w:p w14:paraId="4F85BE81" w14:textId="721878C6" w:rsidR="00B55FEC" w:rsidRDefault="00B55FEC" w:rsidP="007F55A5">
      <w:pPr>
        <w:pStyle w:val="Textkrper"/>
        <w:numPr>
          <w:ilvl w:val="0"/>
          <w:numId w:val="6"/>
        </w:numPr>
        <w:suppressAutoHyphens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</w:rPr>
        <w:t>Fondamenti:</w:t>
      </w:r>
      <w:r>
        <w:rPr>
          <w:rFonts w:ascii="Arial" w:hAnsi="Arial"/>
          <w:b w:val="0"/>
        </w:rPr>
        <w:t xml:space="preserve"> La prima parte illustra come la progettazione di PCB, package e sistemi</w:t>
      </w:r>
      <w:r w:rsidR="00A80127">
        <w:rPr>
          <w:rFonts w:ascii="Arial" w:hAnsi="Arial"/>
          <w:b w:val="0"/>
        </w:rPr>
        <w:t>,</w:t>
      </w:r>
      <w:r>
        <w:rPr>
          <w:rFonts w:ascii="Arial" w:hAnsi="Arial"/>
          <w:b w:val="0"/>
        </w:rPr>
        <w:t xml:space="preserve"> influiscano </w:t>
      </w:r>
      <w:r w:rsidR="00A80127">
        <w:rPr>
          <w:rFonts w:ascii="Arial" w:hAnsi="Arial"/>
          <w:b w:val="0"/>
        </w:rPr>
        <w:t xml:space="preserve">sulla </w:t>
      </w:r>
      <w:r>
        <w:rPr>
          <w:rFonts w:ascii="Arial" w:hAnsi="Arial"/>
          <w:b w:val="0"/>
        </w:rPr>
        <w:t>schermatura</w:t>
      </w:r>
      <w:r w:rsidR="00A80127">
        <w:rPr>
          <w:rFonts w:ascii="Arial" w:hAnsi="Arial"/>
          <w:b w:val="0"/>
        </w:rPr>
        <w:t>.</w:t>
      </w:r>
      <w:r>
        <w:rPr>
          <w:rFonts w:ascii="Arial" w:hAnsi="Arial"/>
          <w:b w:val="0"/>
        </w:rPr>
        <w:t xml:space="preserve"> </w:t>
      </w:r>
      <w:r w:rsidR="00A80127">
        <w:rPr>
          <w:rFonts w:ascii="Arial" w:hAnsi="Arial"/>
          <w:b w:val="0"/>
        </w:rPr>
        <w:t>Verranno illustrati anche g</w:t>
      </w:r>
      <w:r>
        <w:rPr>
          <w:rFonts w:ascii="Arial" w:hAnsi="Arial"/>
          <w:b w:val="0"/>
        </w:rPr>
        <w:t>li effetti</w:t>
      </w:r>
      <w:r w:rsidR="00A80127">
        <w:rPr>
          <w:rFonts w:ascii="Arial" w:hAnsi="Arial"/>
          <w:b w:val="0"/>
        </w:rPr>
        <w:t>,</w:t>
      </w:r>
      <w:r>
        <w:rPr>
          <w:rFonts w:ascii="Arial" w:hAnsi="Arial"/>
          <w:b w:val="0"/>
        </w:rPr>
        <w:t xml:space="preserve"> i parametri fisici di base</w:t>
      </w:r>
      <w:r w:rsidR="00A80127">
        <w:rPr>
          <w:rFonts w:ascii="Arial" w:hAnsi="Arial"/>
          <w:b w:val="0"/>
        </w:rPr>
        <w:t>,</w:t>
      </w:r>
      <w:r>
        <w:rPr>
          <w:rFonts w:ascii="Arial" w:hAnsi="Arial"/>
          <w:b w:val="0"/>
        </w:rPr>
        <w:t xml:space="preserve"> i requisiti di immunità </w:t>
      </w:r>
      <w:r w:rsidR="00A80127">
        <w:rPr>
          <w:rFonts w:ascii="Arial" w:hAnsi="Arial"/>
          <w:b w:val="0"/>
        </w:rPr>
        <w:t>a</w:t>
      </w:r>
      <w:r>
        <w:rPr>
          <w:rFonts w:ascii="Arial" w:hAnsi="Arial"/>
          <w:b w:val="0"/>
        </w:rPr>
        <w:t>lle emissioni e le interferenze. Vengono inoltre discussi gli standard attuali e</w:t>
      </w:r>
      <w:r w:rsidR="00A80127">
        <w:rPr>
          <w:rFonts w:ascii="Arial" w:hAnsi="Arial"/>
          <w:b w:val="0"/>
        </w:rPr>
        <w:t>d</w:t>
      </w:r>
      <w:r>
        <w:rPr>
          <w:rFonts w:ascii="Arial" w:hAnsi="Arial"/>
          <w:b w:val="0"/>
        </w:rPr>
        <w:t xml:space="preserve"> il loro rispetto attraverso l’utilizzo di materiali </w:t>
      </w:r>
      <w:r w:rsidR="00A80127">
        <w:rPr>
          <w:rFonts w:ascii="Arial" w:hAnsi="Arial"/>
          <w:b w:val="0"/>
        </w:rPr>
        <w:t>schermanti</w:t>
      </w:r>
      <w:r>
        <w:rPr>
          <w:rFonts w:ascii="Arial" w:hAnsi="Arial"/>
          <w:b w:val="0"/>
        </w:rPr>
        <w:t>.</w:t>
      </w:r>
    </w:p>
    <w:p w14:paraId="0F38A92B" w14:textId="71996EC6" w:rsidR="00B55FEC" w:rsidRDefault="00B55FEC" w:rsidP="007F55A5">
      <w:pPr>
        <w:pStyle w:val="Textkrper"/>
        <w:numPr>
          <w:ilvl w:val="0"/>
          <w:numId w:val="6"/>
        </w:numPr>
        <w:suppressAutoHyphens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</w:rPr>
        <w:t>Componenti:</w:t>
      </w:r>
      <w:r>
        <w:rPr>
          <w:rFonts w:ascii="Arial" w:hAnsi="Arial"/>
          <w:b w:val="0"/>
        </w:rPr>
        <w:t xml:space="preserve"> La seconda parte della pubblicazione descrive i vari materiali di schermatura e ne fornisce una caratterizzazione precisa. Il lettore riceve preziose informazioni sulla compatibilità dei materiali, sulla forza di compressione e sul montaggio.</w:t>
      </w:r>
    </w:p>
    <w:p w14:paraId="245740DA" w14:textId="7A5AA4B0" w:rsidR="00BD03CF" w:rsidRDefault="00BD03CF" w:rsidP="007F55A5">
      <w:pPr>
        <w:pStyle w:val="Textkrper"/>
        <w:numPr>
          <w:ilvl w:val="0"/>
          <w:numId w:val="6"/>
        </w:numPr>
        <w:suppressAutoHyphens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</w:rPr>
        <w:t>Applicazioni:</w:t>
      </w:r>
      <w:r>
        <w:rPr>
          <w:rFonts w:ascii="Arial" w:hAnsi="Arial"/>
          <w:b w:val="0"/>
        </w:rPr>
        <w:t xml:space="preserve"> Questo capitolo contiene molti esempi concreti dell’uso di diversi materiali di schermatura, ad esempio nella schermatura a livello di PCB, negli alimentatori wireless, nelle applicazioni NFC e RFID.</w:t>
      </w:r>
    </w:p>
    <w:p w14:paraId="35849326" w14:textId="736B7B39" w:rsidR="00BD03CF" w:rsidRDefault="00BD03CF" w:rsidP="007F55A5">
      <w:pPr>
        <w:pStyle w:val="Textkrper"/>
        <w:numPr>
          <w:ilvl w:val="0"/>
          <w:numId w:val="6"/>
        </w:numPr>
        <w:suppressAutoHyphens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</w:rPr>
        <w:t>Suggerimenti per la progettazione di schermature EMC:</w:t>
      </w:r>
      <w:r>
        <w:rPr>
          <w:rFonts w:ascii="Arial" w:hAnsi="Arial"/>
          <w:b w:val="0"/>
        </w:rPr>
        <w:t xml:space="preserve"> Il capitolo finale è dedicato a una panoramica completa con molti esempi pratici specifici sulla selezione e l’uso di materiali di schermatura.</w:t>
      </w:r>
    </w:p>
    <w:p w14:paraId="210BA334" w14:textId="77777777" w:rsidR="005D683B" w:rsidRDefault="005D683B" w:rsidP="007F55A5">
      <w:pPr>
        <w:pStyle w:val="Textkrper"/>
        <w:suppressAutoHyphens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FA65A22" w14:textId="35859410" w:rsidR="00BD03CF" w:rsidRPr="005D683B" w:rsidRDefault="005D683B" w:rsidP="007F55A5">
      <w:pPr>
        <w:pStyle w:val="Textkrper"/>
        <w:suppressAutoHyphens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lastRenderedPageBreak/>
        <w:t xml:space="preserve">Il manuale “ABC of Shielding”, prima edizione, lingua: inglese, può essere </w:t>
      </w:r>
      <w:hyperlink r:id="rId9" w:history="1">
        <w:r>
          <w:rPr>
            <w:rStyle w:val="Hyperlink"/>
            <w:rFonts w:ascii="Arial" w:hAnsi="Arial"/>
            <w:b w:val="0"/>
          </w:rPr>
          <w:t>ordinato</w:t>
        </w:r>
      </w:hyperlink>
      <w:r>
        <w:rPr>
          <w:rFonts w:ascii="Arial" w:hAnsi="Arial"/>
          <w:b w:val="0"/>
        </w:rPr>
        <w:t xml:space="preserve"> direttamente da Würth Elektronik.  Dall'inizio del 2025 sarà inoltre disponibile anche in versione e-book.</w:t>
      </w:r>
    </w:p>
    <w:p w14:paraId="1A06AEB1" w14:textId="77777777" w:rsidR="00792756" w:rsidRPr="006F10E9" w:rsidRDefault="00792756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A80127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037AC3B1" w14:textId="77777777" w:rsidR="000D686F" w:rsidRPr="00970FD9" w:rsidRDefault="000D686F" w:rsidP="000D686F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3C9B88DA" w14:textId="3885AD0C" w:rsidR="00485E6F" w:rsidRPr="000D686F" w:rsidRDefault="000D686F" w:rsidP="00485E6F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10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29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4"/>
      </w:tblGrid>
      <w:tr w:rsidR="00485E6F" w:rsidRPr="00C07D95" w14:paraId="415A195B" w14:textId="77777777" w:rsidTr="00D96227">
        <w:trPr>
          <w:trHeight w:val="1701"/>
        </w:trPr>
        <w:tc>
          <w:tcPr>
            <w:tcW w:w="3294" w:type="dxa"/>
          </w:tcPr>
          <w:p w14:paraId="747E7E73" w14:textId="77777777" w:rsidR="00D96227" w:rsidRDefault="00485E6F" w:rsidP="00D96227">
            <w:pPr>
              <w:pStyle w:val="txt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</w:rPr>
              <w:br/>
            </w:r>
            <w:r>
              <w:rPr>
                <w:noProof/>
                <w:sz w:val="18"/>
              </w:rPr>
              <w:drawing>
                <wp:inline distT="0" distB="0" distL="0" distR="0" wp14:anchorId="78574516" wp14:editId="5918B477">
                  <wp:extent cx="1431433" cy="2052000"/>
                  <wp:effectExtent l="0" t="0" r="0" b="5715"/>
                  <wp:docPr id="29983077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83077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433" cy="20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320371" w14:textId="61FE5136" w:rsidR="00485E6F" w:rsidRPr="006F10E9" w:rsidRDefault="00485E6F" w:rsidP="00D96227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>Foto di: Würth Elektronik</w:t>
            </w:r>
          </w:p>
          <w:p w14:paraId="4B46963A" w14:textId="221A069F" w:rsidR="00485E6F" w:rsidRPr="00C07D95" w:rsidRDefault="007F55A5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“ABC of Shielding”, prima edizione: la schermatura nella teoria e nella pratica.</w:t>
            </w:r>
          </w:p>
          <w:p w14:paraId="5ED23578" w14:textId="317E9FC8" w:rsidR="005D683B" w:rsidRPr="00C07D95" w:rsidRDefault="005D683B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88B8CF4" w14:textId="77777777" w:rsidR="00485E6F" w:rsidRPr="00A80127" w:rsidRDefault="00485E6F" w:rsidP="00485E6F">
      <w:pPr>
        <w:pStyle w:val="PITextkrper"/>
        <w:rPr>
          <w:b/>
          <w:bCs/>
          <w:sz w:val="18"/>
          <w:szCs w:val="18"/>
        </w:rPr>
      </w:pPr>
    </w:p>
    <w:p w14:paraId="6A018238" w14:textId="77777777" w:rsidR="00D96227" w:rsidRPr="00A80127" w:rsidRDefault="00D96227" w:rsidP="00485E6F">
      <w:pPr>
        <w:pStyle w:val="PITextkrper"/>
        <w:rPr>
          <w:b/>
          <w:bCs/>
          <w:sz w:val="18"/>
          <w:szCs w:val="18"/>
        </w:rPr>
      </w:pPr>
    </w:p>
    <w:p w14:paraId="0BA87216" w14:textId="77777777" w:rsidR="00485E6F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07523166" w14:textId="77777777" w:rsidR="000D686F" w:rsidRPr="00970FD9" w:rsidRDefault="000D686F" w:rsidP="000D686F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1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1"/>
    <w:p w14:paraId="773DC927" w14:textId="77777777" w:rsidR="000D686F" w:rsidRPr="00970FD9" w:rsidRDefault="000D686F" w:rsidP="000D686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185AD8BA" w14:textId="77777777" w:rsidR="000D686F" w:rsidRPr="0077777E" w:rsidRDefault="000D686F" w:rsidP="000D686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70391F46" w14:textId="77777777" w:rsidR="000D686F" w:rsidRPr="00970FD9" w:rsidRDefault="000D686F" w:rsidP="000D686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lastRenderedPageBreak/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5A71BA1D" w14:textId="77777777" w:rsidR="000D686F" w:rsidRPr="00970FD9" w:rsidRDefault="000D686F" w:rsidP="000D686F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2" w:name="_Hlk39740582"/>
      <w:r w:rsidRPr="00970FD9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Euro.</w:t>
      </w:r>
    </w:p>
    <w:bookmarkEnd w:id="2"/>
    <w:p w14:paraId="57FDC3C6" w14:textId="77777777" w:rsidR="000D686F" w:rsidRPr="00970FD9" w:rsidRDefault="000D686F" w:rsidP="000D686F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3D4C6995" w14:textId="77777777" w:rsidR="000D686F" w:rsidRPr="00970FD9" w:rsidRDefault="000D686F" w:rsidP="000D686F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377B4D20" w14:textId="77777777" w:rsidR="000D686F" w:rsidRPr="00970FD9" w:rsidRDefault="000D686F" w:rsidP="000D686F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0D686F" w:rsidRPr="00625C04" w14:paraId="47949C13" w14:textId="77777777" w:rsidTr="0031244B">
        <w:tc>
          <w:tcPr>
            <w:tcW w:w="3902" w:type="dxa"/>
            <w:shd w:val="clear" w:color="auto" w:fill="auto"/>
            <w:hideMark/>
          </w:tcPr>
          <w:p w14:paraId="104A8FDB" w14:textId="77777777" w:rsidR="000D686F" w:rsidRPr="00970FD9" w:rsidRDefault="000D686F" w:rsidP="0031244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177D8620" w14:textId="77777777" w:rsidR="000D686F" w:rsidRPr="00A33844" w:rsidRDefault="000D686F" w:rsidP="0031244B">
            <w:pPr>
              <w:spacing w:before="120" w:after="120" w:line="276" w:lineRule="auto"/>
              <w:rPr>
                <w:rFonts w:ascii="Arial" w:hAnsi="Arial" w:cs="Arial"/>
                <w:sz w:val="20"/>
                <w:lang w:val="de-DE"/>
              </w:rPr>
            </w:pPr>
            <w:r w:rsidRPr="00970FD9">
              <w:rPr>
                <w:rFonts w:ascii="Arial" w:hAnsi="Arial"/>
                <w:sz w:val="20"/>
              </w:rPr>
              <w:t xml:space="preserve">Würth Elektronik eiSos GmbH &amp; Co. </w:t>
            </w:r>
            <w:r w:rsidRPr="00A33844">
              <w:rPr>
                <w:rFonts w:ascii="Arial" w:hAnsi="Arial"/>
                <w:sz w:val="20"/>
                <w:lang w:val="de-DE"/>
              </w:rPr>
              <w:t>KG</w:t>
            </w:r>
            <w:r w:rsidRPr="00A33844">
              <w:rPr>
                <w:rFonts w:ascii="Arial" w:hAnsi="Arial" w:cs="Arial"/>
                <w:sz w:val="20"/>
                <w:lang w:val="de-DE"/>
              </w:rPr>
              <w:br/>
            </w:r>
            <w:r w:rsidRPr="00A33844">
              <w:rPr>
                <w:rFonts w:ascii="Arial" w:hAnsi="Arial"/>
                <w:sz w:val="20"/>
                <w:lang w:val="de-DE"/>
              </w:rPr>
              <w:t>Sarah Hurst</w:t>
            </w:r>
            <w:r w:rsidRPr="00A33844">
              <w:rPr>
                <w:rFonts w:ascii="Arial" w:hAnsi="Arial" w:cs="Arial"/>
                <w:sz w:val="20"/>
                <w:lang w:val="de-DE"/>
              </w:rPr>
              <w:br/>
            </w:r>
            <w:r w:rsidRPr="00A33844">
              <w:rPr>
                <w:rFonts w:ascii="Arial" w:hAnsi="Arial"/>
                <w:sz w:val="20"/>
                <w:lang w:val="de-DE"/>
              </w:rPr>
              <w:t>Clarita-Bernhard-Strasse 9</w:t>
            </w:r>
            <w:r w:rsidRPr="00A33844">
              <w:rPr>
                <w:rFonts w:ascii="Arial" w:hAnsi="Arial" w:cs="Arial"/>
                <w:sz w:val="20"/>
                <w:lang w:val="de-DE"/>
              </w:rPr>
              <w:br/>
            </w:r>
            <w:r w:rsidRPr="00A33844">
              <w:rPr>
                <w:rFonts w:ascii="Arial" w:hAnsi="Arial"/>
                <w:sz w:val="20"/>
                <w:lang w:val="de-DE"/>
              </w:rPr>
              <w:t>81249 München</w:t>
            </w:r>
            <w:r w:rsidRPr="00A33844">
              <w:rPr>
                <w:rFonts w:ascii="Arial" w:hAnsi="Arial"/>
                <w:sz w:val="20"/>
                <w:lang w:val="de-DE"/>
              </w:rPr>
              <w:br/>
              <w:t>Germania</w:t>
            </w:r>
          </w:p>
          <w:p w14:paraId="458F2AA1" w14:textId="77777777" w:rsidR="000D686F" w:rsidRPr="0077777E" w:rsidRDefault="000D686F" w:rsidP="0031244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20633463" w14:textId="77777777" w:rsidR="000D686F" w:rsidRPr="00625C04" w:rsidRDefault="000D686F" w:rsidP="0031244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18DD81E6" w14:textId="77777777" w:rsidR="000D686F" w:rsidRPr="00625C04" w:rsidRDefault="000D686F" w:rsidP="0031244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04CD166C" w14:textId="77777777" w:rsidR="000D686F" w:rsidRPr="00970FD9" w:rsidRDefault="000D686F" w:rsidP="0031244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4AE1D3BF" w14:textId="77777777" w:rsidR="000D686F" w:rsidRPr="00970FD9" w:rsidRDefault="000D686F" w:rsidP="0031244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54852E29" w14:textId="77777777" w:rsidR="000D686F" w:rsidRPr="00970FD9" w:rsidRDefault="000D686F" w:rsidP="0031244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1448CAB1" w14:textId="77777777" w:rsidR="000D686F" w:rsidRPr="00625C04" w:rsidRDefault="000D686F" w:rsidP="0031244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41CA41FC" w14:textId="77777777" w:rsidR="000D686F" w:rsidRPr="00A80127" w:rsidRDefault="000D686F" w:rsidP="000D686F">
      <w:pPr>
        <w:pStyle w:val="PITextkrper"/>
        <w:spacing w:before="240"/>
        <w:rPr>
          <w:b/>
          <w:sz w:val="18"/>
          <w:szCs w:val="18"/>
        </w:rPr>
      </w:pPr>
    </w:p>
    <w:sectPr w:rsidR="000D686F" w:rsidRPr="00A80127" w:rsidSect="00CC318F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79578" w14:textId="77777777" w:rsidR="004E7550" w:rsidRDefault="004E7550">
      <w:r>
        <w:separator/>
      </w:r>
    </w:p>
  </w:endnote>
  <w:endnote w:type="continuationSeparator" w:id="0">
    <w:p w14:paraId="26A51139" w14:textId="77777777" w:rsidR="004E7550" w:rsidRDefault="004E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D46B" w14:textId="132D5A5C" w:rsidR="00D84800" w:rsidRPr="00A80127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GB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A80127">
      <w:rPr>
        <w:rFonts w:ascii="Arial" w:hAnsi="Arial" w:cs="Arial"/>
        <w:snapToGrid w:val="0"/>
        <w:sz w:val="16"/>
        <w:lang w:val="en-GB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5B70E5" w:rsidRPr="00A80127">
      <w:rPr>
        <w:rFonts w:ascii="Arial" w:hAnsi="Arial" w:cs="Arial"/>
        <w:snapToGrid w:val="0"/>
        <w:sz w:val="16"/>
        <w:lang w:val="en-GB"/>
      </w:rPr>
      <w:t>WTH1PI1596</w:t>
    </w:r>
    <w:r w:rsidR="002827CA">
      <w:rPr>
        <w:rFonts w:ascii="Arial" w:hAnsi="Arial" w:cs="Arial"/>
        <w:snapToGrid w:val="0"/>
        <w:sz w:val="16"/>
        <w:lang w:val="en-GB"/>
      </w:rPr>
      <w:t>_</w:t>
    </w:r>
    <w:r w:rsidR="000D686F">
      <w:rPr>
        <w:rFonts w:ascii="Arial" w:hAnsi="Arial" w:cs="Arial"/>
        <w:snapToGrid w:val="0"/>
        <w:sz w:val="16"/>
        <w:lang w:val="en-GB"/>
      </w:rPr>
      <w:t>it</w:t>
    </w:r>
    <w:r w:rsidR="005B70E5" w:rsidRPr="00A80127">
      <w:rPr>
        <w:rFonts w:ascii="Arial" w:hAnsi="Arial" w:cs="Arial"/>
        <w:snapToGrid w:val="0"/>
        <w:sz w:val="16"/>
        <w:lang w:val="en-GB"/>
      </w:rPr>
      <w:t>.docx</w:t>
    </w:r>
    <w:r w:rsidRPr="00A74816">
      <w:rPr>
        <w:rFonts w:ascii="Arial" w:hAnsi="Arial" w:cs="Arial"/>
        <w:snapToGrid w:val="0"/>
        <w:sz w:val="16"/>
      </w:rPr>
      <w:fldChar w:fldCharType="end"/>
    </w:r>
    <w:r w:rsidRPr="00A80127">
      <w:rPr>
        <w:rFonts w:ascii="Arial" w:hAnsi="Arial"/>
        <w:snapToGrid w:val="0"/>
        <w:sz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49D7F" w14:textId="77777777" w:rsidR="004E7550" w:rsidRDefault="004E7550">
      <w:r>
        <w:separator/>
      </w:r>
    </w:p>
  </w:footnote>
  <w:footnote w:type="continuationSeparator" w:id="0">
    <w:p w14:paraId="10C72735" w14:textId="77777777" w:rsidR="004E7550" w:rsidRDefault="004E7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7413"/>
    <w:multiLevelType w:val="hybridMultilevel"/>
    <w:tmpl w:val="7B6C73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5"/>
  </w:num>
  <w:num w:numId="2" w16cid:durableId="1213229268">
    <w:abstractNumId w:val="2"/>
  </w:num>
  <w:num w:numId="3" w16cid:durableId="1229196537">
    <w:abstractNumId w:val="3"/>
  </w:num>
  <w:num w:numId="4" w16cid:durableId="1710839782">
    <w:abstractNumId w:val="4"/>
  </w:num>
  <w:num w:numId="5" w16cid:durableId="1265963520">
    <w:abstractNumId w:val="1"/>
  </w:num>
  <w:num w:numId="6" w16cid:durableId="10145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73B1C"/>
    <w:rsid w:val="00080160"/>
    <w:rsid w:val="00080F03"/>
    <w:rsid w:val="00085BA2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D686F"/>
    <w:rsid w:val="000E4B87"/>
    <w:rsid w:val="000E5647"/>
    <w:rsid w:val="000E56EE"/>
    <w:rsid w:val="000E61B4"/>
    <w:rsid w:val="000E6F27"/>
    <w:rsid w:val="000E72A3"/>
    <w:rsid w:val="000F06C8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1F0E"/>
    <w:rsid w:val="001456DE"/>
    <w:rsid w:val="0014630E"/>
    <w:rsid w:val="0015437A"/>
    <w:rsid w:val="00161F8B"/>
    <w:rsid w:val="0016652E"/>
    <w:rsid w:val="001667CD"/>
    <w:rsid w:val="00180145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2BB8"/>
    <w:rsid w:val="00225D7A"/>
    <w:rsid w:val="002329D1"/>
    <w:rsid w:val="0023483C"/>
    <w:rsid w:val="00236438"/>
    <w:rsid w:val="00240A6A"/>
    <w:rsid w:val="00243D1A"/>
    <w:rsid w:val="002457D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8120F"/>
    <w:rsid w:val="002827CA"/>
    <w:rsid w:val="0028487E"/>
    <w:rsid w:val="00285B8D"/>
    <w:rsid w:val="002872A3"/>
    <w:rsid w:val="00287AE5"/>
    <w:rsid w:val="00291C4C"/>
    <w:rsid w:val="002921AC"/>
    <w:rsid w:val="00293FC3"/>
    <w:rsid w:val="00296B88"/>
    <w:rsid w:val="002A01B5"/>
    <w:rsid w:val="002A095E"/>
    <w:rsid w:val="002A0E4D"/>
    <w:rsid w:val="002A3670"/>
    <w:rsid w:val="002A7AEE"/>
    <w:rsid w:val="002A7E50"/>
    <w:rsid w:val="002B1C8D"/>
    <w:rsid w:val="002B2BDD"/>
    <w:rsid w:val="002B6C90"/>
    <w:rsid w:val="002B7DDA"/>
    <w:rsid w:val="002C0E0E"/>
    <w:rsid w:val="002C2A63"/>
    <w:rsid w:val="002C689E"/>
    <w:rsid w:val="002C696C"/>
    <w:rsid w:val="002D28B6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2047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1B97"/>
    <w:rsid w:val="00346E77"/>
    <w:rsid w:val="00347536"/>
    <w:rsid w:val="00347F46"/>
    <w:rsid w:val="0035290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CA1"/>
    <w:rsid w:val="003A0D86"/>
    <w:rsid w:val="003B011F"/>
    <w:rsid w:val="003B1978"/>
    <w:rsid w:val="003B2106"/>
    <w:rsid w:val="003B217F"/>
    <w:rsid w:val="003B39B8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3DBF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51234"/>
    <w:rsid w:val="0046027E"/>
    <w:rsid w:val="004628C9"/>
    <w:rsid w:val="004646CB"/>
    <w:rsid w:val="00465024"/>
    <w:rsid w:val="00467886"/>
    <w:rsid w:val="00470FBA"/>
    <w:rsid w:val="00476C76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E7550"/>
    <w:rsid w:val="004F1218"/>
    <w:rsid w:val="004F387D"/>
    <w:rsid w:val="004F4AB5"/>
    <w:rsid w:val="004F4C9D"/>
    <w:rsid w:val="004F7F73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1D48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0B18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B70E5"/>
    <w:rsid w:val="005C06DF"/>
    <w:rsid w:val="005C1020"/>
    <w:rsid w:val="005C1B52"/>
    <w:rsid w:val="005C61CB"/>
    <w:rsid w:val="005C6D6A"/>
    <w:rsid w:val="005D160B"/>
    <w:rsid w:val="005D683B"/>
    <w:rsid w:val="005D7454"/>
    <w:rsid w:val="005E1091"/>
    <w:rsid w:val="005E60BA"/>
    <w:rsid w:val="005E6D53"/>
    <w:rsid w:val="005F77BF"/>
    <w:rsid w:val="00604F45"/>
    <w:rsid w:val="0060621A"/>
    <w:rsid w:val="0060713B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503AE"/>
    <w:rsid w:val="00650CD3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69A9"/>
    <w:rsid w:val="00676CE8"/>
    <w:rsid w:val="00683D1C"/>
    <w:rsid w:val="006856E1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386A"/>
    <w:rsid w:val="006E4AF5"/>
    <w:rsid w:val="006E4D3A"/>
    <w:rsid w:val="006F10E9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27F63"/>
    <w:rsid w:val="0073468B"/>
    <w:rsid w:val="0073482F"/>
    <w:rsid w:val="00734E27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92756"/>
    <w:rsid w:val="007A4345"/>
    <w:rsid w:val="007B24FD"/>
    <w:rsid w:val="007B5C67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52B4"/>
    <w:rsid w:val="007F55A5"/>
    <w:rsid w:val="007F693F"/>
    <w:rsid w:val="008004D3"/>
    <w:rsid w:val="00800A15"/>
    <w:rsid w:val="00805256"/>
    <w:rsid w:val="00806A09"/>
    <w:rsid w:val="0081491D"/>
    <w:rsid w:val="0081664E"/>
    <w:rsid w:val="008174CB"/>
    <w:rsid w:val="00820DFA"/>
    <w:rsid w:val="00822557"/>
    <w:rsid w:val="00822688"/>
    <w:rsid w:val="00824228"/>
    <w:rsid w:val="00824931"/>
    <w:rsid w:val="00826F07"/>
    <w:rsid w:val="00831C63"/>
    <w:rsid w:val="00832040"/>
    <w:rsid w:val="00834A7F"/>
    <w:rsid w:val="00837EBF"/>
    <w:rsid w:val="00840B24"/>
    <w:rsid w:val="00843DC6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19C5"/>
    <w:rsid w:val="008830CD"/>
    <w:rsid w:val="00886681"/>
    <w:rsid w:val="008866CB"/>
    <w:rsid w:val="00897B98"/>
    <w:rsid w:val="008A2AFC"/>
    <w:rsid w:val="008A506D"/>
    <w:rsid w:val="008A6395"/>
    <w:rsid w:val="008A648E"/>
    <w:rsid w:val="008B0135"/>
    <w:rsid w:val="008B2299"/>
    <w:rsid w:val="008B3157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16D3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165"/>
    <w:rsid w:val="00966927"/>
    <w:rsid w:val="00970AA9"/>
    <w:rsid w:val="00970F7F"/>
    <w:rsid w:val="00975DF0"/>
    <w:rsid w:val="00976FA7"/>
    <w:rsid w:val="009778D0"/>
    <w:rsid w:val="00977E34"/>
    <w:rsid w:val="0098005C"/>
    <w:rsid w:val="009805E8"/>
    <w:rsid w:val="00980A92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5B2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4BC"/>
    <w:rsid w:val="009E375E"/>
    <w:rsid w:val="009E448A"/>
    <w:rsid w:val="009F20DB"/>
    <w:rsid w:val="009F2E8B"/>
    <w:rsid w:val="009F3B40"/>
    <w:rsid w:val="009F585E"/>
    <w:rsid w:val="009F6962"/>
    <w:rsid w:val="00A02CED"/>
    <w:rsid w:val="00A03564"/>
    <w:rsid w:val="00A037C6"/>
    <w:rsid w:val="00A06FFA"/>
    <w:rsid w:val="00A12A6C"/>
    <w:rsid w:val="00A13E4A"/>
    <w:rsid w:val="00A22B86"/>
    <w:rsid w:val="00A2489E"/>
    <w:rsid w:val="00A262DC"/>
    <w:rsid w:val="00A3000D"/>
    <w:rsid w:val="00A33844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681"/>
    <w:rsid w:val="00A647F2"/>
    <w:rsid w:val="00A64AE9"/>
    <w:rsid w:val="00A66985"/>
    <w:rsid w:val="00A7329B"/>
    <w:rsid w:val="00A74816"/>
    <w:rsid w:val="00A74CDC"/>
    <w:rsid w:val="00A75C82"/>
    <w:rsid w:val="00A75EFD"/>
    <w:rsid w:val="00A80127"/>
    <w:rsid w:val="00A80C24"/>
    <w:rsid w:val="00A91A29"/>
    <w:rsid w:val="00A91EF8"/>
    <w:rsid w:val="00A936D2"/>
    <w:rsid w:val="00A95843"/>
    <w:rsid w:val="00AA0E25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493F"/>
    <w:rsid w:val="00AF7D4F"/>
    <w:rsid w:val="00B05AAD"/>
    <w:rsid w:val="00B11A47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491"/>
    <w:rsid w:val="00B43755"/>
    <w:rsid w:val="00B4555A"/>
    <w:rsid w:val="00B50499"/>
    <w:rsid w:val="00B5064E"/>
    <w:rsid w:val="00B54F4E"/>
    <w:rsid w:val="00B55FEC"/>
    <w:rsid w:val="00B56EF0"/>
    <w:rsid w:val="00B61AE2"/>
    <w:rsid w:val="00B66573"/>
    <w:rsid w:val="00B6690A"/>
    <w:rsid w:val="00B67314"/>
    <w:rsid w:val="00B74342"/>
    <w:rsid w:val="00B757F2"/>
    <w:rsid w:val="00B8501E"/>
    <w:rsid w:val="00B85CCF"/>
    <w:rsid w:val="00B911CF"/>
    <w:rsid w:val="00B945A9"/>
    <w:rsid w:val="00B94DAE"/>
    <w:rsid w:val="00B9589D"/>
    <w:rsid w:val="00BA04FB"/>
    <w:rsid w:val="00BA19ED"/>
    <w:rsid w:val="00BA2BD7"/>
    <w:rsid w:val="00BA7582"/>
    <w:rsid w:val="00BB741C"/>
    <w:rsid w:val="00BC1F54"/>
    <w:rsid w:val="00BC356F"/>
    <w:rsid w:val="00BD03CF"/>
    <w:rsid w:val="00BD0BC8"/>
    <w:rsid w:val="00BD2843"/>
    <w:rsid w:val="00BD2982"/>
    <w:rsid w:val="00BD2B26"/>
    <w:rsid w:val="00BD5EAF"/>
    <w:rsid w:val="00BE5C1A"/>
    <w:rsid w:val="00BE7ED0"/>
    <w:rsid w:val="00BF09CC"/>
    <w:rsid w:val="00C07D95"/>
    <w:rsid w:val="00C10188"/>
    <w:rsid w:val="00C1427F"/>
    <w:rsid w:val="00C17CED"/>
    <w:rsid w:val="00C279D5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4FF1"/>
    <w:rsid w:val="00CF5234"/>
    <w:rsid w:val="00CF7932"/>
    <w:rsid w:val="00D10313"/>
    <w:rsid w:val="00D10A7D"/>
    <w:rsid w:val="00D124AD"/>
    <w:rsid w:val="00D23260"/>
    <w:rsid w:val="00D261A7"/>
    <w:rsid w:val="00D3472A"/>
    <w:rsid w:val="00D35686"/>
    <w:rsid w:val="00D4081F"/>
    <w:rsid w:val="00D464D9"/>
    <w:rsid w:val="00D471E2"/>
    <w:rsid w:val="00D54A29"/>
    <w:rsid w:val="00D564BF"/>
    <w:rsid w:val="00D56B68"/>
    <w:rsid w:val="00D70405"/>
    <w:rsid w:val="00D72A57"/>
    <w:rsid w:val="00D75A8B"/>
    <w:rsid w:val="00D7777E"/>
    <w:rsid w:val="00D77D60"/>
    <w:rsid w:val="00D8068E"/>
    <w:rsid w:val="00D834C3"/>
    <w:rsid w:val="00D84800"/>
    <w:rsid w:val="00D96227"/>
    <w:rsid w:val="00D96A04"/>
    <w:rsid w:val="00D979C7"/>
    <w:rsid w:val="00DA27A8"/>
    <w:rsid w:val="00DA4966"/>
    <w:rsid w:val="00DA70D9"/>
    <w:rsid w:val="00DA7234"/>
    <w:rsid w:val="00DB03EF"/>
    <w:rsid w:val="00DC015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33B2"/>
    <w:rsid w:val="00E041C8"/>
    <w:rsid w:val="00E06AE9"/>
    <w:rsid w:val="00E13FF1"/>
    <w:rsid w:val="00E21D22"/>
    <w:rsid w:val="00E235A7"/>
    <w:rsid w:val="00E27071"/>
    <w:rsid w:val="00E277BA"/>
    <w:rsid w:val="00E301F9"/>
    <w:rsid w:val="00E318D7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08F3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34CB7"/>
    <w:rsid w:val="00F55A20"/>
    <w:rsid w:val="00F61BC9"/>
    <w:rsid w:val="00F630C4"/>
    <w:rsid w:val="00F633C4"/>
    <w:rsid w:val="00F640F6"/>
    <w:rsid w:val="00F7288A"/>
    <w:rsid w:val="00F730A4"/>
    <w:rsid w:val="00F74E4F"/>
    <w:rsid w:val="00F800FF"/>
    <w:rsid w:val="00F9549B"/>
    <w:rsid w:val="00FA02BD"/>
    <w:rsid w:val="00FA04A1"/>
    <w:rsid w:val="00FA0A2F"/>
    <w:rsid w:val="00FA19AC"/>
    <w:rsid w:val="00FA3D93"/>
    <w:rsid w:val="00FB0CB6"/>
    <w:rsid w:val="00FB417E"/>
    <w:rsid w:val="00FB6DAC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ABC_OF_SHIELDING_ENGLISH?ajax=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en/components/products/ABC_OF_SHIELDING_ENGLISH?ajax=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4354</Characters>
  <Application>Microsoft Office Word</Application>
  <DocSecurity>0</DocSecurity>
  <Lines>36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4989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Linh Zadow</cp:lastModifiedBy>
  <cp:revision>5</cp:revision>
  <cp:lastPrinted>2017-06-23T08:32:00Z</cp:lastPrinted>
  <dcterms:created xsi:type="dcterms:W3CDTF">2024-11-08T10:43:00Z</dcterms:created>
  <dcterms:modified xsi:type="dcterms:W3CDTF">2024-11-13T07:45:00Z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