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7777777" w:rsidR="00670888" w:rsidRPr="00BB6547" w:rsidRDefault="00670888" w:rsidP="00670888">
      <w:pPr>
        <w:pStyle w:val="berschrift1"/>
        <w:spacing w:before="720" w:after="720" w:line="260" w:lineRule="exact"/>
        <w:rPr>
          <w:sz w:val="20"/>
          <w:lang w:bidi="it-IT"/>
        </w:rPr>
      </w:pPr>
      <w:r w:rsidRPr="00BB6547">
        <w:rPr>
          <w:sz w:val="20"/>
          <w:lang w:bidi="it-IT"/>
        </w:rPr>
        <w:t>MEDIENINFORMATION</w:t>
      </w:r>
    </w:p>
    <w:p w14:paraId="3CB21ACF" w14:textId="1F77D9F5" w:rsidR="00670888" w:rsidRPr="00BB6547" w:rsidRDefault="009123CE" w:rsidP="00670888">
      <w:pPr>
        <w:rPr>
          <w:rFonts w:ascii="Arial" w:hAnsi="Arial" w:cs="Arial"/>
          <w:b/>
          <w:bCs/>
        </w:rPr>
      </w:pPr>
      <w:r>
        <w:rPr>
          <w:rFonts w:ascii="Arial" w:hAnsi="Arial" w:cs="Arial"/>
          <w:b/>
          <w:bCs/>
        </w:rPr>
        <w:t>IQD</w:t>
      </w:r>
      <w:r w:rsidR="00AB548C" w:rsidRPr="00BB6547">
        <w:rPr>
          <w:rFonts w:ascii="Arial" w:hAnsi="Arial" w:cs="Arial"/>
          <w:b/>
          <w:bCs/>
        </w:rPr>
        <w:t xml:space="preserve"> stellt OCXO-Serie IQOV-116 </w:t>
      </w:r>
      <w:r>
        <w:rPr>
          <w:rFonts w:ascii="Arial" w:hAnsi="Arial" w:cs="Arial"/>
          <w:b/>
          <w:bCs/>
        </w:rPr>
        <w:t xml:space="preserve">auf der </w:t>
      </w:r>
      <w:proofErr w:type="spellStart"/>
      <w:r>
        <w:rPr>
          <w:rFonts w:ascii="Arial" w:hAnsi="Arial" w:cs="Arial"/>
          <w:b/>
          <w:bCs/>
        </w:rPr>
        <w:t>electronica</w:t>
      </w:r>
      <w:proofErr w:type="spellEnd"/>
      <w:r>
        <w:rPr>
          <w:rFonts w:ascii="Arial" w:hAnsi="Arial" w:cs="Arial"/>
          <w:b/>
          <w:bCs/>
        </w:rPr>
        <w:t xml:space="preserve"> 2024 </w:t>
      </w:r>
      <w:r w:rsidR="00AB548C" w:rsidRPr="00BB6547">
        <w:rPr>
          <w:rFonts w:ascii="Arial" w:hAnsi="Arial" w:cs="Arial"/>
          <w:b/>
          <w:bCs/>
        </w:rPr>
        <w:t xml:space="preserve">vor </w:t>
      </w:r>
    </w:p>
    <w:p w14:paraId="17BB5AC8" w14:textId="67C20D9F" w:rsidR="00670888" w:rsidRPr="00BB6547" w:rsidRDefault="009123CE" w:rsidP="00670888">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I</w:t>
      </w:r>
      <w:r w:rsidR="00AB548C" w:rsidRPr="00BB6547">
        <w:rPr>
          <w:rFonts w:ascii="Arial" w:hAnsi="Arial" w:cs="Arial"/>
          <w:b/>
          <w:bCs/>
          <w:color w:val="000000"/>
          <w:sz w:val="36"/>
        </w:rPr>
        <w:t>m Miniaturformat und sehr stabil</w:t>
      </w:r>
    </w:p>
    <w:p w14:paraId="09966D7F" w14:textId="2E1AC6B4" w:rsidR="00EF1D59" w:rsidRPr="00BB6547" w:rsidRDefault="001F039F" w:rsidP="00EF1D59">
      <w:pPr>
        <w:pStyle w:val="Textkrper"/>
        <w:spacing w:before="120" w:after="120" w:line="260" w:lineRule="exact"/>
        <w:jc w:val="both"/>
        <w:rPr>
          <w:rFonts w:ascii="Arial" w:hAnsi="Arial"/>
          <w:color w:val="000000"/>
        </w:rPr>
      </w:pPr>
      <w:proofErr w:type="spellStart"/>
      <w:r w:rsidRPr="00BB6547">
        <w:rPr>
          <w:rFonts w:ascii="Arial" w:hAnsi="Arial"/>
          <w:color w:val="000000"/>
        </w:rPr>
        <w:t>Waldenburg</w:t>
      </w:r>
      <w:proofErr w:type="spellEnd"/>
      <w:r w:rsidR="00A477CF" w:rsidRPr="00BB6547">
        <w:rPr>
          <w:rFonts w:ascii="Arial" w:hAnsi="Arial"/>
          <w:color w:val="000000"/>
        </w:rPr>
        <w:t>,</w:t>
      </w:r>
      <w:r w:rsidR="006303C1" w:rsidRPr="00BB6547">
        <w:rPr>
          <w:rFonts w:ascii="Arial" w:hAnsi="Arial"/>
          <w:color w:val="000000"/>
        </w:rPr>
        <w:t xml:space="preserve"> </w:t>
      </w:r>
      <w:r w:rsidR="005A4685">
        <w:rPr>
          <w:rFonts w:ascii="Arial" w:hAnsi="Arial"/>
          <w:color w:val="000000"/>
        </w:rPr>
        <w:t>12</w:t>
      </w:r>
      <w:r w:rsidR="004B724C" w:rsidRPr="00BB6547">
        <w:rPr>
          <w:rFonts w:ascii="Arial" w:hAnsi="Arial"/>
          <w:color w:val="000000"/>
        </w:rPr>
        <w:t>.</w:t>
      </w:r>
      <w:r w:rsidR="00783465" w:rsidRPr="00BB6547">
        <w:rPr>
          <w:rFonts w:ascii="Arial" w:hAnsi="Arial"/>
          <w:color w:val="000000"/>
        </w:rPr>
        <w:t xml:space="preserve"> </w:t>
      </w:r>
      <w:r w:rsidR="005A4685">
        <w:rPr>
          <w:rFonts w:ascii="Arial" w:hAnsi="Arial"/>
          <w:color w:val="000000"/>
        </w:rPr>
        <w:t>November</w:t>
      </w:r>
      <w:r w:rsidR="007773A9" w:rsidRPr="00BB6547">
        <w:rPr>
          <w:rFonts w:ascii="Arial" w:hAnsi="Arial"/>
          <w:color w:val="000000"/>
        </w:rPr>
        <w:t xml:space="preserve"> </w:t>
      </w:r>
      <w:r w:rsidR="006303C1" w:rsidRPr="00BB6547">
        <w:rPr>
          <w:rFonts w:ascii="Arial" w:hAnsi="Arial"/>
          <w:color w:val="000000"/>
        </w:rPr>
        <w:t>20</w:t>
      </w:r>
      <w:r w:rsidR="00822AA9" w:rsidRPr="00BB6547">
        <w:rPr>
          <w:rFonts w:ascii="Arial" w:hAnsi="Arial"/>
          <w:color w:val="000000"/>
        </w:rPr>
        <w:t>2</w:t>
      </w:r>
      <w:r w:rsidR="00124A06" w:rsidRPr="00BB6547">
        <w:rPr>
          <w:rFonts w:ascii="Arial" w:hAnsi="Arial"/>
          <w:color w:val="000000"/>
        </w:rPr>
        <w:t>4</w:t>
      </w:r>
      <w:r w:rsidR="006303C1" w:rsidRPr="00BB6547">
        <w:rPr>
          <w:rFonts w:ascii="Arial" w:hAnsi="Arial"/>
          <w:color w:val="000000"/>
        </w:rPr>
        <w:t xml:space="preserve"> –</w:t>
      </w:r>
      <w:r w:rsidR="00444E67" w:rsidRPr="00BB6547">
        <w:rPr>
          <w:rFonts w:ascii="Arial" w:hAnsi="Arial"/>
          <w:color w:val="000000"/>
        </w:rPr>
        <w:t xml:space="preserve"> </w:t>
      </w:r>
      <w:r w:rsidR="008B1CEE" w:rsidRPr="00BB6547">
        <w:rPr>
          <w:rFonts w:ascii="Arial" w:hAnsi="Arial"/>
          <w:color w:val="000000"/>
        </w:rPr>
        <w:t xml:space="preserve">IQD, ein Unternehmen der Würth Elektronik eiSos Gruppe, präsentiert auf der </w:t>
      </w:r>
      <w:proofErr w:type="spellStart"/>
      <w:r w:rsidR="008B1CEE" w:rsidRPr="00BB6547">
        <w:rPr>
          <w:rFonts w:ascii="Arial" w:hAnsi="Arial"/>
          <w:color w:val="000000"/>
        </w:rPr>
        <w:t>electronica</w:t>
      </w:r>
      <w:proofErr w:type="spellEnd"/>
      <w:r w:rsidR="008B1CEE" w:rsidRPr="00BB6547">
        <w:rPr>
          <w:rFonts w:ascii="Arial" w:hAnsi="Arial"/>
          <w:color w:val="000000"/>
        </w:rPr>
        <w:t xml:space="preserve"> </w:t>
      </w:r>
      <w:r w:rsidR="00BB6547">
        <w:rPr>
          <w:rFonts w:ascii="Arial" w:hAnsi="Arial"/>
          <w:color w:val="000000"/>
        </w:rPr>
        <w:t>(</w:t>
      </w:r>
      <w:r w:rsidR="00BB6547" w:rsidRPr="00BB6547">
        <w:rPr>
          <w:rFonts w:ascii="Arial" w:hAnsi="Arial"/>
          <w:color w:val="000000"/>
        </w:rPr>
        <w:t>München</w:t>
      </w:r>
      <w:r w:rsidR="00BB6547">
        <w:rPr>
          <w:rFonts w:ascii="Arial" w:hAnsi="Arial"/>
          <w:color w:val="000000"/>
        </w:rPr>
        <w:t>,</w:t>
      </w:r>
      <w:r w:rsidR="00BB6547" w:rsidRPr="00BB6547">
        <w:rPr>
          <w:rFonts w:ascii="Arial" w:hAnsi="Arial"/>
          <w:color w:val="000000"/>
        </w:rPr>
        <w:t xml:space="preserve"> 12. bis 15. November 2024</w:t>
      </w:r>
      <w:r w:rsidR="00BB6547">
        <w:rPr>
          <w:rFonts w:ascii="Arial" w:hAnsi="Arial"/>
          <w:color w:val="000000"/>
        </w:rPr>
        <w:t xml:space="preserve">, </w:t>
      </w:r>
      <w:r w:rsidR="00BB6547" w:rsidRPr="00BB6547">
        <w:rPr>
          <w:rFonts w:ascii="Arial" w:hAnsi="Arial"/>
          <w:color w:val="000000"/>
        </w:rPr>
        <w:t>Halle A6, Stand 502</w:t>
      </w:r>
      <w:r w:rsidR="00BB6547">
        <w:rPr>
          <w:rFonts w:ascii="Arial" w:hAnsi="Arial"/>
          <w:color w:val="000000"/>
        </w:rPr>
        <w:t xml:space="preserve">) </w:t>
      </w:r>
      <w:r w:rsidR="00A62C18" w:rsidRPr="00BB6547">
        <w:rPr>
          <w:rFonts w:ascii="Arial" w:hAnsi="Arial"/>
          <w:color w:val="000000"/>
        </w:rPr>
        <w:t xml:space="preserve">aus seinem </w:t>
      </w:r>
      <w:r w:rsidR="00A62C18" w:rsidRPr="00062698">
        <w:rPr>
          <w:rFonts w:ascii="Arial" w:hAnsi="Arial"/>
          <w:color w:val="000000"/>
        </w:rPr>
        <w:t>Sortiment an Oszillatoren</w:t>
      </w:r>
      <w:r w:rsidR="00A62C18" w:rsidRPr="00BB6547">
        <w:rPr>
          <w:rFonts w:ascii="Arial" w:hAnsi="Arial"/>
          <w:color w:val="000000"/>
        </w:rPr>
        <w:t xml:space="preserve"> </w:t>
      </w:r>
      <w:r w:rsidR="008B1CEE" w:rsidRPr="00BB6547">
        <w:rPr>
          <w:rFonts w:ascii="Arial" w:hAnsi="Arial"/>
          <w:color w:val="000000"/>
        </w:rPr>
        <w:t xml:space="preserve">einen neuen Miniatur-OCXO </w:t>
      </w:r>
      <w:r w:rsidR="008B1CEE" w:rsidRPr="00062698">
        <w:rPr>
          <w:rFonts w:ascii="Arial" w:hAnsi="Arial"/>
          <w:color w:val="000000"/>
        </w:rPr>
        <w:t xml:space="preserve">mit verbesserter Leistung und erweitertem Betriebstemperaturbereich. </w:t>
      </w:r>
      <w:hyperlink r:id="rId7" w:history="1">
        <w:r w:rsidR="008B1CEE" w:rsidRPr="00A86A61">
          <w:rPr>
            <w:rStyle w:val="Hyperlink"/>
            <w:rFonts w:ascii="Arial" w:hAnsi="Arial"/>
          </w:rPr>
          <w:t>IQOV-116</w:t>
        </w:r>
      </w:hyperlink>
      <w:r w:rsidR="008B1CEE" w:rsidRPr="00062698">
        <w:rPr>
          <w:rFonts w:ascii="Arial" w:hAnsi="Arial"/>
          <w:color w:val="000000"/>
        </w:rPr>
        <w:t xml:space="preserve"> bietet hohe Stabilität in einem extrem kleinen oberflächenmontierbaren Gehäuse von 7,5 x 5,5 mm. Er ist der kleinste SMT-OCXO im IQD-Sortiment und bringt die OCXO-Leistung auf die Größe von Standard-7x5-mm-Taktoszillatoren.</w:t>
      </w:r>
    </w:p>
    <w:p w14:paraId="10DCA416" w14:textId="69692594"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Die IQOV-116-Serie verfügt über einen HCMOS-Ausgang und zeichnet sich durch eine hohe Stabilität von ±20 ppb über einen weiten Temperaturbereich von -40 bis 95 °C</w:t>
      </w:r>
      <w:r w:rsidR="00BB6547">
        <w:rPr>
          <w:rFonts w:ascii="Arial" w:hAnsi="Arial"/>
          <w:b w:val="0"/>
          <w:color w:val="000000"/>
        </w:rPr>
        <w:t xml:space="preserve"> aus</w:t>
      </w:r>
      <w:r w:rsidRPr="00BB6547">
        <w:rPr>
          <w:rFonts w:ascii="Arial" w:hAnsi="Arial"/>
          <w:b w:val="0"/>
          <w:color w:val="000000"/>
        </w:rPr>
        <w:t xml:space="preserve">, </w:t>
      </w:r>
      <w:r w:rsidR="00BB6547">
        <w:rPr>
          <w:rFonts w:ascii="Arial" w:hAnsi="Arial"/>
          <w:b w:val="0"/>
          <w:color w:val="000000"/>
        </w:rPr>
        <w:t xml:space="preserve">durch </w:t>
      </w:r>
      <w:r w:rsidRPr="00BB6547">
        <w:rPr>
          <w:rFonts w:ascii="Arial" w:hAnsi="Arial"/>
          <w:b w:val="0"/>
          <w:color w:val="000000"/>
        </w:rPr>
        <w:t>ein geringes Phasenrauschen (-1</w:t>
      </w:r>
      <w:r w:rsidR="00447141">
        <w:rPr>
          <w:rFonts w:ascii="Arial" w:hAnsi="Arial"/>
          <w:b w:val="0"/>
          <w:color w:val="000000"/>
        </w:rPr>
        <w:t>5</w:t>
      </w:r>
      <w:r w:rsidRPr="00BB6547">
        <w:rPr>
          <w:rFonts w:ascii="Arial" w:hAnsi="Arial"/>
          <w:b w:val="0"/>
          <w:color w:val="000000"/>
        </w:rPr>
        <w:t xml:space="preserve">0 </w:t>
      </w:r>
      <w:proofErr w:type="spellStart"/>
      <w:r w:rsidRPr="00BB6547">
        <w:rPr>
          <w:rFonts w:ascii="Arial" w:hAnsi="Arial"/>
          <w:b w:val="0"/>
          <w:color w:val="000000"/>
        </w:rPr>
        <w:t>dBc</w:t>
      </w:r>
      <w:proofErr w:type="spellEnd"/>
      <w:r w:rsidRPr="00BB6547">
        <w:rPr>
          <w:rFonts w:ascii="Arial" w:hAnsi="Arial"/>
          <w:b w:val="0"/>
          <w:color w:val="000000"/>
        </w:rPr>
        <w:t>/Hz typ @ 1</w:t>
      </w:r>
      <w:r w:rsidR="00062698">
        <w:rPr>
          <w:rFonts w:ascii="Arial" w:hAnsi="Arial"/>
          <w:b w:val="0"/>
          <w:color w:val="000000"/>
        </w:rPr>
        <w:t> </w:t>
      </w:r>
      <w:r w:rsidRPr="00BB6547">
        <w:rPr>
          <w:rFonts w:ascii="Arial" w:hAnsi="Arial"/>
          <w:b w:val="0"/>
          <w:color w:val="000000"/>
        </w:rPr>
        <w:t xml:space="preserve">KHz), eine Versorgungsspannung von 3,3 V und eine niedrige Leistungsaufnahme von 230 mA im Dauerbetrieb. </w:t>
      </w:r>
      <w:r w:rsidR="00187E3E">
        <w:rPr>
          <w:rFonts w:ascii="Arial" w:hAnsi="Arial"/>
          <w:b w:val="0"/>
          <w:color w:val="000000"/>
        </w:rPr>
        <w:t>Es stehen</w:t>
      </w:r>
      <w:r w:rsidRPr="00BB6547">
        <w:rPr>
          <w:rFonts w:ascii="Arial" w:hAnsi="Arial"/>
          <w:b w:val="0"/>
          <w:color w:val="000000"/>
        </w:rPr>
        <w:t xml:space="preserve"> drei Standardfrequenzen </w:t>
      </w:r>
      <w:r w:rsidR="00187E3E">
        <w:rPr>
          <w:rFonts w:ascii="Arial" w:hAnsi="Arial"/>
          <w:b w:val="0"/>
          <w:color w:val="000000"/>
        </w:rPr>
        <w:t>zur Verfügung</w:t>
      </w:r>
      <w:r w:rsidRPr="00BB6547">
        <w:rPr>
          <w:rFonts w:ascii="Arial" w:hAnsi="Arial"/>
          <w:b w:val="0"/>
          <w:color w:val="000000"/>
        </w:rPr>
        <w:t>: 10,0 MHz, 19,2 MHz und 20,0 MHz</w:t>
      </w:r>
      <w:r w:rsidR="00F90143">
        <w:rPr>
          <w:rFonts w:ascii="Arial" w:hAnsi="Arial"/>
          <w:b w:val="0"/>
          <w:color w:val="000000"/>
        </w:rPr>
        <w:t>.</w:t>
      </w:r>
      <w:r w:rsidRPr="00BB6547">
        <w:rPr>
          <w:rFonts w:ascii="Arial" w:hAnsi="Arial"/>
          <w:b w:val="0"/>
          <w:color w:val="000000"/>
        </w:rPr>
        <w:t xml:space="preserve"> </w:t>
      </w:r>
      <w:r w:rsidR="00F90143">
        <w:rPr>
          <w:rFonts w:ascii="Arial" w:hAnsi="Arial"/>
          <w:b w:val="0"/>
          <w:color w:val="000000"/>
        </w:rPr>
        <w:t>A</w:t>
      </w:r>
      <w:r w:rsidRPr="00BB6547">
        <w:rPr>
          <w:rFonts w:ascii="Arial" w:hAnsi="Arial"/>
          <w:b w:val="0"/>
          <w:color w:val="000000"/>
        </w:rPr>
        <w:t>ndere Frequenzen sind auf Anfrage erhältlich.</w:t>
      </w:r>
    </w:p>
    <w:p w14:paraId="51357BF1" w14:textId="788F4C77"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D</w:t>
      </w:r>
      <w:r w:rsidR="00187E3E">
        <w:rPr>
          <w:rFonts w:ascii="Arial" w:hAnsi="Arial"/>
          <w:b w:val="0"/>
          <w:color w:val="000000"/>
        </w:rPr>
        <w:t>as</w:t>
      </w:r>
      <w:r w:rsidRPr="00BB6547">
        <w:rPr>
          <w:rFonts w:ascii="Arial" w:hAnsi="Arial"/>
          <w:b w:val="0"/>
          <w:color w:val="000000"/>
        </w:rPr>
        <w:t xml:space="preserve"> kleine </w:t>
      </w:r>
      <w:r w:rsidR="00187E3E">
        <w:rPr>
          <w:rFonts w:ascii="Arial" w:hAnsi="Arial"/>
          <w:b w:val="0"/>
          <w:color w:val="000000"/>
        </w:rPr>
        <w:t>Modul</w:t>
      </w:r>
      <w:r w:rsidRPr="00BB6547">
        <w:rPr>
          <w:rFonts w:ascii="Arial" w:hAnsi="Arial"/>
          <w:b w:val="0"/>
          <w:color w:val="000000"/>
        </w:rPr>
        <w:t xml:space="preserve"> ist ideal für eine Reihe von Anwendungen</w:t>
      </w:r>
      <w:r w:rsidR="00187E3E">
        <w:rPr>
          <w:rFonts w:ascii="Arial" w:hAnsi="Arial"/>
          <w:b w:val="0"/>
          <w:color w:val="000000"/>
        </w:rPr>
        <w:t xml:space="preserve"> wie</w:t>
      </w:r>
      <w:r w:rsidRPr="00BB6547">
        <w:rPr>
          <w:rFonts w:ascii="Arial" w:hAnsi="Arial"/>
          <w:b w:val="0"/>
          <w:color w:val="000000"/>
        </w:rPr>
        <w:t xml:space="preserve"> drahtlose Kommunikation, </w:t>
      </w:r>
      <w:r w:rsidR="00187E3E" w:rsidRPr="00187E3E">
        <w:rPr>
          <w:rFonts w:ascii="Arial" w:hAnsi="Arial"/>
          <w:b w:val="0"/>
          <w:color w:val="000000"/>
        </w:rPr>
        <w:t>Small Cells</w:t>
      </w:r>
      <w:r w:rsidRPr="00BB6547">
        <w:rPr>
          <w:rFonts w:ascii="Arial" w:hAnsi="Arial"/>
          <w:b w:val="0"/>
          <w:color w:val="000000"/>
        </w:rPr>
        <w:t xml:space="preserve"> und </w:t>
      </w:r>
      <w:r w:rsidR="00187E3E">
        <w:rPr>
          <w:rFonts w:ascii="Arial" w:hAnsi="Arial"/>
          <w:b w:val="0"/>
          <w:color w:val="000000"/>
        </w:rPr>
        <w:t>andere</w:t>
      </w:r>
      <w:r w:rsidRPr="00BB6547">
        <w:rPr>
          <w:rFonts w:ascii="Arial" w:hAnsi="Arial"/>
          <w:b w:val="0"/>
          <w:color w:val="000000"/>
        </w:rPr>
        <w:t xml:space="preserve"> Kommunikationsinfrastrukturen, Frequenzreferenz- und Messsysteme. </w:t>
      </w:r>
    </w:p>
    <w:p w14:paraId="0BE0BE12" w14:textId="09E3885C"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 xml:space="preserve">Die IQOV-116-Serie kann </w:t>
      </w:r>
      <w:r w:rsidR="00187E3E" w:rsidRPr="00BB6547">
        <w:rPr>
          <w:rFonts w:ascii="Arial" w:hAnsi="Arial"/>
          <w:b w:val="0"/>
          <w:color w:val="000000"/>
        </w:rPr>
        <w:t xml:space="preserve">für die Montage mit Standard-Pick-n-Place-Geräten </w:t>
      </w:r>
      <w:r w:rsidRPr="00BB6547">
        <w:rPr>
          <w:rFonts w:ascii="Arial" w:hAnsi="Arial"/>
          <w:b w:val="0"/>
          <w:color w:val="000000"/>
        </w:rPr>
        <w:t xml:space="preserve">auf </w:t>
      </w:r>
      <w:r w:rsidR="00187E3E">
        <w:rPr>
          <w:rFonts w:ascii="Arial" w:hAnsi="Arial"/>
          <w:b w:val="0"/>
          <w:color w:val="000000"/>
        </w:rPr>
        <w:t>T</w:t>
      </w:r>
      <w:r w:rsidR="00187E3E" w:rsidRPr="00187E3E">
        <w:rPr>
          <w:rFonts w:ascii="Arial" w:hAnsi="Arial"/>
          <w:b w:val="0"/>
          <w:color w:val="000000"/>
        </w:rPr>
        <w:t xml:space="preserve">ape &amp; </w:t>
      </w:r>
      <w:r w:rsidR="00187E3E">
        <w:rPr>
          <w:rFonts w:ascii="Arial" w:hAnsi="Arial"/>
          <w:b w:val="0"/>
          <w:color w:val="000000"/>
        </w:rPr>
        <w:t>R</w:t>
      </w:r>
      <w:r w:rsidR="00187E3E" w:rsidRPr="00187E3E">
        <w:rPr>
          <w:rFonts w:ascii="Arial" w:hAnsi="Arial"/>
          <w:b w:val="0"/>
          <w:color w:val="000000"/>
        </w:rPr>
        <w:t>eel</w:t>
      </w:r>
      <w:r w:rsidR="00187E3E">
        <w:rPr>
          <w:rFonts w:ascii="Arial" w:hAnsi="Arial"/>
          <w:b w:val="0"/>
          <w:color w:val="000000"/>
        </w:rPr>
        <w:t xml:space="preserve"> </w:t>
      </w:r>
      <w:r w:rsidRPr="00BB6547">
        <w:rPr>
          <w:rFonts w:ascii="Arial" w:hAnsi="Arial"/>
          <w:b w:val="0"/>
          <w:color w:val="000000"/>
        </w:rPr>
        <w:t>verpackt geliefert werden.</w:t>
      </w:r>
    </w:p>
    <w:p w14:paraId="6AF35582" w14:textId="78F2DBE7" w:rsidR="00EF1D59"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Ein OCXO bietet Frequenzstabilitäten, die weit über denen von Standard-Taktoszillatoren und sogar von TCXOs liegen. Die Frequenzdrift des Quarzes aufgrund von Temperaturverschiebungen wird auf ein Minimum reduziert, indem der Quarz in einem Ofen erhitzt und die Temperatur des Quarzes auf einem festen Punkt gehalten wird.</w:t>
      </w:r>
    </w:p>
    <w:p w14:paraId="14245B28" w14:textId="77777777" w:rsidR="0046050D" w:rsidRPr="00BB6547" w:rsidRDefault="0046050D" w:rsidP="00EF1D59">
      <w:pPr>
        <w:pStyle w:val="Textkrper"/>
        <w:spacing w:before="120" w:after="120" w:line="260" w:lineRule="exact"/>
        <w:jc w:val="both"/>
        <w:rPr>
          <w:rFonts w:ascii="Arial" w:hAnsi="Arial"/>
          <w:b w:val="0"/>
          <w:bCs w:val="0"/>
        </w:rPr>
      </w:pPr>
    </w:p>
    <w:p w14:paraId="51C9DBFB" w14:textId="77777777" w:rsidR="00F0707A" w:rsidRPr="00BB6547" w:rsidRDefault="00F0707A" w:rsidP="00EF1D59">
      <w:pPr>
        <w:pStyle w:val="Textkrper"/>
        <w:spacing w:before="120" w:after="120" w:line="260" w:lineRule="exact"/>
        <w:jc w:val="both"/>
        <w:rPr>
          <w:rFonts w:ascii="Arial" w:hAnsi="Arial"/>
          <w:b w:val="0"/>
          <w:bCs w:val="0"/>
        </w:rPr>
      </w:pPr>
    </w:p>
    <w:p w14:paraId="48090CD7" w14:textId="77777777" w:rsidR="00C63D8C" w:rsidRPr="00BB6547" w:rsidRDefault="00C63D8C" w:rsidP="00BD2843">
      <w:pPr>
        <w:pStyle w:val="PITextkrper"/>
        <w:pBdr>
          <w:top w:val="single" w:sz="4" w:space="1" w:color="auto"/>
        </w:pBdr>
        <w:spacing w:before="240"/>
        <w:rPr>
          <w:rFonts w:cs="Arial"/>
          <w:b/>
          <w:sz w:val="18"/>
          <w:szCs w:val="18"/>
          <w:lang w:val="de-DE"/>
        </w:rPr>
      </w:pPr>
    </w:p>
    <w:p w14:paraId="1E3E7A16" w14:textId="77777777" w:rsidR="000F74DC" w:rsidRPr="00BB6547" w:rsidRDefault="000F74DC" w:rsidP="000F74DC">
      <w:pPr>
        <w:spacing w:after="120" w:line="280" w:lineRule="exact"/>
        <w:rPr>
          <w:rFonts w:ascii="Arial" w:hAnsi="Arial" w:cs="Arial"/>
          <w:b/>
          <w:bCs/>
          <w:sz w:val="18"/>
          <w:szCs w:val="18"/>
        </w:rPr>
      </w:pPr>
      <w:r w:rsidRPr="00BB6547">
        <w:rPr>
          <w:rFonts w:ascii="Arial" w:hAnsi="Arial" w:cs="Arial"/>
          <w:b/>
          <w:bCs/>
          <w:sz w:val="18"/>
          <w:szCs w:val="18"/>
        </w:rPr>
        <w:t>Verfügbares Bildmaterial</w:t>
      </w:r>
    </w:p>
    <w:p w14:paraId="5DDE59A2" w14:textId="3371C0C9" w:rsidR="000F74DC" w:rsidRDefault="000F74DC" w:rsidP="00F17BDE">
      <w:pPr>
        <w:spacing w:after="120" w:line="280" w:lineRule="exact"/>
        <w:rPr>
          <w:rStyle w:val="Hyperlink"/>
          <w:rFonts w:ascii="Arial" w:hAnsi="Arial" w:cs="Arial"/>
          <w:sz w:val="18"/>
          <w:szCs w:val="18"/>
        </w:rPr>
      </w:pPr>
      <w:r w:rsidRPr="00BB6547">
        <w:rPr>
          <w:rFonts w:ascii="Arial" w:hAnsi="Arial" w:cs="Arial"/>
          <w:bCs/>
          <w:sz w:val="18"/>
          <w:szCs w:val="18"/>
        </w:rPr>
        <w:t>Folgendes Bildmaterial steht druckfähig im Internet zum Download bereit:</w:t>
      </w:r>
      <w:r w:rsidRPr="00BB6547">
        <w:rPr>
          <w:rFonts w:ascii="Arial" w:hAnsi="Arial" w:cs="Arial"/>
        </w:rPr>
        <w:t xml:space="preserve"> </w:t>
      </w:r>
      <w:hyperlink r:id="rId8" w:history="1">
        <w:r w:rsidR="00E06080" w:rsidRPr="00BB6547">
          <w:rPr>
            <w:rStyle w:val="Hyperlink"/>
            <w:rFonts w:ascii="Arial" w:hAnsi="Arial" w:cs="Arial"/>
            <w:sz w:val="18"/>
            <w:szCs w:val="18"/>
          </w:rPr>
          <w:t>https://kk.htcm.de/press-releases/wuerth/</w:t>
        </w:r>
      </w:hyperlink>
    </w:p>
    <w:p w14:paraId="418B6283" w14:textId="7931BD40" w:rsidR="00467066" w:rsidRPr="00467066" w:rsidRDefault="00467066">
      <w:pPr>
        <w:rPr>
          <w:rStyle w:val="Hyperlink"/>
          <w:rFonts w:ascii="Arial" w:hAnsi="Arial" w:cs="Arial"/>
          <w:color w:val="auto"/>
          <w:sz w:val="18"/>
          <w:szCs w:val="18"/>
        </w:rPr>
      </w:pPr>
      <w:r>
        <w:rPr>
          <w:rStyle w:val="Hyperlink"/>
          <w:rFonts w:ascii="Arial" w:hAnsi="Arial" w:cs="Arial"/>
          <w:sz w:val="18"/>
          <w:szCs w:val="18"/>
        </w:rPr>
        <w:br w:type="page"/>
      </w:r>
    </w:p>
    <w:p w14:paraId="04363D3C" w14:textId="77777777" w:rsidR="00467066" w:rsidRPr="00BB6547" w:rsidRDefault="00467066" w:rsidP="00F17BDE">
      <w:pPr>
        <w:spacing w:after="120" w:line="280" w:lineRule="exact"/>
        <w:rPr>
          <w:rFonts w:ascii="Arial" w:hAnsi="Arial" w:cs="Arial"/>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BB6547" w14:paraId="53E84DCD" w14:textId="77777777" w:rsidTr="00217961">
        <w:trPr>
          <w:trHeight w:val="557"/>
        </w:trPr>
        <w:tc>
          <w:tcPr>
            <w:tcW w:w="4077" w:type="dxa"/>
          </w:tcPr>
          <w:p w14:paraId="3317CCE3" w14:textId="666F81E8" w:rsidR="00F17BDE" w:rsidRDefault="00467066" w:rsidP="00F17BDE">
            <w:pPr>
              <w:pStyle w:val="txt"/>
              <w:rPr>
                <w:noProof/>
                <w:color w:val="242424"/>
                <w:sz w:val="18"/>
                <w:szCs w:val="18"/>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Default="00467066" w:rsidP="00F17BDE">
            <w:pPr>
              <w:pStyle w:val="txt"/>
              <w:rPr>
                <w:noProof/>
                <w:color w:val="242424"/>
                <w:sz w:val="18"/>
                <w:szCs w:val="18"/>
                <w14:ligatures w14:val="standardContextual"/>
              </w:rPr>
            </w:pPr>
          </w:p>
          <w:p w14:paraId="11A05FA0" w14:textId="77777777" w:rsidR="00467066" w:rsidRDefault="00467066" w:rsidP="00F17BDE">
            <w:pPr>
              <w:pStyle w:val="txt"/>
              <w:rPr>
                <w:noProof/>
                <w:color w:val="242424"/>
                <w:sz w:val="18"/>
                <w:szCs w:val="18"/>
                <w14:ligatures w14:val="standardContextual"/>
              </w:rPr>
            </w:pPr>
          </w:p>
          <w:p w14:paraId="08C1E3A5" w14:textId="77777777" w:rsidR="00467066" w:rsidRDefault="00467066" w:rsidP="00F17BDE">
            <w:pPr>
              <w:pStyle w:val="txt"/>
              <w:rPr>
                <w:noProof/>
                <w:color w:val="242424"/>
                <w:sz w:val="18"/>
                <w:szCs w:val="18"/>
                <w14:ligatures w14:val="standardContextual"/>
              </w:rPr>
            </w:pPr>
          </w:p>
          <w:p w14:paraId="68090ACA" w14:textId="77777777" w:rsidR="00467066" w:rsidRDefault="00467066" w:rsidP="00F17BDE">
            <w:pPr>
              <w:pStyle w:val="txt"/>
              <w:rPr>
                <w:noProof/>
                <w:color w:val="242424"/>
                <w:sz w:val="18"/>
                <w:szCs w:val="18"/>
                <w14:ligatures w14:val="standardContextual"/>
              </w:rPr>
            </w:pPr>
          </w:p>
          <w:p w14:paraId="331BFDE7" w14:textId="6F952569" w:rsidR="003A78AD" w:rsidRPr="00467066" w:rsidRDefault="00467066" w:rsidP="00467066">
            <w:pPr>
              <w:pStyle w:val="txt"/>
            </w:pPr>
            <w:r>
              <w:br/>
            </w:r>
            <w:r w:rsidR="006C3874" w:rsidRPr="00BB6547">
              <w:rPr>
                <w:bCs/>
                <w:sz w:val="16"/>
                <w:szCs w:val="16"/>
              </w:rPr>
              <w:t>Bildquelle</w:t>
            </w:r>
            <w:r w:rsidR="00F435E6" w:rsidRPr="00BB6547">
              <w:rPr>
                <w:bCs/>
                <w:sz w:val="16"/>
                <w:szCs w:val="16"/>
              </w:rPr>
              <w:t>: IQD</w:t>
            </w:r>
            <w:r w:rsidR="00FF446D" w:rsidRPr="00BB6547">
              <w:rPr>
                <w:bCs/>
                <w:sz w:val="16"/>
                <w:szCs w:val="16"/>
              </w:rPr>
              <w:br/>
            </w:r>
            <w:r w:rsidR="00FF446D" w:rsidRPr="00BB6547">
              <w:rPr>
                <w:bCs/>
                <w:sz w:val="16"/>
                <w:szCs w:val="16"/>
              </w:rPr>
              <w:br/>
            </w:r>
            <w:r w:rsidR="00BB6547" w:rsidRPr="00BB6547">
              <w:rPr>
                <w:b/>
                <w:color w:val="auto"/>
                <w:sz w:val="18"/>
                <w:szCs w:val="18"/>
              </w:rPr>
              <w:t>IQOV-116</w:t>
            </w:r>
            <w:r w:rsidR="00BB6547">
              <w:rPr>
                <w:b/>
                <w:color w:val="auto"/>
                <w:sz w:val="18"/>
                <w:szCs w:val="18"/>
              </w:rPr>
              <w:t xml:space="preserve">, ein nur </w:t>
            </w:r>
            <w:r w:rsidR="00BB6547" w:rsidRPr="00BB6547">
              <w:rPr>
                <w:b/>
                <w:color w:val="auto"/>
                <w:sz w:val="18"/>
                <w:szCs w:val="18"/>
              </w:rPr>
              <w:t>7,5 x 5,5 mm</w:t>
            </w:r>
            <w:r w:rsidR="00BB6547">
              <w:rPr>
                <w:b/>
                <w:color w:val="auto"/>
                <w:sz w:val="18"/>
                <w:szCs w:val="18"/>
              </w:rPr>
              <w:t xml:space="preserve"> </w:t>
            </w:r>
            <w:r w:rsidR="00BB6547" w:rsidRPr="00BB6547">
              <w:rPr>
                <w:b/>
                <w:color w:val="auto"/>
                <w:sz w:val="18"/>
                <w:szCs w:val="18"/>
              </w:rPr>
              <w:t>OCXO</w:t>
            </w:r>
            <w:r w:rsidR="00BB6547">
              <w:rPr>
                <w:b/>
                <w:color w:val="auto"/>
                <w:sz w:val="18"/>
                <w:szCs w:val="18"/>
              </w:rPr>
              <w:t xml:space="preserve"> mit großer Leistung</w:t>
            </w:r>
            <w:r w:rsidR="00D733FA" w:rsidRPr="00BB6547">
              <w:rPr>
                <w:b/>
                <w:sz w:val="18"/>
                <w:szCs w:val="18"/>
              </w:rPr>
              <w:br/>
            </w:r>
          </w:p>
        </w:tc>
      </w:tr>
    </w:tbl>
    <w:p w14:paraId="11FD84DF" w14:textId="77777777" w:rsidR="003A78AD" w:rsidRPr="00BB6547" w:rsidRDefault="003A78AD" w:rsidP="00FE5D70">
      <w:pPr>
        <w:pStyle w:val="Textkrper"/>
        <w:spacing w:before="120" w:after="120" w:line="260" w:lineRule="exact"/>
        <w:jc w:val="both"/>
        <w:rPr>
          <w:rFonts w:ascii="Arial" w:hAnsi="Arial"/>
          <w:b w:val="0"/>
          <w:bCs w:val="0"/>
        </w:rPr>
      </w:pPr>
    </w:p>
    <w:p w14:paraId="36883B29" w14:textId="77777777" w:rsidR="004C434F" w:rsidRPr="00BB6547" w:rsidRDefault="004C434F" w:rsidP="004C434F">
      <w:pPr>
        <w:pStyle w:val="Textkrper"/>
        <w:spacing w:before="120" w:after="120" w:line="260" w:lineRule="exact"/>
        <w:jc w:val="both"/>
        <w:rPr>
          <w:rFonts w:ascii="Arial" w:hAnsi="Arial"/>
          <w:b w:val="0"/>
          <w:bCs w:val="0"/>
        </w:rPr>
      </w:pPr>
    </w:p>
    <w:p w14:paraId="23525AA1" w14:textId="77777777" w:rsidR="004C434F" w:rsidRPr="00BB6547" w:rsidRDefault="004C434F" w:rsidP="004C434F">
      <w:pPr>
        <w:pStyle w:val="PITextkrper"/>
        <w:pBdr>
          <w:top w:val="single" w:sz="4" w:space="1" w:color="auto"/>
        </w:pBdr>
        <w:spacing w:before="240"/>
        <w:rPr>
          <w:rFonts w:cs="Arial"/>
          <w:b/>
          <w:sz w:val="18"/>
          <w:szCs w:val="18"/>
          <w:lang w:val="de-DE"/>
        </w:rPr>
      </w:pPr>
    </w:p>
    <w:p w14:paraId="296B97F3" w14:textId="77777777" w:rsidR="004C434F" w:rsidRPr="00BB6547" w:rsidRDefault="004C434F" w:rsidP="004C434F">
      <w:pPr>
        <w:pStyle w:val="Textkrper"/>
        <w:spacing w:before="120" w:after="120" w:line="276" w:lineRule="auto"/>
        <w:jc w:val="both"/>
        <w:rPr>
          <w:rFonts w:ascii="Arial" w:hAnsi="Arial"/>
        </w:rPr>
      </w:pPr>
      <w:r w:rsidRPr="00BB6547">
        <w:rPr>
          <w:rFonts w:ascii="Arial" w:hAnsi="Arial"/>
        </w:rPr>
        <w:t xml:space="preserve">Über IQD </w:t>
      </w:r>
    </w:p>
    <w:p w14:paraId="1FB1075E" w14:textId="4FDCC428" w:rsidR="004C434F" w:rsidRPr="00BB6547" w:rsidRDefault="004C434F" w:rsidP="004C434F">
      <w:pPr>
        <w:pStyle w:val="Textkrper"/>
        <w:spacing w:before="120" w:line="276" w:lineRule="auto"/>
        <w:jc w:val="both"/>
        <w:rPr>
          <w:rFonts w:ascii="Arial" w:hAnsi="Arial"/>
          <w:b w:val="0"/>
        </w:rPr>
      </w:pPr>
      <w:r w:rsidRPr="00BB6547">
        <w:rPr>
          <w:rFonts w:ascii="Arial" w:hAnsi="Arial"/>
          <w:b w:val="0"/>
        </w:rPr>
        <w:t xml:space="preserve">Gestützt auf eine </w:t>
      </w:r>
      <w:r w:rsidR="00A17F38" w:rsidRPr="00BB6547">
        <w:rPr>
          <w:rFonts w:ascii="Arial" w:hAnsi="Arial"/>
          <w:b w:val="0"/>
        </w:rPr>
        <w:t xml:space="preserve">über </w:t>
      </w:r>
      <w:r w:rsidRPr="00BB6547">
        <w:rPr>
          <w:rFonts w:ascii="Arial" w:hAnsi="Arial"/>
          <w:b w:val="0"/>
        </w:rPr>
        <w:t xml:space="preserve">50-jährige Erfahrung in der Fertigung von Frequenzprodukten, ist IQD ein anerkannter Marktführer im Bereich Frequenzsteuerung und ein Teil der Würth Elektronik eiSos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14:paraId="65745C91" w14:textId="77777777" w:rsidR="004C434F" w:rsidRPr="00BB6547" w:rsidRDefault="004C434F" w:rsidP="004C434F">
      <w:pPr>
        <w:pStyle w:val="Textkrper"/>
        <w:spacing w:before="120" w:line="276" w:lineRule="auto"/>
        <w:jc w:val="both"/>
        <w:rPr>
          <w:rFonts w:ascii="Arial" w:hAnsi="Arial"/>
        </w:rPr>
      </w:pPr>
      <w:r w:rsidRPr="00BB6547">
        <w:rPr>
          <w:rFonts w:ascii="Arial" w:hAnsi="Arial"/>
        </w:rPr>
        <w:t>Weitere Informationen unter www.iqdfrequencyproducts.de</w:t>
      </w:r>
    </w:p>
    <w:p w14:paraId="3C100217" w14:textId="77777777" w:rsidR="004C434F" w:rsidRPr="00BB6547" w:rsidRDefault="004C434F" w:rsidP="004C434F">
      <w:pPr>
        <w:pStyle w:val="Textkrper"/>
        <w:spacing w:before="120" w:after="120" w:line="276" w:lineRule="auto"/>
        <w:jc w:val="both"/>
        <w:rPr>
          <w:rFonts w:ascii="Arial" w:hAnsi="Arial"/>
          <w:b w:val="0"/>
        </w:rPr>
      </w:pPr>
    </w:p>
    <w:p w14:paraId="4D2CF6E9" w14:textId="77777777" w:rsidR="004C434F" w:rsidRPr="00BB6547" w:rsidRDefault="004C434F" w:rsidP="004C434F">
      <w:pPr>
        <w:pStyle w:val="Textkrper"/>
        <w:spacing w:before="120" w:after="120" w:line="276" w:lineRule="auto"/>
        <w:jc w:val="both"/>
        <w:rPr>
          <w:rFonts w:ascii="Arial" w:hAnsi="Arial"/>
        </w:rPr>
      </w:pPr>
      <w:r w:rsidRPr="00BB6547">
        <w:rPr>
          <w:rFonts w:ascii="Arial" w:hAnsi="Arial"/>
        </w:rPr>
        <w:t xml:space="preserve">Über die Würth Elektronik eiSos Gruppe </w:t>
      </w:r>
    </w:p>
    <w:p w14:paraId="51091838" w14:textId="77777777"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Die Würth Elektronik eiSos Gruppe ist Hersteller elektronischer und elektromechanischer Bauelemente für die Elektronikindustrie und Technologie-</w:t>
      </w:r>
      <w:proofErr w:type="spellStart"/>
      <w:r w:rsidRPr="00BB6547">
        <w:rPr>
          <w:rFonts w:ascii="Arial" w:hAnsi="Arial"/>
          <w:b w:val="0"/>
        </w:rPr>
        <w:t>Enabler</w:t>
      </w:r>
      <w:proofErr w:type="spellEnd"/>
      <w:r w:rsidRPr="00BB654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4F2F26F" w14:textId="3F1600DB"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r w:rsidR="004B3DC7" w:rsidRPr="00BB6547">
        <w:rPr>
          <w:rFonts w:ascii="Arial" w:hAnsi="Arial"/>
          <w:b w:val="0"/>
        </w:rPr>
        <w:t xml:space="preserve"> Das Portfolio wird durch kundenspezifische Lösungen abgerundet.</w:t>
      </w:r>
    </w:p>
    <w:p w14:paraId="574B8136" w14:textId="77777777"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6A8DC3F" w14:textId="128C3F7A"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 xml:space="preserve">Würth Elektronik ist Teil der Würth-Gruppe, dem Weltmarktführer in der Entwicklung, der Herstellung und dem Vertrieb von Montage- und Befestigungsmaterial, und beschäftigt </w:t>
      </w:r>
      <w:r w:rsidR="000F2813" w:rsidRPr="00BB6547">
        <w:rPr>
          <w:rFonts w:ascii="Arial" w:hAnsi="Arial"/>
          <w:b w:val="0"/>
        </w:rPr>
        <w:t>7</w:t>
      </w:r>
      <w:r w:rsidRPr="00BB6547">
        <w:rPr>
          <w:rFonts w:ascii="Arial" w:hAnsi="Arial"/>
          <w:b w:val="0"/>
        </w:rPr>
        <w:t> </w:t>
      </w:r>
      <w:r w:rsidR="000F2813" w:rsidRPr="00BB6547">
        <w:rPr>
          <w:rFonts w:ascii="Arial" w:hAnsi="Arial"/>
          <w:b w:val="0"/>
        </w:rPr>
        <w:t>9</w:t>
      </w:r>
      <w:r w:rsidRPr="00BB6547">
        <w:rPr>
          <w:rFonts w:ascii="Arial" w:hAnsi="Arial"/>
          <w:b w:val="0"/>
        </w:rPr>
        <w:t>00 Mitarbeitende. Im Jahr 202</w:t>
      </w:r>
      <w:r w:rsidR="000F2813" w:rsidRPr="00BB6547">
        <w:rPr>
          <w:rFonts w:ascii="Arial" w:hAnsi="Arial"/>
          <w:b w:val="0"/>
        </w:rPr>
        <w:t>3</w:t>
      </w:r>
      <w:r w:rsidRPr="00BB6547">
        <w:rPr>
          <w:rFonts w:ascii="Arial" w:hAnsi="Arial"/>
          <w:b w:val="0"/>
        </w:rPr>
        <w:t xml:space="preserve"> erwirtschaftete die Würth Elektronik Gruppe einen Umsatz von 1,</w:t>
      </w:r>
      <w:r w:rsidR="000F2813" w:rsidRPr="00BB6547">
        <w:rPr>
          <w:rFonts w:ascii="Arial" w:hAnsi="Arial"/>
          <w:b w:val="0"/>
        </w:rPr>
        <w:t>24</w:t>
      </w:r>
      <w:r w:rsidRPr="00BB6547">
        <w:rPr>
          <w:rFonts w:ascii="Arial" w:hAnsi="Arial"/>
          <w:b w:val="0"/>
        </w:rPr>
        <w:t xml:space="preserve"> Milliarden Euro.</w:t>
      </w:r>
    </w:p>
    <w:p w14:paraId="17161862" w14:textId="77777777" w:rsidR="004C434F" w:rsidRPr="00062698" w:rsidRDefault="004C434F" w:rsidP="004C434F">
      <w:pPr>
        <w:pStyle w:val="Textkrper"/>
        <w:spacing w:before="120" w:after="120" w:line="276" w:lineRule="auto"/>
        <w:rPr>
          <w:rFonts w:ascii="Arial" w:hAnsi="Arial"/>
          <w:b w:val="0"/>
          <w:lang w:val="en-US"/>
        </w:rPr>
      </w:pPr>
      <w:r w:rsidRPr="00062698">
        <w:rPr>
          <w:rFonts w:ascii="Arial" w:hAnsi="Arial"/>
          <w:b w:val="0"/>
          <w:lang w:val="en-US"/>
        </w:rPr>
        <w:t>Würth Elektronik: more than you expect!</w:t>
      </w:r>
    </w:p>
    <w:p w14:paraId="45B2239E" w14:textId="77777777" w:rsidR="004C434F" w:rsidRPr="00BB6547" w:rsidRDefault="004C434F" w:rsidP="004C434F">
      <w:pPr>
        <w:pStyle w:val="Textkrper"/>
        <w:spacing w:before="120" w:after="120" w:line="276" w:lineRule="auto"/>
        <w:rPr>
          <w:rFonts w:ascii="Arial" w:hAnsi="Arial"/>
        </w:rPr>
      </w:pPr>
      <w:r w:rsidRPr="00BB6547">
        <w:rPr>
          <w:rFonts w:ascii="Arial" w:hAnsi="Arial"/>
        </w:rPr>
        <w:t>Weitere Informationen unter www.we-online.com</w:t>
      </w:r>
    </w:p>
    <w:p w14:paraId="5E0D5131" w14:textId="77777777" w:rsidR="004C434F" w:rsidRPr="00BB6547" w:rsidRDefault="004C434F" w:rsidP="004C434F">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4536"/>
        <w:gridCol w:w="2559"/>
      </w:tblGrid>
      <w:tr w:rsidR="004C434F" w:rsidRPr="00BB6547" w14:paraId="58DB40DA" w14:textId="77777777" w:rsidTr="005817D2">
        <w:tc>
          <w:tcPr>
            <w:tcW w:w="4536" w:type="dxa"/>
            <w:shd w:val="clear" w:color="auto" w:fill="auto"/>
            <w:hideMark/>
          </w:tcPr>
          <w:p w14:paraId="3FF0BB1D" w14:textId="77777777" w:rsidR="004C434F" w:rsidRPr="00BB6547" w:rsidRDefault="004C434F" w:rsidP="005817D2">
            <w:pPr>
              <w:pStyle w:val="Textkrper"/>
              <w:autoSpaceDE/>
              <w:adjustRightInd/>
              <w:spacing w:before="120" w:after="120" w:line="276" w:lineRule="auto"/>
              <w:rPr>
                <w:rFonts w:ascii="Arial" w:hAnsi="Arial"/>
                <w:bCs w:val="0"/>
                <w:szCs w:val="24"/>
              </w:rPr>
            </w:pPr>
            <w:r w:rsidRPr="00BB6547">
              <w:rPr>
                <w:rFonts w:ascii="Arial" w:hAnsi="Arial"/>
              </w:rPr>
              <w:br w:type="page"/>
            </w:r>
            <w:r w:rsidRPr="00BB6547">
              <w:rPr>
                <w:rFonts w:ascii="Arial" w:hAnsi="Arial"/>
                <w:bCs w:val="0"/>
                <w:szCs w:val="24"/>
              </w:rPr>
              <w:t>Weitere Informationen:</w:t>
            </w:r>
          </w:p>
          <w:p w14:paraId="11471A1C" w14:textId="77777777" w:rsidR="004C434F" w:rsidRPr="00BB6547" w:rsidRDefault="004C434F" w:rsidP="005817D2">
            <w:pPr>
              <w:spacing w:before="120" w:after="120" w:line="276" w:lineRule="auto"/>
              <w:rPr>
                <w:rFonts w:ascii="Arial" w:hAnsi="Arial" w:cs="Arial"/>
                <w:sz w:val="20"/>
              </w:rPr>
            </w:pPr>
            <w:r w:rsidRPr="00BB6547">
              <w:rPr>
                <w:rFonts w:ascii="Arial" w:hAnsi="Arial" w:cs="Arial"/>
                <w:sz w:val="20"/>
              </w:rPr>
              <w:t xml:space="preserve">IQD </w:t>
            </w:r>
            <w:proofErr w:type="spellStart"/>
            <w:r w:rsidRPr="00BB6547">
              <w:rPr>
                <w:rFonts w:ascii="Arial" w:hAnsi="Arial" w:cs="Arial"/>
                <w:sz w:val="20"/>
              </w:rPr>
              <w:t>Frequency</w:t>
            </w:r>
            <w:proofErr w:type="spellEnd"/>
            <w:r w:rsidRPr="00BB6547">
              <w:rPr>
                <w:rFonts w:ascii="Arial" w:hAnsi="Arial" w:cs="Arial"/>
                <w:sz w:val="20"/>
              </w:rPr>
              <w:t xml:space="preserve"> Products Ltd</w:t>
            </w:r>
            <w:r w:rsidRPr="00BB6547">
              <w:rPr>
                <w:rFonts w:ascii="Arial" w:hAnsi="Arial" w:cs="Arial"/>
                <w:sz w:val="20"/>
              </w:rPr>
              <w:br/>
              <w:t>Liz Thompson</w:t>
            </w:r>
            <w:r w:rsidRPr="00BB6547">
              <w:rPr>
                <w:rFonts w:ascii="Arial" w:hAnsi="Arial" w:cs="Arial"/>
                <w:sz w:val="20"/>
              </w:rPr>
              <w:br/>
            </w:r>
            <w:r w:rsidRPr="00BB6547">
              <w:rPr>
                <w:rFonts w:ascii="Arial" w:hAnsi="Arial" w:cs="Arial"/>
                <w:sz w:val="20"/>
                <w:szCs w:val="20"/>
              </w:rPr>
              <w:t>Station Road</w:t>
            </w:r>
            <w:r w:rsidRPr="00BB6547">
              <w:rPr>
                <w:rFonts w:ascii="Arial" w:hAnsi="Arial" w:cs="Arial"/>
                <w:sz w:val="20"/>
                <w:szCs w:val="20"/>
              </w:rPr>
              <w:br/>
              <w:t>Crewkerne</w:t>
            </w:r>
            <w:r w:rsidRPr="00BB6547">
              <w:rPr>
                <w:rFonts w:ascii="Arial" w:hAnsi="Arial" w:cs="Arial"/>
                <w:sz w:val="20"/>
                <w:szCs w:val="20"/>
              </w:rPr>
              <w:br/>
              <w:t>Somerset</w:t>
            </w:r>
            <w:r w:rsidRPr="00BB6547">
              <w:rPr>
                <w:rFonts w:ascii="Arial" w:hAnsi="Arial" w:cs="Arial"/>
                <w:sz w:val="20"/>
                <w:szCs w:val="20"/>
              </w:rPr>
              <w:br/>
              <w:t>TA18 8AR</w:t>
            </w:r>
            <w:r w:rsidRPr="00BB6547">
              <w:rPr>
                <w:rFonts w:ascii="Arial" w:hAnsi="Arial" w:cs="Arial"/>
                <w:sz w:val="20"/>
                <w:szCs w:val="20"/>
              </w:rPr>
              <w:br/>
              <w:t>Vereinigtes Königreich</w:t>
            </w:r>
          </w:p>
          <w:p w14:paraId="6FC15E17" w14:textId="77777777" w:rsidR="004C434F" w:rsidRPr="00793B87" w:rsidRDefault="004C434F" w:rsidP="005817D2">
            <w:pPr>
              <w:spacing w:before="120" w:after="120" w:line="276" w:lineRule="auto"/>
              <w:rPr>
                <w:rFonts w:ascii="Arial" w:hAnsi="Arial" w:cs="Arial"/>
                <w:bCs/>
                <w:sz w:val="20"/>
              </w:rPr>
            </w:pPr>
            <w:r w:rsidRPr="00793B87">
              <w:rPr>
                <w:rFonts w:ascii="Arial" w:hAnsi="Arial" w:cs="Arial"/>
                <w:sz w:val="20"/>
              </w:rPr>
              <w:t>Telefon: +44 1460 270270</w:t>
            </w:r>
            <w:r w:rsidRPr="00793B87">
              <w:rPr>
                <w:rFonts w:ascii="Arial" w:hAnsi="Arial" w:cs="Arial"/>
                <w:sz w:val="20"/>
              </w:rPr>
              <w:br/>
              <w:t xml:space="preserve">E-Mail: </w:t>
            </w:r>
            <w:r w:rsidRPr="00793B87">
              <w:rPr>
                <w:rFonts w:ascii="Arial" w:hAnsi="Arial" w:cs="Arial"/>
                <w:bCs/>
                <w:sz w:val="20"/>
              </w:rPr>
              <w:t xml:space="preserve">Liz.Thompson@iqdfrequencyproducts.com </w:t>
            </w:r>
            <w:hyperlink r:id="rId10" w:history="1"/>
          </w:p>
          <w:p w14:paraId="684381DA" w14:textId="77777777" w:rsidR="004C434F" w:rsidRPr="00793B87" w:rsidRDefault="004C434F" w:rsidP="005817D2">
            <w:pPr>
              <w:tabs>
                <w:tab w:val="left" w:pos="1065"/>
              </w:tabs>
              <w:spacing w:before="120" w:after="120" w:line="276" w:lineRule="auto"/>
              <w:rPr>
                <w:rFonts w:ascii="Arial" w:hAnsi="Arial" w:cs="Arial"/>
                <w:bCs/>
                <w:sz w:val="20"/>
                <w:szCs w:val="20"/>
              </w:rPr>
            </w:pPr>
            <w:r w:rsidRPr="00793B87">
              <w:rPr>
                <w:rFonts w:ascii="Arial" w:hAnsi="Arial" w:cs="Arial"/>
                <w:bCs/>
                <w:sz w:val="20"/>
              </w:rPr>
              <w:t>www.we-online.com</w:t>
            </w:r>
            <w:r w:rsidRPr="00793B87">
              <w:rPr>
                <w:rFonts w:ascii="Arial" w:hAnsi="Arial" w:cs="Arial"/>
                <w:bCs/>
                <w:sz w:val="20"/>
                <w:szCs w:val="20"/>
              </w:rPr>
              <w:br/>
            </w:r>
            <w:hyperlink r:id="rId11" w:history="1">
              <w:r w:rsidRPr="00793B87">
                <w:rPr>
                  <w:rFonts w:ascii="Arial" w:hAnsi="Arial" w:cs="Arial"/>
                  <w:sz w:val="20"/>
                  <w:szCs w:val="20"/>
                </w:rPr>
                <w:t>www.iqdfrequencyproducts.com</w:t>
              </w:r>
            </w:hyperlink>
          </w:p>
        </w:tc>
        <w:tc>
          <w:tcPr>
            <w:tcW w:w="2559" w:type="dxa"/>
            <w:shd w:val="clear" w:color="auto" w:fill="auto"/>
            <w:hideMark/>
          </w:tcPr>
          <w:p w14:paraId="00D97ED0" w14:textId="77777777" w:rsidR="004C434F" w:rsidRPr="00BB6547" w:rsidRDefault="004C434F" w:rsidP="005817D2">
            <w:pPr>
              <w:pStyle w:val="Textkrper"/>
              <w:tabs>
                <w:tab w:val="left" w:pos="1065"/>
              </w:tabs>
              <w:autoSpaceDE/>
              <w:adjustRightInd/>
              <w:spacing w:before="120" w:after="120" w:line="276" w:lineRule="auto"/>
              <w:rPr>
                <w:rFonts w:ascii="Arial" w:hAnsi="Arial"/>
                <w:bCs w:val="0"/>
                <w:szCs w:val="24"/>
              </w:rPr>
            </w:pPr>
            <w:r w:rsidRPr="00BB6547">
              <w:rPr>
                <w:rFonts w:ascii="Arial" w:hAnsi="Arial"/>
                <w:bCs w:val="0"/>
                <w:szCs w:val="24"/>
              </w:rPr>
              <w:t>Pressekontakt:</w:t>
            </w:r>
          </w:p>
          <w:p w14:paraId="32E29348" w14:textId="77777777" w:rsidR="004C434F" w:rsidRPr="00BB6547" w:rsidRDefault="004C434F" w:rsidP="005817D2">
            <w:pPr>
              <w:tabs>
                <w:tab w:val="left" w:pos="1065"/>
              </w:tabs>
              <w:spacing w:before="120" w:after="120" w:line="276" w:lineRule="auto"/>
              <w:rPr>
                <w:rFonts w:ascii="Arial" w:hAnsi="Arial" w:cs="Arial"/>
                <w:bCs/>
                <w:sz w:val="20"/>
              </w:rPr>
            </w:pPr>
            <w:r w:rsidRPr="00BB6547">
              <w:rPr>
                <w:rFonts w:ascii="Arial" w:hAnsi="Arial" w:cs="Arial"/>
                <w:bCs/>
                <w:sz w:val="20"/>
              </w:rPr>
              <w:t>HighTech communications GmbH</w:t>
            </w:r>
            <w:r w:rsidRPr="00BB6547">
              <w:rPr>
                <w:rFonts w:ascii="Arial" w:hAnsi="Arial" w:cs="Arial"/>
                <w:bCs/>
                <w:sz w:val="20"/>
              </w:rPr>
              <w:br/>
              <w:t>Brigitte Basilio</w:t>
            </w:r>
            <w:r w:rsidRPr="00BB6547">
              <w:rPr>
                <w:rFonts w:ascii="Arial" w:hAnsi="Arial" w:cs="Arial"/>
                <w:bCs/>
                <w:sz w:val="20"/>
              </w:rPr>
              <w:br/>
            </w:r>
            <w:proofErr w:type="spellStart"/>
            <w:r w:rsidRPr="00BB6547">
              <w:rPr>
                <w:rFonts w:ascii="Arial" w:hAnsi="Arial" w:cs="Arial"/>
                <w:bCs/>
                <w:sz w:val="20"/>
              </w:rPr>
              <w:t>Brunhamstraße</w:t>
            </w:r>
            <w:proofErr w:type="spellEnd"/>
            <w:r w:rsidRPr="00BB6547">
              <w:rPr>
                <w:rFonts w:ascii="Arial" w:hAnsi="Arial" w:cs="Arial"/>
                <w:bCs/>
                <w:sz w:val="20"/>
              </w:rPr>
              <w:t xml:space="preserve"> 21</w:t>
            </w:r>
            <w:r w:rsidRPr="00BB6547">
              <w:rPr>
                <w:rFonts w:ascii="Arial" w:hAnsi="Arial" w:cs="Arial"/>
                <w:bCs/>
                <w:sz w:val="20"/>
              </w:rPr>
              <w:br/>
              <w:t>81249 München</w:t>
            </w:r>
            <w:r w:rsidRPr="00BB6547">
              <w:rPr>
                <w:rFonts w:ascii="Arial" w:hAnsi="Arial" w:cs="Arial"/>
                <w:bCs/>
                <w:sz w:val="20"/>
              </w:rPr>
              <w:br/>
              <w:t>Deutschland</w:t>
            </w:r>
          </w:p>
          <w:p w14:paraId="393900F5" w14:textId="77777777" w:rsidR="004C434F" w:rsidRPr="00062698" w:rsidRDefault="004C434F" w:rsidP="005817D2">
            <w:pPr>
              <w:tabs>
                <w:tab w:val="left" w:pos="1065"/>
              </w:tabs>
              <w:spacing w:before="120" w:after="120" w:line="276" w:lineRule="auto"/>
              <w:rPr>
                <w:rFonts w:ascii="Arial" w:hAnsi="Arial" w:cs="Arial"/>
                <w:bCs/>
                <w:sz w:val="20"/>
                <w:lang w:val="it-IT"/>
              </w:rPr>
            </w:pPr>
            <w:proofErr w:type="spellStart"/>
            <w:r w:rsidRPr="00062698">
              <w:rPr>
                <w:rFonts w:ascii="Arial" w:hAnsi="Arial" w:cs="Arial"/>
                <w:bCs/>
                <w:sz w:val="20"/>
                <w:lang w:val="it-IT"/>
              </w:rPr>
              <w:t>Telefon</w:t>
            </w:r>
            <w:proofErr w:type="spellEnd"/>
            <w:r w:rsidRPr="00062698">
              <w:rPr>
                <w:rFonts w:ascii="Arial" w:hAnsi="Arial" w:cs="Arial"/>
                <w:bCs/>
                <w:sz w:val="20"/>
                <w:lang w:val="it-IT"/>
              </w:rPr>
              <w:t>: +49 89 500778-20</w:t>
            </w:r>
            <w:r w:rsidRPr="00062698">
              <w:rPr>
                <w:rFonts w:ascii="Arial" w:hAnsi="Arial" w:cs="Arial"/>
                <w:bCs/>
                <w:sz w:val="20"/>
                <w:lang w:val="it-IT"/>
              </w:rPr>
              <w:br/>
              <w:t>E-Mail: b.basilio@htcm.de</w:t>
            </w:r>
          </w:p>
          <w:p w14:paraId="5AE68723" w14:textId="77777777" w:rsidR="004C434F" w:rsidRPr="00BB6547" w:rsidRDefault="004C434F" w:rsidP="005817D2">
            <w:pPr>
              <w:tabs>
                <w:tab w:val="left" w:pos="1065"/>
              </w:tabs>
              <w:spacing w:before="120" w:after="120" w:line="276" w:lineRule="auto"/>
              <w:rPr>
                <w:rFonts w:ascii="Arial" w:hAnsi="Arial" w:cs="Arial"/>
                <w:bCs/>
                <w:sz w:val="20"/>
              </w:rPr>
            </w:pPr>
            <w:r w:rsidRPr="00BB6547">
              <w:rPr>
                <w:rFonts w:ascii="Arial" w:hAnsi="Arial" w:cs="Arial"/>
                <w:bCs/>
                <w:sz w:val="20"/>
              </w:rPr>
              <w:t>www.htcm.de</w:t>
            </w:r>
          </w:p>
        </w:tc>
      </w:tr>
    </w:tbl>
    <w:p w14:paraId="73DEA938" w14:textId="77777777" w:rsidR="00E0215F" w:rsidRPr="00BB6547" w:rsidRDefault="00E0215F" w:rsidP="004C434F">
      <w:pPr>
        <w:pStyle w:val="Textkrper"/>
        <w:spacing w:before="120" w:after="120" w:line="260" w:lineRule="exact"/>
        <w:jc w:val="both"/>
        <w:rPr>
          <w:rFonts w:ascii="Arial" w:hAnsi="Arial"/>
        </w:rPr>
      </w:pPr>
    </w:p>
    <w:sectPr w:rsidR="00E0215F" w:rsidRPr="00BB6547"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0E7F" w14:textId="77777777" w:rsidR="00294793" w:rsidRDefault="00294793">
      <w:r>
        <w:separator/>
      </w:r>
    </w:p>
  </w:endnote>
  <w:endnote w:type="continuationSeparator" w:id="0">
    <w:p w14:paraId="566640B4" w14:textId="77777777" w:rsidR="00294793" w:rsidRDefault="00294793">
      <w:r>
        <w:continuationSeparator/>
      </w:r>
    </w:p>
  </w:endnote>
  <w:endnote w:type="continuationNotice" w:id="1">
    <w:p w14:paraId="75F189E5" w14:textId="77777777" w:rsidR="00294793" w:rsidRDefault="00294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74F7C3D8" w:rsidR="00AD41FF" w:rsidRPr="00062698"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06269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47141">
      <w:rPr>
        <w:rFonts w:ascii="Arial" w:hAnsi="Arial" w:cs="Arial"/>
        <w:noProof/>
        <w:snapToGrid w:val="0"/>
        <w:sz w:val="16"/>
        <w:szCs w:val="16"/>
        <w:lang w:val="en-US"/>
      </w:rPr>
      <w:t>WTH1PI1580.docx</w:t>
    </w:r>
    <w:r w:rsidRPr="00A74816">
      <w:rPr>
        <w:rFonts w:ascii="Arial" w:hAnsi="Arial" w:cs="Arial"/>
        <w:snapToGrid w:val="0"/>
        <w:sz w:val="16"/>
        <w:szCs w:val="16"/>
      </w:rPr>
      <w:fldChar w:fldCharType="end"/>
    </w:r>
    <w:r w:rsidRPr="0006269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C554" w14:textId="77777777" w:rsidR="00294793" w:rsidRDefault="00294793">
      <w:r>
        <w:separator/>
      </w:r>
    </w:p>
  </w:footnote>
  <w:footnote w:type="continuationSeparator" w:id="0">
    <w:p w14:paraId="11A4330B" w14:textId="77777777" w:rsidR="00294793" w:rsidRDefault="00294793">
      <w:r>
        <w:continuationSeparator/>
      </w:r>
    </w:p>
  </w:footnote>
  <w:footnote w:type="continuationNotice" w:id="1">
    <w:p w14:paraId="327A23FB" w14:textId="77777777" w:rsidR="00294793" w:rsidRDefault="00294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2698"/>
    <w:rsid w:val="000645F0"/>
    <w:rsid w:val="00064EF1"/>
    <w:rsid w:val="00066AB4"/>
    <w:rsid w:val="00067C15"/>
    <w:rsid w:val="00070731"/>
    <w:rsid w:val="00070D56"/>
    <w:rsid w:val="00071E72"/>
    <w:rsid w:val="00075291"/>
    <w:rsid w:val="00080160"/>
    <w:rsid w:val="000861D7"/>
    <w:rsid w:val="000904AA"/>
    <w:rsid w:val="000909E1"/>
    <w:rsid w:val="00091C61"/>
    <w:rsid w:val="000A09B0"/>
    <w:rsid w:val="000A486B"/>
    <w:rsid w:val="000B28AB"/>
    <w:rsid w:val="000B4E60"/>
    <w:rsid w:val="000B56A3"/>
    <w:rsid w:val="000B59CE"/>
    <w:rsid w:val="000B6091"/>
    <w:rsid w:val="000C4E08"/>
    <w:rsid w:val="000D40B1"/>
    <w:rsid w:val="000E13E1"/>
    <w:rsid w:val="000E51BA"/>
    <w:rsid w:val="000E5647"/>
    <w:rsid w:val="000E61B4"/>
    <w:rsid w:val="000E6F27"/>
    <w:rsid w:val="000F2813"/>
    <w:rsid w:val="000F4BBA"/>
    <w:rsid w:val="000F74DC"/>
    <w:rsid w:val="00100528"/>
    <w:rsid w:val="00101B6C"/>
    <w:rsid w:val="001138B8"/>
    <w:rsid w:val="0011462D"/>
    <w:rsid w:val="00117E5E"/>
    <w:rsid w:val="001234CD"/>
    <w:rsid w:val="00124A06"/>
    <w:rsid w:val="001255F4"/>
    <w:rsid w:val="001273C4"/>
    <w:rsid w:val="001274FC"/>
    <w:rsid w:val="00131977"/>
    <w:rsid w:val="00133257"/>
    <w:rsid w:val="00142199"/>
    <w:rsid w:val="001456DE"/>
    <w:rsid w:val="00145E66"/>
    <w:rsid w:val="00147B6C"/>
    <w:rsid w:val="00152F3F"/>
    <w:rsid w:val="0016652E"/>
    <w:rsid w:val="001703EA"/>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1F6B44"/>
    <w:rsid w:val="00204B28"/>
    <w:rsid w:val="00213751"/>
    <w:rsid w:val="00214A93"/>
    <w:rsid w:val="0021524E"/>
    <w:rsid w:val="00215586"/>
    <w:rsid w:val="00216AD1"/>
    <w:rsid w:val="00217961"/>
    <w:rsid w:val="00217FD0"/>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3E37"/>
    <w:rsid w:val="0028487E"/>
    <w:rsid w:val="00285B8D"/>
    <w:rsid w:val="002872A3"/>
    <w:rsid w:val="00287AE5"/>
    <w:rsid w:val="00291C4C"/>
    <w:rsid w:val="002921AC"/>
    <w:rsid w:val="00294793"/>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30185"/>
    <w:rsid w:val="00436A2A"/>
    <w:rsid w:val="00436C11"/>
    <w:rsid w:val="00441533"/>
    <w:rsid w:val="00444E67"/>
    <w:rsid w:val="004451E6"/>
    <w:rsid w:val="00446CFE"/>
    <w:rsid w:val="00447141"/>
    <w:rsid w:val="00454979"/>
    <w:rsid w:val="0046027E"/>
    <w:rsid w:val="0046050D"/>
    <w:rsid w:val="004628C9"/>
    <w:rsid w:val="004646CB"/>
    <w:rsid w:val="0046509A"/>
    <w:rsid w:val="00467066"/>
    <w:rsid w:val="00470FBA"/>
    <w:rsid w:val="004765D4"/>
    <w:rsid w:val="00483C3D"/>
    <w:rsid w:val="00487259"/>
    <w:rsid w:val="0049292F"/>
    <w:rsid w:val="00493757"/>
    <w:rsid w:val="00494F8E"/>
    <w:rsid w:val="0049593E"/>
    <w:rsid w:val="004A4093"/>
    <w:rsid w:val="004A52B2"/>
    <w:rsid w:val="004B2DAD"/>
    <w:rsid w:val="004B3468"/>
    <w:rsid w:val="004B3DC7"/>
    <w:rsid w:val="004B4EB2"/>
    <w:rsid w:val="004B5422"/>
    <w:rsid w:val="004B5E02"/>
    <w:rsid w:val="004B724C"/>
    <w:rsid w:val="004C2963"/>
    <w:rsid w:val="004C39E9"/>
    <w:rsid w:val="004C434F"/>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367F"/>
    <w:rsid w:val="005A4685"/>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536A"/>
    <w:rsid w:val="00656ACE"/>
    <w:rsid w:val="00660FB1"/>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3CA8"/>
    <w:rsid w:val="00716A4F"/>
    <w:rsid w:val="007320C1"/>
    <w:rsid w:val="0073468B"/>
    <w:rsid w:val="007367F4"/>
    <w:rsid w:val="00746893"/>
    <w:rsid w:val="00760B15"/>
    <w:rsid w:val="00760F61"/>
    <w:rsid w:val="0076179A"/>
    <w:rsid w:val="00764EC4"/>
    <w:rsid w:val="007708B8"/>
    <w:rsid w:val="00771DF4"/>
    <w:rsid w:val="007773A9"/>
    <w:rsid w:val="00777EB9"/>
    <w:rsid w:val="00782AC3"/>
    <w:rsid w:val="00783465"/>
    <w:rsid w:val="0078503A"/>
    <w:rsid w:val="00790FEC"/>
    <w:rsid w:val="00793B87"/>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F2F"/>
    <w:rsid w:val="008004D3"/>
    <w:rsid w:val="00800A15"/>
    <w:rsid w:val="008037A3"/>
    <w:rsid w:val="00805256"/>
    <w:rsid w:val="00810668"/>
    <w:rsid w:val="00812F19"/>
    <w:rsid w:val="0081664E"/>
    <w:rsid w:val="00820DFA"/>
    <w:rsid w:val="00822AA9"/>
    <w:rsid w:val="00824931"/>
    <w:rsid w:val="00834D9D"/>
    <w:rsid w:val="008376C9"/>
    <w:rsid w:val="00837EBF"/>
    <w:rsid w:val="008517BF"/>
    <w:rsid w:val="008523FC"/>
    <w:rsid w:val="00856DDE"/>
    <w:rsid w:val="00860705"/>
    <w:rsid w:val="00862FA2"/>
    <w:rsid w:val="00870CC9"/>
    <w:rsid w:val="008730C7"/>
    <w:rsid w:val="00884449"/>
    <w:rsid w:val="008856A3"/>
    <w:rsid w:val="00886681"/>
    <w:rsid w:val="00887552"/>
    <w:rsid w:val="0089199C"/>
    <w:rsid w:val="00893063"/>
    <w:rsid w:val="00897B98"/>
    <w:rsid w:val="008A295B"/>
    <w:rsid w:val="008A6395"/>
    <w:rsid w:val="008B10B5"/>
    <w:rsid w:val="008B1CEE"/>
    <w:rsid w:val="008B683B"/>
    <w:rsid w:val="008B7643"/>
    <w:rsid w:val="008C2028"/>
    <w:rsid w:val="008C4506"/>
    <w:rsid w:val="008C485F"/>
    <w:rsid w:val="008C614B"/>
    <w:rsid w:val="008C6882"/>
    <w:rsid w:val="008D367B"/>
    <w:rsid w:val="008D3DFC"/>
    <w:rsid w:val="008E0C0C"/>
    <w:rsid w:val="008E1E5C"/>
    <w:rsid w:val="008E4E31"/>
    <w:rsid w:val="008F13AD"/>
    <w:rsid w:val="008F6F03"/>
    <w:rsid w:val="009055D1"/>
    <w:rsid w:val="00910367"/>
    <w:rsid w:val="00910CBE"/>
    <w:rsid w:val="009123C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01B7"/>
    <w:rsid w:val="00A02CED"/>
    <w:rsid w:val="00A03142"/>
    <w:rsid w:val="00A03564"/>
    <w:rsid w:val="00A037C6"/>
    <w:rsid w:val="00A04374"/>
    <w:rsid w:val="00A116AA"/>
    <w:rsid w:val="00A13E4A"/>
    <w:rsid w:val="00A17509"/>
    <w:rsid w:val="00A17F38"/>
    <w:rsid w:val="00A22B86"/>
    <w:rsid w:val="00A2489E"/>
    <w:rsid w:val="00A3000D"/>
    <w:rsid w:val="00A402B9"/>
    <w:rsid w:val="00A477CF"/>
    <w:rsid w:val="00A504EC"/>
    <w:rsid w:val="00A5102C"/>
    <w:rsid w:val="00A51D85"/>
    <w:rsid w:val="00A534A6"/>
    <w:rsid w:val="00A571C7"/>
    <w:rsid w:val="00A57628"/>
    <w:rsid w:val="00A57EB5"/>
    <w:rsid w:val="00A60418"/>
    <w:rsid w:val="00A62C18"/>
    <w:rsid w:val="00A62D29"/>
    <w:rsid w:val="00A644CF"/>
    <w:rsid w:val="00A647F2"/>
    <w:rsid w:val="00A717FC"/>
    <w:rsid w:val="00A71D8D"/>
    <w:rsid w:val="00A74816"/>
    <w:rsid w:val="00A74CDC"/>
    <w:rsid w:val="00A75CDA"/>
    <w:rsid w:val="00A75EFD"/>
    <w:rsid w:val="00A806B7"/>
    <w:rsid w:val="00A80C24"/>
    <w:rsid w:val="00A86A61"/>
    <w:rsid w:val="00A87ED9"/>
    <w:rsid w:val="00A91A29"/>
    <w:rsid w:val="00A91A94"/>
    <w:rsid w:val="00A96EB3"/>
    <w:rsid w:val="00AA5C90"/>
    <w:rsid w:val="00AA6E73"/>
    <w:rsid w:val="00AA6F96"/>
    <w:rsid w:val="00AB1F4B"/>
    <w:rsid w:val="00AB43E5"/>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0BA"/>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1C76"/>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686"/>
    <w:rsid w:val="00D37983"/>
    <w:rsid w:val="00D37EDB"/>
    <w:rsid w:val="00D464D9"/>
    <w:rsid w:val="00D470A2"/>
    <w:rsid w:val="00D471E2"/>
    <w:rsid w:val="00D70405"/>
    <w:rsid w:val="00D71809"/>
    <w:rsid w:val="00D72A57"/>
    <w:rsid w:val="00D733FA"/>
    <w:rsid w:val="00D75A8B"/>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6080"/>
    <w:rsid w:val="00E158CD"/>
    <w:rsid w:val="00E21D22"/>
    <w:rsid w:val="00E235A7"/>
    <w:rsid w:val="00E24B54"/>
    <w:rsid w:val="00E27071"/>
    <w:rsid w:val="00E34DB1"/>
    <w:rsid w:val="00E36127"/>
    <w:rsid w:val="00E41C6B"/>
    <w:rsid w:val="00E44E16"/>
    <w:rsid w:val="00E51866"/>
    <w:rsid w:val="00E51945"/>
    <w:rsid w:val="00E56EB0"/>
    <w:rsid w:val="00E63CB1"/>
    <w:rsid w:val="00E646CA"/>
    <w:rsid w:val="00E67044"/>
    <w:rsid w:val="00E670A7"/>
    <w:rsid w:val="00E76AF8"/>
    <w:rsid w:val="00E815D2"/>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2165"/>
    <w:rsid w:val="00F633C4"/>
    <w:rsid w:val="00F7288A"/>
    <w:rsid w:val="00F90143"/>
    <w:rsid w:val="00F92320"/>
    <w:rsid w:val="00F9549B"/>
    <w:rsid w:val="00F978C1"/>
    <w:rsid w:val="00FA02BD"/>
    <w:rsid w:val="00FA19AC"/>
    <w:rsid w:val="00FA3D93"/>
    <w:rsid w:val="00FA5A94"/>
    <w:rsid w:val="00FB0CB6"/>
    <w:rsid w:val="00FC42F7"/>
    <w:rsid w:val="00FC50B8"/>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A8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qdfrequencyproducts.com/de/news?d=ocxo-miniature-oscillator-iqov-11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4337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4885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2024-11-05T08:44:00Z</dcterms:created>
  <dcterms:modified xsi:type="dcterms:W3CDTF">2024-11-08T14:36:00Z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