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90BF4C" w14:textId="77777777" w:rsidR="009B4508" w:rsidRDefault="009B4508" w:rsidP="009B4508">
      <w:pPr>
        <w:pStyle w:val="berschrift1"/>
        <w:spacing w:before="720" w:after="720" w:line="260" w:lineRule="exact"/>
        <w:rPr>
          <w:sz w:val="20"/>
        </w:rPr>
      </w:pPr>
      <w:r>
        <w:rPr>
          <w:sz w:val="20"/>
        </w:rPr>
        <w:t>COMMUNIQUÉ DE PRESSE</w:t>
      </w:r>
    </w:p>
    <w:p w14:paraId="304EC0CA" w14:textId="77777777" w:rsidR="00485E6F" w:rsidRPr="00B94DAE" w:rsidRDefault="00EA185F"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b/>
        </w:rPr>
        <w:t xml:space="preserve">Würth </w:t>
      </w:r>
      <w:proofErr w:type="spellStart"/>
      <w:r>
        <w:rPr>
          <w:rFonts w:ascii="Arial" w:hAnsi="Arial"/>
          <w:b/>
        </w:rPr>
        <w:t>Elektronik</w:t>
      </w:r>
      <w:proofErr w:type="spellEnd"/>
      <w:r>
        <w:rPr>
          <w:rFonts w:ascii="Arial" w:hAnsi="Arial"/>
          <w:b/>
        </w:rPr>
        <w:t xml:space="preserve"> propose des produits CEM autocollants</w:t>
      </w:r>
    </w:p>
    <w:p w14:paraId="5846D3FB" w14:textId="77777777" w:rsidR="00485E6F" w:rsidRPr="002A531B" w:rsidRDefault="00EA185F" w:rsidP="00485E6F">
      <w:pPr>
        <w:pStyle w:val="Kopfzeile"/>
        <w:tabs>
          <w:tab w:val="clear" w:pos="4536"/>
          <w:tab w:val="clear" w:pos="9072"/>
        </w:tabs>
        <w:spacing w:before="360" w:after="360"/>
        <w:rPr>
          <w:rFonts w:ascii="Arial" w:hAnsi="Arial" w:cs="Arial"/>
          <w:b/>
          <w:bCs/>
          <w:color w:val="000000"/>
          <w:sz w:val="36"/>
        </w:rPr>
      </w:pPr>
      <w:r>
        <w:rPr>
          <w:rFonts w:ascii="Arial" w:hAnsi="Arial"/>
          <w:b/>
          <w:color w:val="000000"/>
          <w:sz w:val="36"/>
        </w:rPr>
        <w:t>Le patch atténue comme un boîtier de blindage</w:t>
      </w:r>
    </w:p>
    <w:p w14:paraId="303F32C7" w14:textId="1DF3779E" w:rsidR="00EA185F" w:rsidRPr="002A531B"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F35160">
        <w:rPr>
          <w:rFonts w:ascii="Arial" w:hAnsi="Arial"/>
          <w:color w:val="000000"/>
        </w:rPr>
        <w:t xml:space="preserve"> (Allemagne), le 27</w:t>
      </w:r>
      <w:r w:rsidR="00EF1582">
        <w:rPr>
          <w:rFonts w:ascii="Arial" w:hAnsi="Arial"/>
          <w:color w:val="000000"/>
        </w:rPr>
        <w:t xml:space="preserve"> </w:t>
      </w:r>
      <w:r w:rsidR="00EF1582" w:rsidRPr="00EF1582">
        <w:rPr>
          <w:rFonts w:ascii="Arial" w:hAnsi="Arial"/>
          <w:color w:val="000000"/>
        </w:rPr>
        <w:t>août</w:t>
      </w:r>
      <w:r w:rsidR="00EF1582">
        <w:rPr>
          <w:rFonts w:ascii="Arial" w:hAnsi="Arial"/>
          <w:color w:val="000000"/>
        </w:rPr>
        <w:t xml:space="preserve"> </w:t>
      </w:r>
      <w:r>
        <w:rPr>
          <w:rFonts w:ascii="Arial" w:hAnsi="Arial"/>
          <w:color w:val="000000"/>
        </w:rPr>
        <w:t xml:space="preserve">2024 – Würth Elektronik lance la </w:t>
      </w:r>
      <w:hyperlink r:id="rId8" w:history="1">
        <w:r>
          <w:rPr>
            <w:rStyle w:val="Hyperlink"/>
            <w:rFonts w:ascii="Arial" w:hAnsi="Arial"/>
          </w:rPr>
          <w:t>feuille d’absorption EMI hybride WE-EMIP</w:t>
        </w:r>
      </w:hyperlink>
      <w:r>
        <w:rPr>
          <w:rFonts w:ascii="Arial" w:hAnsi="Arial"/>
          <w:color w:val="000000"/>
        </w:rPr>
        <w:t>, une solution pratique pour prévenir les interférences électromagnétiques. La couche adhésive intégrée rend le patch facile à coller. Il offre une atténuation élevée, supérieure à 40 dB, sur une large gamme de fréquences. Des versions isolées et non isolées sont disponibles. La version non isolée permet la mise à la terre.</w:t>
      </w:r>
    </w:p>
    <w:p w14:paraId="038BDA08" w14:textId="77777777" w:rsidR="00485E6F" w:rsidRDefault="00EA185F" w:rsidP="00642850">
      <w:pPr>
        <w:pStyle w:val="Textkrper"/>
        <w:spacing w:before="120" w:after="120" w:line="260" w:lineRule="exact"/>
        <w:jc w:val="both"/>
        <w:rPr>
          <w:rFonts w:ascii="Arial" w:hAnsi="Arial"/>
          <w:b w:val="0"/>
          <w:bCs w:val="0"/>
        </w:rPr>
      </w:pPr>
      <w:r>
        <w:rPr>
          <w:rFonts w:ascii="Arial" w:hAnsi="Arial"/>
          <w:b w:val="0"/>
        </w:rPr>
        <w:t>La feuille d’absorption hybride composée d’un matériau absorbant EMI et d’une couche d’aluminium est désormais disponible dans les formats suivants : feuille 105 × 74 mm, 297 × 210 mm ou rouleau 15 m × 50 mm. Würth Elektronik propose un produit qui permet de maîtriser facilement les problèmes de CEM liés aux émissions rayonnées et de protéger les composants sensibles ou les zones sujettes aux interférences. Le patch offre une atténuation jusqu’à 12 fois supérieure à celle des feuilles absorbantes disponibles jusqu’à présent et permet d’atteindre des valeurs d’atténuation qui, autrement, ne pourraient être obtenues qu’avec des boîtiers de blindage.</w:t>
      </w:r>
    </w:p>
    <w:p w14:paraId="2738214D" w14:textId="77777777" w:rsidR="00CE3FC7" w:rsidRPr="00EF1582" w:rsidRDefault="00CE3FC7" w:rsidP="00F35160">
      <w:pPr>
        <w:pStyle w:val="Textkrper"/>
        <w:jc w:val="both"/>
        <w:rPr>
          <w:rFonts w:ascii="Arial" w:hAnsi="Arial"/>
          <w:b w:val="0"/>
          <w:bCs w:val="0"/>
          <w:sz w:val="16"/>
          <w:szCs w:val="16"/>
        </w:rPr>
      </w:pPr>
    </w:p>
    <w:p w14:paraId="2F6249E3" w14:textId="77777777" w:rsidR="00CE06E8" w:rsidRPr="00EF1582" w:rsidRDefault="00CE06E8" w:rsidP="00EF1582">
      <w:pPr>
        <w:pStyle w:val="Textkrper"/>
        <w:spacing w:after="120"/>
        <w:jc w:val="both"/>
        <w:rPr>
          <w:rFonts w:ascii="Arial" w:hAnsi="Arial"/>
          <w:b w:val="0"/>
          <w:bCs w:val="0"/>
          <w:sz w:val="16"/>
          <w:szCs w:val="16"/>
        </w:rPr>
      </w:pPr>
    </w:p>
    <w:p w14:paraId="68B944CE" w14:textId="77777777" w:rsidR="00485E6F" w:rsidRPr="00170383" w:rsidRDefault="00485E6F" w:rsidP="00485E6F">
      <w:pPr>
        <w:pStyle w:val="PITextkrper"/>
        <w:pBdr>
          <w:top w:val="single" w:sz="4" w:space="1" w:color="auto"/>
        </w:pBdr>
        <w:spacing w:before="240"/>
        <w:rPr>
          <w:b/>
          <w:sz w:val="18"/>
          <w:szCs w:val="18"/>
        </w:rPr>
      </w:pPr>
    </w:p>
    <w:p w14:paraId="30681E65" w14:textId="77777777" w:rsidR="00F35160" w:rsidRPr="0023476F" w:rsidRDefault="00F35160" w:rsidP="00F35160">
      <w:pPr>
        <w:spacing w:after="120" w:line="280" w:lineRule="exact"/>
        <w:rPr>
          <w:rFonts w:ascii="Arial" w:hAnsi="Arial" w:cs="Arial"/>
          <w:b/>
          <w:bCs/>
          <w:sz w:val="18"/>
          <w:szCs w:val="18"/>
        </w:rPr>
      </w:pPr>
      <w:r w:rsidRPr="0023476F">
        <w:rPr>
          <w:rFonts w:ascii="Arial" w:hAnsi="Arial"/>
          <w:b/>
          <w:sz w:val="18"/>
        </w:rPr>
        <w:t>Images disponibles</w:t>
      </w:r>
    </w:p>
    <w:p w14:paraId="2562E72E" w14:textId="77777777" w:rsidR="00F35160" w:rsidRPr="0023476F" w:rsidRDefault="00F35160" w:rsidP="00F35160">
      <w:pPr>
        <w:spacing w:after="120" w:line="280" w:lineRule="exact"/>
        <w:rPr>
          <w:rStyle w:val="Hyperlink"/>
          <w:rFonts w:ascii="Arial" w:hAnsi="Arial"/>
          <w:sz w:val="18"/>
        </w:rPr>
      </w:pPr>
      <w:r w:rsidRPr="0023476F">
        <w:rPr>
          <w:rFonts w:ascii="Arial" w:hAnsi="Arial"/>
          <w:sz w:val="18"/>
        </w:rPr>
        <w:t>Les images suivantes peuvent être téléchargées sur Internet pour impression :</w:t>
      </w:r>
      <w:r w:rsidRPr="0023476F">
        <w:t xml:space="preserve"> </w:t>
      </w:r>
      <w:hyperlink r:id="rId9" w:history="1">
        <w:r w:rsidRPr="0023476F">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E44C8" w:rsidRPr="00B94DAE" w14:paraId="0DAC5C33" w14:textId="77777777" w:rsidTr="006E44C8">
        <w:trPr>
          <w:trHeight w:val="1701"/>
        </w:trPr>
        <w:tc>
          <w:tcPr>
            <w:tcW w:w="3510" w:type="dxa"/>
          </w:tcPr>
          <w:p w14:paraId="38F3C19E" w14:textId="3058E8A0" w:rsidR="00960D80" w:rsidRPr="00960D80" w:rsidRDefault="006E44C8" w:rsidP="00D10550">
            <w:pPr>
              <w:pStyle w:val="txt"/>
            </w:pPr>
            <w:r>
              <w:rPr>
                <w:b/>
              </w:rPr>
              <w:br/>
            </w:r>
            <w:r>
              <w:rPr>
                <w:noProof/>
                <w:lang w:val="de-DE"/>
              </w:rPr>
              <w:drawing>
                <wp:inline distT="0" distB="0" distL="0" distR="0" wp14:anchorId="7E020C44" wp14:editId="2F9D8E68">
                  <wp:extent cx="2098040" cy="1169670"/>
                  <wp:effectExtent l="0" t="0" r="0" b="0"/>
                  <wp:docPr id="121018130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rPr>
                <w:b/>
                <w:sz w:val="18"/>
              </w:rPr>
              <w:br/>
            </w:r>
            <w:r>
              <w:rPr>
                <w:sz w:val="16"/>
              </w:rPr>
              <w:t>Source photo : Würth Elektronik</w:t>
            </w:r>
            <w:r>
              <w:rPr>
                <w:sz w:val="16"/>
              </w:rPr>
              <w:br/>
            </w:r>
            <w:r>
              <w:rPr>
                <w:sz w:val="16"/>
              </w:rPr>
              <w:br/>
            </w:r>
            <w:r>
              <w:rPr>
                <w:b/>
                <w:sz w:val="18"/>
              </w:rPr>
              <w:t>Feuille d’absorption WE-EMIP : atténuation supérieure à 40 dB sur une large gamme de fréquences.</w:t>
            </w:r>
          </w:p>
        </w:tc>
        <w:tc>
          <w:tcPr>
            <w:tcW w:w="3510" w:type="dxa"/>
          </w:tcPr>
          <w:p w14:paraId="7A579998" w14:textId="6755D2C5" w:rsidR="006E44C8" w:rsidRPr="00EB52CA" w:rsidRDefault="006E44C8" w:rsidP="00EB52CA">
            <w:pPr>
              <w:pStyle w:val="txt"/>
              <w:rPr>
                <w:bCs/>
                <w:sz w:val="16"/>
                <w:szCs w:val="16"/>
              </w:rPr>
            </w:pPr>
            <w:r>
              <w:rPr>
                <w:b/>
              </w:rPr>
              <w:br/>
            </w:r>
            <w:r>
              <w:rPr>
                <w:noProof/>
                <w:lang w:val="de-DE"/>
              </w:rPr>
              <w:drawing>
                <wp:inline distT="0" distB="0" distL="0" distR="0" wp14:anchorId="4A6CEF71" wp14:editId="502A9CB7">
                  <wp:extent cx="2098040" cy="116967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98040" cy="1169670"/>
                          </a:xfrm>
                          <a:prstGeom prst="rect">
                            <a:avLst/>
                          </a:prstGeom>
                          <a:noFill/>
                          <a:ln>
                            <a:noFill/>
                          </a:ln>
                        </pic:spPr>
                      </pic:pic>
                    </a:graphicData>
                  </a:graphic>
                </wp:inline>
              </w:drawing>
            </w:r>
            <w:r>
              <w:br/>
            </w:r>
            <w:r w:rsidRPr="00937B97">
              <w:rPr>
                <w:sz w:val="16"/>
                <w:szCs w:val="16"/>
              </w:rPr>
              <w:t>Source photo :</w:t>
            </w:r>
            <w:r>
              <w:rPr>
                <w:sz w:val="16"/>
              </w:rPr>
              <w:t xml:space="preserve"> Würth Elektronik</w:t>
            </w:r>
            <w:r>
              <w:rPr>
                <w:sz w:val="16"/>
              </w:rPr>
              <w:br/>
            </w:r>
            <w:r>
              <w:rPr>
                <w:sz w:val="16"/>
              </w:rPr>
              <w:br/>
            </w:r>
            <w:r>
              <w:rPr>
                <w:b/>
                <w:sz w:val="18"/>
              </w:rPr>
              <w:t>Le patch d’absorption est simplement collé sur le composant à protéger ou sur la source d’interférence.</w:t>
            </w:r>
            <w:r w:rsidR="00F35160">
              <w:rPr>
                <w:b/>
                <w:sz w:val="18"/>
              </w:rPr>
              <w:br/>
            </w:r>
          </w:p>
        </w:tc>
      </w:tr>
    </w:tbl>
    <w:p w14:paraId="70F48F4D" w14:textId="77777777" w:rsidR="00F35160" w:rsidRPr="0023476F" w:rsidRDefault="00F35160" w:rsidP="00F35160">
      <w:pPr>
        <w:pStyle w:val="Textkrper"/>
        <w:spacing w:before="120" w:after="120" w:line="260" w:lineRule="exact"/>
        <w:jc w:val="both"/>
        <w:rPr>
          <w:rFonts w:ascii="Arial" w:hAnsi="Arial"/>
          <w:b w:val="0"/>
          <w:bCs w:val="0"/>
        </w:rPr>
      </w:pPr>
      <w:bookmarkStart w:id="0" w:name="_Hlk142468663"/>
    </w:p>
    <w:p w14:paraId="712A7288" w14:textId="77777777" w:rsidR="00F35160" w:rsidRPr="0023476F" w:rsidRDefault="00F35160" w:rsidP="00F35160">
      <w:pPr>
        <w:pStyle w:val="PITextkrper"/>
        <w:pBdr>
          <w:top w:val="single" w:sz="4" w:space="1" w:color="auto"/>
        </w:pBdr>
        <w:spacing w:before="240"/>
        <w:rPr>
          <w:b/>
          <w:sz w:val="18"/>
          <w:szCs w:val="18"/>
        </w:rPr>
      </w:pPr>
    </w:p>
    <w:p w14:paraId="0478CB76" w14:textId="77777777" w:rsidR="00F35160" w:rsidRPr="0023476F" w:rsidRDefault="00F35160" w:rsidP="00F35160">
      <w:pPr>
        <w:pStyle w:val="Textkrper"/>
        <w:spacing w:before="120" w:after="120" w:line="276" w:lineRule="auto"/>
        <w:rPr>
          <w:rFonts w:ascii="Arial" w:hAnsi="Arial"/>
        </w:rPr>
      </w:pPr>
      <w:r w:rsidRPr="0023476F">
        <w:rPr>
          <w:rFonts w:ascii="Arial" w:hAnsi="Arial"/>
        </w:rPr>
        <w:t xml:space="preserve">À propos du groupe Würth </w:t>
      </w:r>
      <w:proofErr w:type="spellStart"/>
      <w:r w:rsidRPr="0023476F">
        <w:rPr>
          <w:rFonts w:ascii="Arial" w:hAnsi="Arial"/>
        </w:rPr>
        <w:t>Elektronik</w:t>
      </w:r>
      <w:proofErr w:type="spellEnd"/>
      <w:r w:rsidRPr="0023476F">
        <w:rPr>
          <w:rFonts w:ascii="Arial" w:hAnsi="Arial"/>
        </w:rPr>
        <w:t xml:space="preserve"> eiSos </w:t>
      </w:r>
    </w:p>
    <w:p w14:paraId="292231AE" w14:textId="77777777" w:rsidR="00F35160" w:rsidRPr="0023476F" w:rsidRDefault="00F35160" w:rsidP="00F35160">
      <w:pPr>
        <w:pStyle w:val="Textkrper"/>
        <w:spacing w:before="120" w:after="120" w:line="276" w:lineRule="auto"/>
        <w:jc w:val="both"/>
        <w:rPr>
          <w:rFonts w:ascii="Arial" w:hAnsi="Arial"/>
          <w:b w:val="0"/>
        </w:rPr>
      </w:pPr>
      <w:bookmarkStart w:id="1" w:name="_Hlk529547556"/>
      <w:r w:rsidRPr="0023476F">
        <w:rPr>
          <w:rFonts w:ascii="Arial" w:hAnsi="Arial"/>
          <w:b w:val="0"/>
        </w:rPr>
        <w:t xml:space="preserve">Le groupe Würth </w:t>
      </w:r>
      <w:proofErr w:type="spellStart"/>
      <w:r w:rsidRPr="0023476F">
        <w:rPr>
          <w:rFonts w:ascii="Arial" w:hAnsi="Arial"/>
          <w:b w:val="0"/>
        </w:rPr>
        <w:t>Elektronik</w:t>
      </w:r>
      <w:proofErr w:type="spellEnd"/>
      <w:r w:rsidRPr="0023476F">
        <w:rPr>
          <w:rFonts w:ascii="Arial" w:hAnsi="Arial"/>
          <w:b w:val="0"/>
        </w:rPr>
        <w:t xml:space="preserve"> eiSos est un fabricant de composants électroniques et électromécaniques pour l'industrie électronique et un facilitateur technologique pour des solutions électroniques pionnières.</w:t>
      </w:r>
      <w:bookmarkEnd w:id="1"/>
      <w:r w:rsidRPr="0023476F">
        <w:rPr>
          <w:rFonts w:ascii="Arial" w:hAnsi="Arial"/>
          <w:b w:val="0"/>
        </w:rPr>
        <w:t xml:space="preserve"> Würth </w:t>
      </w:r>
      <w:proofErr w:type="spellStart"/>
      <w:r w:rsidRPr="0023476F">
        <w:rPr>
          <w:rFonts w:ascii="Arial" w:hAnsi="Arial"/>
          <w:b w:val="0"/>
        </w:rPr>
        <w:t>Elektronik</w:t>
      </w:r>
      <w:proofErr w:type="spellEnd"/>
      <w:r w:rsidRPr="0023476F">
        <w:rPr>
          <w:rFonts w:ascii="Arial" w:hAnsi="Arial"/>
          <w:b w:val="0"/>
        </w:rPr>
        <w:t xml:space="preserve"> eiSos est l'un des plus grands fabricants européens de composants passifs et est actif dans 50 pays. Les sites de production situés en Europe, en Asie et en Amérique du Nord fournissent un nombre croissant de clients dans le monde entier. </w:t>
      </w:r>
    </w:p>
    <w:p w14:paraId="1FD8A273" w14:textId="77777777" w:rsidR="00F35160" w:rsidRDefault="00F35160" w:rsidP="00F35160">
      <w:pPr>
        <w:pStyle w:val="Textkrper"/>
        <w:spacing w:before="120" w:after="120" w:line="276" w:lineRule="auto"/>
        <w:jc w:val="both"/>
        <w:rPr>
          <w:rFonts w:ascii="Arial" w:hAnsi="Arial"/>
          <w:b w:val="0"/>
        </w:rPr>
      </w:pPr>
      <w:r w:rsidRPr="0023476F">
        <w:rPr>
          <w:rFonts w:ascii="Arial" w:hAnsi="Arial"/>
          <w:b w:val="0"/>
        </w:rPr>
        <w:t xml:space="preserve">La gamme de produits comprend : composants CEM, inductances, transformateurs, composants RF, varistances, condensateurs, résistances, quartz et oscillateurs, modules de puissance, bobines pour le transfert de puissance sans fils, diodes électroluminescentes, modules radio, connecteurs, Composants pour alimentations, </w:t>
      </w:r>
      <w:proofErr w:type="spellStart"/>
      <w:r w:rsidRPr="0023476F">
        <w:rPr>
          <w:rFonts w:ascii="Arial" w:hAnsi="Arial"/>
          <w:b w:val="0"/>
        </w:rPr>
        <w:t>switchs</w:t>
      </w:r>
      <w:proofErr w:type="spellEnd"/>
      <w:r w:rsidRPr="0023476F">
        <w:rPr>
          <w:rFonts w:ascii="Arial" w:hAnsi="Arial"/>
          <w:b w:val="0"/>
        </w:rPr>
        <w:t xml:space="preserve">, boutons-poussoirs, plots de connexion de puissance, porte-fusibles, capteurs et solutions pour la transmission de données sans fils. </w:t>
      </w:r>
      <w:r>
        <w:rPr>
          <w:rFonts w:ascii="Arial" w:hAnsi="Arial"/>
          <w:b w:val="0"/>
        </w:rPr>
        <w:t>La gamme est complétée par des solutions personnalisées.</w:t>
      </w:r>
    </w:p>
    <w:p w14:paraId="54DCDF22"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3868EE86"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fait partie du groupe Würth, leader mondial sur le marché des techniques d'assemblage et de fixation. La société emploie </w:t>
      </w:r>
      <w:r>
        <w:rPr>
          <w:rFonts w:ascii="Arial" w:hAnsi="Arial"/>
          <w:b w:val="0"/>
        </w:rPr>
        <w:t>79</w:t>
      </w:r>
      <w:r w:rsidRPr="0023476F">
        <w:rPr>
          <w:rFonts w:ascii="Arial" w:hAnsi="Arial"/>
          <w:b w:val="0"/>
        </w:rPr>
        <w:t>00 personnes et a réalisé un chiffre d'affaires de 1,</w:t>
      </w:r>
      <w:r>
        <w:rPr>
          <w:rFonts w:ascii="Arial" w:hAnsi="Arial"/>
          <w:b w:val="0"/>
        </w:rPr>
        <w:t>24</w:t>
      </w:r>
      <w:r w:rsidRPr="0023476F">
        <w:rPr>
          <w:rFonts w:ascii="Arial" w:hAnsi="Arial"/>
          <w:b w:val="0"/>
        </w:rPr>
        <w:t xml:space="preserve"> milliard d’euros en 202</w:t>
      </w:r>
      <w:r>
        <w:rPr>
          <w:rFonts w:ascii="Arial" w:hAnsi="Arial"/>
          <w:b w:val="0"/>
        </w:rPr>
        <w:t>3</w:t>
      </w:r>
      <w:r w:rsidRPr="0023476F">
        <w:rPr>
          <w:rFonts w:ascii="Arial" w:hAnsi="Arial"/>
          <w:b w:val="0"/>
        </w:rPr>
        <w:t>.</w:t>
      </w:r>
    </w:p>
    <w:p w14:paraId="2C9355FC" w14:textId="77777777" w:rsidR="00F35160" w:rsidRPr="0023476F" w:rsidRDefault="00F35160" w:rsidP="00F35160">
      <w:pPr>
        <w:pStyle w:val="Textkrper"/>
        <w:spacing w:before="120" w:after="120" w:line="276" w:lineRule="auto"/>
        <w:jc w:val="both"/>
        <w:rPr>
          <w:rFonts w:ascii="Arial" w:hAnsi="Arial"/>
          <w:b w:val="0"/>
        </w:rPr>
      </w:pPr>
      <w:r w:rsidRPr="0023476F">
        <w:rPr>
          <w:rFonts w:ascii="Arial" w:hAnsi="Arial"/>
          <w:b w:val="0"/>
        </w:rPr>
        <w:t xml:space="preserve">Würth </w:t>
      </w:r>
      <w:proofErr w:type="spellStart"/>
      <w:r w:rsidRPr="0023476F">
        <w:rPr>
          <w:rFonts w:ascii="Arial" w:hAnsi="Arial"/>
          <w:b w:val="0"/>
        </w:rPr>
        <w:t>Elektronik</w:t>
      </w:r>
      <w:proofErr w:type="spellEnd"/>
      <w:r w:rsidRPr="0023476F">
        <w:rPr>
          <w:rFonts w:ascii="Arial" w:hAnsi="Arial"/>
          <w:b w:val="0"/>
        </w:rPr>
        <w:t xml:space="preserve"> : more </w:t>
      </w:r>
      <w:proofErr w:type="spellStart"/>
      <w:r w:rsidRPr="0023476F">
        <w:rPr>
          <w:rFonts w:ascii="Arial" w:hAnsi="Arial"/>
          <w:b w:val="0"/>
        </w:rPr>
        <w:t>than</w:t>
      </w:r>
      <w:proofErr w:type="spellEnd"/>
      <w:r w:rsidRPr="0023476F">
        <w:rPr>
          <w:rFonts w:ascii="Arial" w:hAnsi="Arial"/>
          <w:b w:val="0"/>
        </w:rPr>
        <w:t xml:space="preserve"> </w:t>
      </w:r>
      <w:proofErr w:type="spellStart"/>
      <w:r w:rsidRPr="0023476F">
        <w:rPr>
          <w:rFonts w:ascii="Arial" w:hAnsi="Arial"/>
          <w:b w:val="0"/>
        </w:rPr>
        <w:t>you</w:t>
      </w:r>
      <w:proofErr w:type="spellEnd"/>
      <w:r w:rsidRPr="0023476F">
        <w:rPr>
          <w:rFonts w:ascii="Arial" w:hAnsi="Arial"/>
          <w:b w:val="0"/>
        </w:rPr>
        <w:t xml:space="preserve"> </w:t>
      </w:r>
      <w:proofErr w:type="spellStart"/>
      <w:r w:rsidRPr="0023476F">
        <w:rPr>
          <w:rFonts w:ascii="Arial" w:hAnsi="Arial"/>
          <w:b w:val="0"/>
        </w:rPr>
        <w:t>expect</w:t>
      </w:r>
      <w:proofErr w:type="spellEnd"/>
      <w:r w:rsidRPr="0023476F">
        <w:rPr>
          <w:rFonts w:ascii="Arial" w:hAnsi="Arial"/>
          <w:b w:val="0"/>
        </w:rPr>
        <w:t> !</w:t>
      </w:r>
    </w:p>
    <w:p w14:paraId="2B566D14" w14:textId="77777777" w:rsidR="00F35160" w:rsidRPr="0023476F" w:rsidRDefault="00F35160" w:rsidP="00F35160">
      <w:pPr>
        <w:pStyle w:val="Textkrper"/>
        <w:spacing w:before="120" w:after="120" w:line="276" w:lineRule="auto"/>
      </w:pPr>
      <w:r w:rsidRPr="0023476F">
        <w:rPr>
          <w:rFonts w:ascii="Arial" w:hAnsi="Arial"/>
        </w:rPr>
        <w:t>Plus amples informations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F35160" w:rsidRPr="0023476F" w14:paraId="3F057E0D" w14:textId="77777777" w:rsidTr="00945AE1">
        <w:tc>
          <w:tcPr>
            <w:tcW w:w="3902" w:type="dxa"/>
            <w:shd w:val="clear" w:color="auto" w:fill="auto"/>
            <w:hideMark/>
          </w:tcPr>
          <w:p w14:paraId="2DA36B83" w14:textId="77777777" w:rsidR="00F35160" w:rsidRPr="0023476F" w:rsidRDefault="00F35160" w:rsidP="00945AE1">
            <w:pPr>
              <w:pStyle w:val="Textkrper"/>
              <w:autoSpaceDE/>
              <w:adjustRightInd/>
              <w:spacing w:before="120" w:after="120" w:line="276" w:lineRule="auto"/>
              <w:rPr>
                <w:b w:val="0"/>
                <w:bCs w:val="0"/>
              </w:rPr>
            </w:pPr>
            <w:r w:rsidRPr="0023476F">
              <w:br w:type="page"/>
            </w:r>
            <w:r w:rsidRPr="0023476F">
              <w:rPr>
                <w:b w:val="0"/>
                <w:bCs w:val="0"/>
              </w:rPr>
              <w:br w:type="page"/>
            </w:r>
          </w:p>
          <w:p w14:paraId="716052DC" w14:textId="77777777" w:rsidR="00F35160" w:rsidRPr="0023476F" w:rsidRDefault="00F35160" w:rsidP="00945AE1">
            <w:pPr>
              <w:pStyle w:val="Textkrper"/>
              <w:autoSpaceDE/>
              <w:adjustRightInd/>
              <w:spacing w:before="120" w:after="120" w:line="276" w:lineRule="auto"/>
              <w:rPr>
                <w:rFonts w:ascii="Arial" w:hAnsi="Arial"/>
                <w:bCs w:val="0"/>
                <w:szCs w:val="24"/>
              </w:rPr>
            </w:pPr>
            <w:r w:rsidRPr="0023476F">
              <w:rPr>
                <w:rFonts w:ascii="Arial" w:hAnsi="Arial"/>
              </w:rPr>
              <w:t>Autres informations :</w:t>
            </w:r>
          </w:p>
          <w:p w14:paraId="1757ACB3" w14:textId="77777777" w:rsidR="00F35160" w:rsidRPr="0023476F" w:rsidRDefault="00F35160" w:rsidP="00945AE1">
            <w:pPr>
              <w:spacing w:before="120" w:after="120" w:line="276" w:lineRule="auto"/>
              <w:rPr>
                <w:rFonts w:ascii="Arial" w:hAnsi="Arial" w:cs="Arial"/>
                <w:sz w:val="20"/>
              </w:rPr>
            </w:pPr>
            <w:r w:rsidRPr="0023476F">
              <w:rPr>
                <w:rFonts w:ascii="Arial" w:hAnsi="Arial" w:cs="Arial"/>
                <w:sz w:val="20"/>
              </w:rPr>
              <w:t xml:space="preserve">Würth </w:t>
            </w:r>
            <w:proofErr w:type="spellStart"/>
            <w:r w:rsidRPr="0023476F">
              <w:rPr>
                <w:rFonts w:ascii="Arial" w:hAnsi="Arial" w:cs="Arial"/>
                <w:sz w:val="20"/>
              </w:rPr>
              <w:t>Elektronik</w:t>
            </w:r>
            <w:proofErr w:type="spellEnd"/>
            <w:r w:rsidRPr="0023476F">
              <w:rPr>
                <w:rFonts w:ascii="Arial" w:hAnsi="Arial" w:cs="Arial"/>
                <w:sz w:val="20"/>
              </w:rPr>
              <w:t xml:space="preserve"> France</w:t>
            </w:r>
            <w:r w:rsidRPr="0023476F">
              <w:rPr>
                <w:rFonts w:ascii="Arial" w:hAnsi="Arial" w:cs="Arial"/>
                <w:sz w:val="20"/>
              </w:rPr>
              <w:br/>
              <w:t>Romain Méjean</w:t>
            </w:r>
            <w:r w:rsidRPr="0023476F">
              <w:rPr>
                <w:rFonts w:ascii="Arial" w:hAnsi="Arial" w:cs="Arial"/>
                <w:sz w:val="20"/>
              </w:rPr>
              <w:br/>
              <w:t>1861, Avenue Henri Schneider</w:t>
            </w:r>
            <w:r w:rsidRPr="0023476F">
              <w:rPr>
                <w:rFonts w:ascii="Arial" w:hAnsi="Arial" w:cs="Arial"/>
                <w:sz w:val="20"/>
              </w:rPr>
              <w:br/>
              <w:t>CS 70029</w:t>
            </w:r>
            <w:r w:rsidRPr="0023476F">
              <w:rPr>
                <w:rFonts w:ascii="Arial" w:hAnsi="Arial" w:cs="Arial"/>
                <w:sz w:val="20"/>
              </w:rPr>
              <w:br/>
              <w:t>69881 Meyzieu Cedex</w:t>
            </w:r>
            <w:r w:rsidRPr="0023476F">
              <w:rPr>
                <w:rFonts w:ascii="Arial" w:hAnsi="Arial" w:cs="Arial"/>
                <w:sz w:val="20"/>
              </w:rPr>
              <w:br/>
              <w:t>France</w:t>
            </w:r>
          </w:p>
          <w:p w14:paraId="1988FC5D" w14:textId="77777777" w:rsidR="00F35160" w:rsidRPr="0023476F" w:rsidRDefault="00F35160" w:rsidP="00945AE1">
            <w:pPr>
              <w:spacing w:before="120" w:after="120" w:line="276" w:lineRule="auto"/>
              <w:rPr>
                <w:rFonts w:ascii="Arial" w:hAnsi="Arial" w:cs="Arial"/>
                <w:sz w:val="20"/>
              </w:rPr>
            </w:pPr>
            <w:r w:rsidRPr="0023476F">
              <w:rPr>
                <w:rFonts w:ascii="Arial" w:hAnsi="Arial" w:cs="Arial"/>
                <w:sz w:val="20"/>
              </w:rPr>
              <w:t>Mob : +33 6 75 28 45 24</w:t>
            </w:r>
            <w:r w:rsidRPr="0023476F">
              <w:rPr>
                <w:rFonts w:ascii="Arial" w:hAnsi="Arial" w:cs="Arial"/>
                <w:sz w:val="20"/>
              </w:rPr>
              <w:br/>
            </w:r>
            <w:r w:rsidRPr="0023476F">
              <w:rPr>
                <w:rFonts w:ascii="Arial" w:hAnsi="Arial" w:cs="Arial"/>
                <w:bCs/>
                <w:sz w:val="20"/>
              </w:rPr>
              <w:t xml:space="preserve">Courriel : </w:t>
            </w:r>
            <w:r w:rsidRPr="0023476F">
              <w:rPr>
                <w:rFonts w:ascii="Arial" w:hAnsi="Arial" w:cs="Arial"/>
                <w:bCs/>
                <w:sz w:val="20"/>
              </w:rPr>
              <w:br/>
              <w:t>romain.mejean@we-online.com</w:t>
            </w:r>
          </w:p>
          <w:p w14:paraId="37462B24" w14:textId="77777777" w:rsidR="00F35160" w:rsidRPr="0023476F" w:rsidRDefault="00F35160" w:rsidP="00945AE1">
            <w:pPr>
              <w:spacing w:before="120" w:after="120" w:line="276" w:lineRule="auto"/>
              <w:rPr>
                <w:rFonts w:ascii="Arial" w:hAnsi="Arial" w:cs="Arial"/>
                <w:bCs/>
                <w:sz w:val="20"/>
              </w:rPr>
            </w:pPr>
            <w:r w:rsidRPr="0023476F">
              <w:rPr>
                <w:rFonts w:ascii="Arial" w:hAnsi="Arial" w:cs="Arial"/>
                <w:bCs/>
                <w:sz w:val="20"/>
              </w:rPr>
              <w:t>www.we-online.com</w:t>
            </w:r>
          </w:p>
          <w:p w14:paraId="19F1D621" w14:textId="77777777" w:rsidR="00F35160" w:rsidRPr="0023476F" w:rsidRDefault="00F35160" w:rsidP="00945AE1">
            <w:pPr>
              <w:rPr>
                <w:rFonts w:ascii="Arial" w:hAnsi="Arial" w:cs="Arial"/>
                <w:sz w:val="20"/>
              </w:rPr>
            </w:pPr>
          </w:p>
          <w:p w14:paraId="6DB05F7E" w14:textId="77777777" w:rsidR="00F35160" w:rsidRPr="0023476F" w:rsidRDefault="00F35160" w:rsidP="00945AE1">
            <w:pPr>
              <w:rPr>
                <w:rFonts w:ascii="Arial" w:hAnsi="Arial" w:cs="Arial"/>
                <w:sz w:val="20"/>
              </w:rPr>
            </w:pPr>
          </w:p>
        </w:tc>
        <w:tc>
          <w:tcPr>
            <w:tcW w:w="3193" w:type="dxa"/>
            <w:shd w:val="clear" w:color="auto" w:fill="auto"/>
            <w:hideMark/>
          </w:tcPr>
          <w:p w14:paraId="224C44C2" w14:textId="77777777" w:rsidR="00F35160" w:rsidRPr="0023476F" w:rsidRDefault="00F35160" w:rsidP="00945AE1">
            <w:pPr>
              <w:pStyle w:val="Textkrper"/>
              <w:tabs>
                <w:tab w:val="left" w:pos="1065"/>
              </w:tabs>
              <w:autoSpaceDE/>
              <w:adjustRightInd/>
              <w:spacing w:before="120" w:after="120" w:line="276" w:lineRule="auto"/>
              <w:rPr>
                <w:rFonts w:ascii="Arial" w:hAnsi="Arial"/>
              </w:rPr>
            </w:pPr>
          </w:p>
          <w:p w14:paraId="62F6942D" w14:textId="77777777" w:rsidR="00F35160" w:rsidRPr="0023476F" w:rsidRDefault="00F35160" w:rsidP="00945AE1">
            <w:pPr>
              <w:pStyle w:val="Textkrper"/>
              <w:tabs>
                <w:tab w:val="left" w:pos="1065"/>
              </w:tabs>
              <w:autoSpaceDE/>
              <w:adjustRightInd/>
              <w:spacing w:before="120" w:after="120" w:line="276" w:lineRule="auto"/>
              <w:rPr>
                <w:rFonts w:ascii="Arial" w:hAnsi="Arial"/>
                <w:bCs w:val="0"/>
                <w:szCs w:val="24"/>
              </w:rPr>
            </w:pPr>
            <w:r w:rsidRPr="0023476F">
              <w:rPr>
                <w:rFonts w:ascii="Arial" w:hAnsi="Arial"/>
              </w:rPr>
              <w:t>Contact presse :</w:t>
            </w:r>
          </w:p>
          <w:p w14:paraId="289F6A0D"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HighTech communications GmbH</w:t>
            </w:r>
            <w:r w:rsidRPr="0023476F">
              <w:br/>
            </w:r>
            <w:r w:rsidRPr="0023476F">
              <w:rPr>
                <w:rFonts w:ascii="Arial" w:hAnsi="Arial"/>
                <w:sz w:val="20"/>
              </w:rPr>
              <w:t>Brigitte Basilio</w:t>
            </w:r>
            <w:r w:rsidRPr="0023476F">
              <w:br/>
            </w:r>
            <w:proofErr w:type="spellStart"/>
            <w:r w:rsidRPr="0023476F">
              <w:rPr>
                <w:rFonts w:ascii="Arial" w:hAnsi="Arial"/>
                <w:sz w:val="20"/>
              </w:rPr>
              <w:t>Brunhamstrasse</w:t>
            </w:r>
            <w:proofErr w:type="spellEnd"/>
            <w:r w:rsidRPr="0023476F">
              <w:rPr>
                <w:rFonts w:ascii="Arial" w:hAnsi="Arial"/>
                <w:sz w:val="20"/>
              </w:rPr>
              <w:t xml:space="preserve"> 21</w:t>
            </w:r>
            <w:r w:rsidRPr="0023476F">
              <w:br/>
            </w:r>
            <w:r w:rsidRPr="0023476F">
              <w:rPr>
                <w:rFonts w:ascii="Arial" w:hAnsi="Arial"/>
                <w:sz w:val="20"/>
              </w:rPr>
              <w:t xml:space="preserve">81249 </w:t>
            </w:r>
            <w:proofErr w:type="spellStart"/>
            <w:r w:rsidRPr="0023476F">
              <w:rPr>
                <w:rFonts w:ascii="Arial" w:hAnsi="Arial"/>
                <w:sz w:val="20"/>
              </w:rPr>
              <w:t>München</w:t>
            </w:r>
            <w:proofErr w:type="spellEnd"/>
            <w:r w:rsidRPr="0023476F">
              <w:rPr>
                <w:rFonts w:ascii="Arial" w:hAnsi="Arial"/>
                <w:sz w:val="20"/>
              </w:rPr>
              <w:br/>
              <w:t>Allemagne</w:t>
            </w:r>
          </w:p>
          <w:p w14:paraId="06B43730"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 xml:space="preserve">Tél : +49 89 500778-20 </w:t>
            </w:r>
            <w:r w:rsidRPr="0023476F">
              <w:br/>
            </w:r>
            <w:r w:rsidRPr="0023476F">
              <w:rPr>
                <w:rFonts w:ascii="Arial" w:hAnsi="Arial"/>
                <w:sz w:val="20"/>
              </w:rPr>
              <w:t xml:space="preserve">Courriel : </w:t>
            </w:r>
            <w:r w:rsidRPr="0023476F">
              <w:rPr>
                <w:rFonts w:ascii="Arial" w:hAnsi="Arial"/>
                <w:sz w:val="20"/>
              </w:rPr>
              <w:br/>
              <w:t>b.basilio@htcm.de</w:t>
            </w:r>
          </w:p>
          <w:p w14:paraId="4AB5E455" w14:textId="77777777" w:rsidR="00F35160" w:rsidRPr="0023476F" w:rsidRDefault="00F35160" w:rsidP="00945AE1">
            <w:pPr>
              <w:tabs>
                <w:tab w:val="left" w:pos="1065"/>
              </w:tabs>
              <w:spacing w:before="120" w:after="120" w:line="276" w:lineRule="auto"/>
              <w:rPr>
                <w:rFonts w:ascii="Arial" w:hAnsi="Arial" w:cs="Arial"/>
                <w:bCs/>
                <w:sz w:val="20"/>
              </w:rPr>
            </w:pPr>
            <w:r w:rsidRPr="0023476F">
              <w:rPr>
                <w:rFonts w:ascii="Arial" w:hAnsi="Arial"/>
                <w:sz w:val="20"/>
              </w:rPr>
              <w:t xml:space="preserve">www.htcm.de </w:t>
            </w:r>
          </w:p>
        </w:tc>
      </w:tr>
      <w:bookmarkEnd w:id="0"/>
    </w:tbl>
    <w:p w14:paraId="72D8B0C3" w14:textId="77777777" w:rsidR="003E1703" w:rsidRDefault="003E1703" w:rsidP="00F35160">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DDA37" w14:textId="77777777" w:rsidR="00DB7CA9" w:rsidRDefault="00DB7CA9">
      <w:r>
        <w:separator/>
      </w:r>
    </w:p>
  </w:endnote>
  <w:endnote w:type="continuationSeparator" w:id="0">
    <w:p w14:paraId="65120B06" w14:textId="77777777" w:rsidR="00DB7CA9" w:rsidRDefault="00DB7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8DC1C" w14:textId="0AE1704E" w:rsidR="00D84800" w:rsidRPr="007B6396" w:rsidRDefault="009B4508" w:rsidP="00D84800">
    <w:pPr>
      <w:pStyle w:val="Fuzeile"/>
      <w:tabs>
        <w:tab w:val="clear" w:pos="4536"/>
        <w:tab w:val="clear" w:pos="9072"/>
        <w:tab w:val="right" w:pos="7088"/>
      </w:tabs>
      <w:rPr>
        <w:rFonts w:ascii="Arial" w:hAnsi="Arial" w:cs="Arial"/>
        <w:noProof/>
        <w:snapToGrid w:val="0"/>
        <w:sz w:val="16"/>
        <w:szCs w:val="16"/>
        <w:lang w:val="en-US"/>
      </w:rPr>
    </w:pPr>
    <w:fldSimple w:instr=" FILENAME  \* MERGEFORMAT ">
      <w:r w:rsidR="00CE06E8" w:rsidRPr="007B6396">
        <w:rPr>
          <w:rFonts w:ascii="Arial" w:hAnsi="Arial" w:cs="Arial"/>
          <w:snapToGrid w:val="0"/>
          <w:sz w:val="16"/>
          <w:lang w:val="en-US"/>
        </w:rPr>
        <w:t>WTH1PI1508</w:t>
      </w:r>
      <w:r w:rsidR="00F35160">
        <w:rPr>
          <w:rFonts w:ascii="Arial" w:hAnsi="Arial" w:cs="Arial"/>
          <w:snapToGrid w:val="0"/>
          <w:sz w:val="16"/>
          <w:lang w:val="en-US"/>
        </w:rPr>
        <w:t>_fr.d</w:t>
      </w:r>
      <w:r w:rsidR="00CE06E8" w:rsidRPr="007B6396">
        <w:rPr>
          <w:rFonts w:ascii="Arial" w:hAnsi="Arial" w:cs="Arial"/>
          <w:snapToGrid w:val="0"/>
          <w:sz w:val="16"/>
          <w:lang w:val="en-US"/>
        </w:rPr>
        <w:t>ocx</w:t>
      </w:r>
    </w:fldSimple>
    <w:r w:rsidR="00D84800" w:rsidRPr="007B6396">
      <w:rPr>
        <w:rFonts w:ascii="Arial" w:hAnsi="Arial"/>
        <w:snapToGrid w:val="0"/>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D3B0" w14:textId="77777777" w:rsidR="00DB7CA9" w:rsidRDefault="00DB7CA9">
      <w:r>
        <w:separator/>
      </w:r>
    </w:p>
  </w:footnote>
  <w:footnote w:type="continuationSeparator" w:id="0">
    <w:p w14:paraId="4F3F90E6" w14:textId="77777777" w:rsidR="00DB7CA9" w:rsidRDefault="00DB7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C0B3" w14:textId="77777777" w:rsidR="00AD41FF" w:rsidRDefault="006D3BD9" w:rsidP="00F55A20">
    <w:pPr>
      <w:pStyle w:val="Kopfzeile"/>
      <w:tabs>
        <w:tab w:val="clear" w:pos="9072"/>
        <w:tab w:val="right" w:pos="9498"/>
      </w:tabs>
    </w:pPr>
    <w:r>
      <w:rPr>
        <w:noProof/>
        <w:lang w:val="de-DE"/>
      </w:rPr>
      <w:drawing>
        <wp:anchor distT="0" distB="0" distL="114300" distR="114300" simplePos="0" relativeHeight="251657728" behindDoc="1" locked="0" layoutInCell="0" allowOverlap="1" wp14:anchorId="1F4ABE60" wp14:editId="117623C6">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385396">
    <w:abstractNumId w:val="4"/>
  </w:num>
  <w:num w:numId="2" w16cid:durableId="829365309">
    <w:abstractNumId w:val="1"/>
  </w:num>
  <w:num w:numId="3" w16cid:durableId="215316561">
    <w:abstractNumId w:val="2"/>
  </w:num>
  <w:num w:numId="4" w16cid:durableId="1389912130">
    <w:abstractNumId w:val="3"/>
  </w:num>
  <w:num w:numId="5" w16cid:durableId="1970742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47967"/>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582B"/>
    <w:rsid w:val="000A70FF"/>
    <w:rsid w:val="000B28AB"/>
    <w:rsid w:val="000B4E60"/>
    <w:rsid w:val="000B56A3"/>
    <w:rsid w:val="000B59CE"/>
    <w:rsid w:val="000B6091"/>
    <w:rsid w:val="000B6B5A"/>
    <w:rsid w:val="000B6F5F"/>
    <w:rsid w:val="000C23E9"/>
    <w:rsid w:val="000C7562"/>
    <w:rsid w:val="000D1E12"/>
    <w:rsid w:val="000D40B1"/>
    <w:rsid w:val="000D4A5F"/>
    <w:rsid w:val="000D5008"/>
    <w:rsid w:val="000E3F87"/>
    <w:rsid w:val="000E4B87"/>
    <w:rsid w:val="000E554C"/>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A49"/>
    <w:rsid w:val="00131977"/>
    <w:rsid w:val="00131F4F"/>
    <w:rsid w:val="00135811"/>
    <w:rsid w:val="001456DE"/>
    <w:rsid w:val="0014630E"/>
    <w:rsid w:val="0015437A"/>
    <w:rsid w:val="00161F8B"/>
    <w:rsid w:val="0016652E"/>
    <w:rsid w:val="001667CD"/>
    <w:rsid w:val="00170383"/>
    <w:rsid w:val="00180178"/>
    <w:rsid w:val="001845DD"/>
    <w:rsid w:val="00184B2E"/>
    <w:rsid w:val="00190F4E"/>
    <w:rsid w:val="00194043"/>
    <w:rsid w:val="00194988"/>
    <w:rsid w:val="001A1645"/>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7F5"/>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531B"/>
    <w:rsid w:val="002A7AEE"/>
    <w:rsid w:val="002A7E50"/>
    <w:rsid w:val="002B1C8D"/>
    <w:rsid w:val="002B6C90"/>
    <w:rsid w:val="002B7DDA"/>
    <w:rsid w:val="002C0E0E"/>
    <w:rsid w:val="002C2A63"/>
    <w:rsid w:val="002C689E"/>
    <w:rsid w:val="002C696C"/>
    <w:rsid w:val="002D4194"/>
    <w:rsid w:val="002D59D0"/>
    <w:rsid w:val="002E0469"/>
    <w:rsid w:val="002E0DDA"/>
    <w:rsid w:val="002E156E"/>
    <w:rsid w:val="002E229A"/>
    <w:rsid w:val="002E7707"/>
    <w:rsid w:val="002F488A"/>
    <w:rsid w:val="002F4A43"/>
    <w:rsid w:val="002F663D"/>
    <w:rsid w:val="002F729F"/>
    <w:rsid w:val="00301973"/>
    <w:rsid w:val="00301A91"/>
    <w:rsid w:val="00304188"/>
    <w:rsid w:val="003054EE"/>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0702"/>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0179"/>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762EF"/>
    <w:rsid w:val="00483C3D"/>
    <w:rsid w:val="00485E6F"/>
    <w:rsid w:val="00493757"/>
    <w:rsid w:val="00493AC6"/>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6D4"/>
    <w:rsid w:val="00505827"/>
    <w:rsid w:val="005133F8"/>
    <w:rsid w:val="00516D0B"/>
    <w:rsid w:val="00525673"/>
    <w:rsid w:val="00525AEC"/>
    <w:rsid w:val="0053092B"/>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B3C23"/>
    <w:rsid w:val="005C06DF"/>
    <w:rsid w:val="005C1020"/>
    <w:rsid w:val="005C1B52"/>
    <w:rsid w:val="005C61CB"/>
    <w:rsid w:val="005C6D6A"/>
    <w:rsid w:val="005D160B"/>
    <w:rsid w:val="005D7454"/>
    <w:rsid w:val="005E1091"/>
    <w:rsid w:val="005E6D53"/>
    <w:rsid w:val="005F5652"/>
    <w:rsid w:val="005F72F7"/>
    <w:rsid w:val="00602084"/>
    <w:rsid w:val="00604F45"/>
    <w:rsid w:val="0060621A"/>
    <w:rsid w:val="00607616"/>
    <w:rsid w:val="006123E2"/>
    <w:rsid w:val="006125AC"/>
    <w:rsid w:val="00615C3C"/>
    <w:rsid w:val="00616918"/>
    <w:rsid w:val="006177E2"/>
    <w:rsid w:val="0062517E"/>
    <w:rsid w:val="00625C04"/>
    <w:rsid w:val="006303C1"/>
    <w:rsid w:val="006305FB"/>
    <w:rsid w:val="00633776"/>
    <w:rsid w:val="0063467B"/>
    <w:rsid w:val="0063628E"/>
    <w:rsid w:val="00637762"/>
    <w:rsid w:val="00642850"/>
    <w:rsid w:val="006503AE"/>
    <w:rsid w:val="00653582"/>
    <w:rsid w:val="0065536A"/>
    <w:rsid w:val="00656ACE"/>
    <w:rsid w:val="00663854"/>
    <w:rsid w:val="0066406D"/>
    <w:rsid w:val="006641BF"/>
    <w:rsid w:val="00666284"/>
    <w:rsid w:val="00667A63"/>
    <w:rsid w:val="0067131F"/>
    <w:rsid w:val="006769A9"/>
    <w:rsid w:val="00676CE8"/>
    <w:rsid w:val="00682360"/>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3BD9"/>
    <w:rsid w:val="006D6728"/>
    <w:rsid w:val="006D7E38"/>
    <w:rsid w:val="006E0378"/>
    <w:rsid w:val="006E17DE"/>
    <w:rsid w:val="006E2B83"/>
    <w:rsid w:val="006E2FFE"/>
    <w:rsid w:val="006E44C8"/>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8BA"/>
    <w:rsid w:val="00723236"/>
    <w:rsid w:val="00724D2B"/>
    <w:rsid w:val="00727453"/>
    <w:rsid w:val="0073468B"/>
    <w:rsid w:val="0073482F"/>
    <w:rsid w:val="007367F4"/>
    <w:rsid w:val="00740F24"/>
    <w:rsid w:val="00747020"/>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4B92"/>
    <w:rsid w:val="0078774B"/>
    <w:rsid w:val="007913E6"/>
    <w:rsid w:val="007A3850"/>
    <w:rsid w:val="007A4345"/>
    <w:rsid w:val="007B24FD"/>
    <w:rsid w:val="007B6396"/>
    <w:rsid w:val="007C1E35"/>
    <w:rsid w:val="007C335A"/>
    <w:rsid w:val="007C42E6"/>
    <w:rsid w:val="007C79D2"/>
    <w:rsid w:val="007D400B"/>
    <w:rsid w:val="007D7B8B"/>
    <w:rsid w:val="007E2CA5"/>
    <w:rsid w:val="007E3A15"/>
    <w:rsid w:val="007E4896"/>
    <w:rsid w:val="007E66DD"/>
    <w:rsid w:val="007E7DC6"/>
    <w:rsid w:val="007F2182"/>
    <w:rsid w:val="007F4FB5"/>
    <w:rsid w:val="007F693F"/>
    <w:rsid w:val="008004D3"/>
    <w:rsid w:val="00800A15"/>
    <w:rsid w:val="00805256"/>
    <w:rsid w:val="0081491D"/>
    <w:rsid w:val="0081582A"/>
    <w:rsid w:val="008165C6"/>
    <w:rsid w:val="0081664E"/>
    <w:rsid w:val="00820DFA"/>
    <w:rsid w:val="00822557"/>
    <w:rsid w:val="00822688"/>
    <w:rsid w:val="00824228"/>
    <w:rsid w:val="00824931"/>
    <w:rsid w:val="00831C63"/>
    <w:rsid w:val="00832040"/>
    <w:rsid w:val="00834A7F"/>
    <w:rsid w:val="00837EBF"/>
    <w:rsid w:val="00840A0E"/>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40EF"/>
    <w:rsid w:val="00897B98"/>
    <w:rsid w:val="008A2AFC"/>
    <w:rsid w:val="008A6395"/>
    <w:rsid w:val="008A648E"/>
    <w:rsid w:val="008B0135"/>
    <w:rsid w:val="008B2299"/>
    <w:rsid w:val="008B7643"/>
    <w:rsid w:val="008C2599"/>
    <w:rsid w:val="008C4506"/>
    <w:rsid w:val="008C5C8B"/>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5DB3"/>
    <w:rsid w:val="0091720A"/>
    <w:rsid w:val="00917A75"/>
    <w:rsid w:val="0092075D"/>
    <w:rsid w:val="009207E3"/>
    <w:rsid w:val="00921D8B"/>
    <w:rsid w:val="009225F3"/>
    <w:rsid w:val="0092264B"/>
    <w:rsid w:val="00923B94"/>
    <w:rsid w:val="00924525"/>
    <w:rsid w:val="00927E75"/>
    <w:rsid w:val="00930724"/>
    <w:rsid w:val="009310B2"/>
    <w:rsid w:val="00933172"/>
    <w:rsid w:val="00936CF9"/>
    <w:rsid w:val="00937B97"/>
    <w:rsid w:val="00945975"/>
    <w:rsid w:val="00945C65"/>
    <w:rsid w:val="00950B5B"/>
    <w:rsid w:val="00956D90"/>
    <w:rsid w:val="00956E7D"/>
    <w:rsid w:val="00960D8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4C0"/>
    <w:rsid w:val="009A1DA9"/>
    <w:rsid w:val="009A755C"/>
    <w:rsid w:val="009A7903"/>
    <w:rsid w:val="009B0FBA"/>
    <w:rsid w:val="009B14AF"/>
    <w:rsid w:val="009B4508"/>
    <w:rsid w:val="009B4D91"/>
    <w:rsid w:val="009B5041"/>
    <w:rsid w:val="009C0CAB"/>
    <w:rsid w:val="009C488D"/>
    <w:rsid w:val="009C4DAD"/>
    <w:rsid w:val="009C58E2"/>
    <w:rsid w:val="009C6BE5"/>
    <w:rsid w:val="009C74D6"/>
    <w:rsid w:val="009C7A55"/>
    <w:rsid w:val="009C7C0C"/>
    <w:rsid w:val="009D0330"/>
    <w:rsid w:val="009D5D22"/>
    <w:rsid w:val="009D7076"/>
    <w:rsid w:val="009E375E"/>
    <w:rsid w:val="009E448A"/>
    <w:rsid w:val="009F20DB"/>
    <w:rsid w:val="009F2E8B"/>
    <w:rsid w:val="009F6962"/>
    <w:rsid w:val="009F7095"/>
    <w:rsid w:val="00A02CED"/>
    <w:rsid w:val="00A03564"/>
    <w:rsid w:val="00A037C6"/>
    <w:rsid w:val="00A06FFA"/>
    <w:rsid w:val="00A13E4A"/>
    <w:rsid w:val="00A22B86"/>
    <w:rsid w:val="00A2489E"/>
    <w:rsid w:val="00A262DC"/>
    <w:rsid w:val="00A3000D"/>
    <w:rsid w:val="00A402B9"/>
    <w:rsid w:val="00A4125B"/>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2F24"/>
    <w:rsid w:val="00AE40B5"/>
    <w:rsid w:val="00AF0B11"/>
    <w:rsid w:val="00AF42AA"/>
    <w:rsid w:val="00AF480C"/>
    <w:rsid w:val="00AF69AF"/>
    <w:rsid w:val="00AF7D4F"/>
    <w:rsid w:val="00B02A21"/>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FCE"/>
    <w:rsid w:val="00CA41CE"/>
    <w:rsid w:val="00CB06BF"/>
    <w:rsid w:val="00CB56BA"/>
    <w:rsid w:val="00CB6417"/>
    <w:rsid w:val="00CB765C"/>
    <w:rsid w:val="00CC1740"/>
    <w:rsid w:val="00CC1D85"/>
    <w:rsid w:val="00CC318F"/>
    <w:rsid w:val="00CC31B8"/>
    <w:rsid w:val="00CC5E31"/>
    <w:rsid w:val="00CD080A"/>
    <w:rsid w:val="00CD1C4E"/>
    <w:rsid w:val="00CD2389"/>
    <w:rsid w:val="00CE06E8"/>
    <w:rsid w:val="00CE0CA4"/>
    <w:rsid w:val="00CE3661"/>
    <w:rsid w:val="00CE3FC7"/>
    <w:rsid w:val="00CE5015"/>
    <w:rsid w:val="00CF06BD"/>
    <w:rsid w:val="00CF12AC"/>
    <w:rsid w:val="00CF2554"/>
    <w:rsid w:val="00CF4A4B"/>
    <w:rsid w:val="00CF4A78"/>
    <w:rsid w:val="00CF5234"/>
    <w:rsid w:val="00CF7932"/>
    <w:rsid w:val="00D061C6"/>
    <w:rsid w:val="00D10313"/>
    <w:rsid w:val="00D10550"/>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1E8"/>
    <w:rsid w:val="00D834C3"/>
    <w:rsid w:val="00D84800"/>
    <w:rsid w:val="00D97606"/>
    <w:rsid w:val="00D979C7"/>
    <w:rsid w:val="00DA27A8"/>
    <w:rsid w:val="00DA4966"/>
    <w:rsid w:val="00DA70D9"/>
    <w:rsid w:val="00DA7234"/>
    <w:rsid w:val="00DB03EF"/>
    <w:rsid w:val="00DB7CA9"/>
    <w:rsid w:val="00DD1842"/>
    <w:rsid w:val="00DD18C5"/>
    <w:rsid w:val="00DD2023"/>
    <w:rsid w:val="00DD261B"/>
    <w:rsid w:val="00DD39BA"/>
    <w:rsid w:val="00DD42A4"/>
    <w:rsid w:val="00DD5276"/>
    <w:rsid w:val="00DE5AA0"/>
    <w:rsid w:val="00DE632D"/>
    <w:rsid w:val="00DE7025"/>
    <w:rsid w:val="00DF083B"/>
    <w:rsid w:val="00DF3657"/>
    <w:rsid w:val="00DF41B1"/>
    <w:rsid w:val="00DF4A9A"/>
    <w:rsid w:val="00DF5ACA"/>
    <w:rsid w:val="00E041C8"/>
    <w:rsid w:val="00E06AE9"/>
    <w:rsid w:val="00E13FF1"/>
    <w:rsid w:val="00E21D22"/>
    <w:rsid w:val="00E235A7"/>
    <w:rsid w:val="00E27071"/>
    <w:rsid w:val="00E277BA"/>
    <w:rsid w:val="00E31F1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185F"/>
    <w:rsid w:val="00EA438E"/>
    <w:rsid w:val="00EA530D"/>
    <w:rsid w:val="00EA5874"/>
    <w:rsid w:val="00EA7C20"/>
    <w:rsid w:val="00EB12AA"/>
    <w:rsid w:val="00EB52CA"/>
    <w:rsid w:val="00EC48ED"/>
    <w:rsid w:val="00EC6274"/>
    <w:rsid w:val="00EC6970"/>
    <w:rsid w:val="00ED0389"/>
    <w:rsid w:val="00ED24DF"/>
    <w:rsid w:val="00ED57F9"/>
    <w:rsid w:val="00ED67AA"/>
    <w:rsid w:val="00EE17CD"/>
    <w:rsid w:val="00EE3F9D"/>
    <w:rsid w:val="00EE59B9"/>
    <w:rsid w:val="00EE6C4D"/>
    <w:rsid w:val="00EF1582"/>
    <w:rsid w:val="00EF6119"/>
    <w:rsid w:val="00EF62C4"/>
    <w:rsid w:val="00EF7895"/>
    <w:rsid w:val="00F020E7"/>
    <w:rsid w:val="00F02E63"/>
    <w:rsid w:val="00F06103"/>
    <w:rsid w:val="00F11AAA"/>
    <w:rsid w:val="00F1272C"/>
    <w:rsid w:val="00F13328"/>
    <w:rsid w:val="00F14F24"/>
    <w:rsid w:val="00F14FB9"/>
    <w:rsid w:val="00F1580B"/>
    <w:rsid w:val="00F15C7D"/>
    <w:rsid w:val="00F2437A"/>
    <w:rsid w:val="00F26A7D"/>
    <w:rsid w:val="00F27950"/>
    <w:rsid w:val="00F35160"/>
    <w:rsid w:val="00F46AF2"/>
    <w:rsid w:val="00F54F11"/>
    <w:rsid w:val="00F55A20"/>
    <w:rsid w:val="00F61BC9"/>
    <w:rsid w:val="00F630C4"/>
    <w:rsid w:val="00F633C4"/>
    <w:rsid w:val="00F7288A"/>
    <w:rsid w:val="00F74E4F"/>
    <w:rsid w:val="00F75AFE"/>
    <w:rsid w:val="00F9549B"/>
    <w:rsid w:val="00FA02BD"/>
    <w:rsid w:val="00FA0A2F"/>
    <w:rsid w:val="00FA10D2"/>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903"/>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052AD03"/>
  <w15:docId w15:val="{B699280A-2D3A-42C6-8D21-03202B104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E3F87"/>
    <w:rPr>
      <w:sz w:val="24"/>
      <w:szCs w:val="24"/>
    </w:rPr>
  </w:style>
  <w:style w:type="paragraph" w:styleId="berschrift1">
    <w:name w:val="heading 1"/>
    <w:basedOn w:val="Standard"/>
    <w:next w:val="Standard"/>
    <w:link w:val="berschrift1Zchn"/>
    <w:qFormat/>
    <w:rsid w:val="000E3F87"/>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0E3F87"/>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rsid w:val="000E3F87"/>
    <w:pPr>
      <w:tabs>
        <w:tab w:val="left" w:pos="1080"/>
        <w:tab w:val="left" w:pos="3960"/>
      </w:tabs>
    </w:pPr>
    <w:rPr>
      <w:b/>
      <w:bCs/>
    </w:rPr>
  </w:style>
  <w:style w:type="character" w:customStyle="1" w:styleId="Akkorde">
    <w:name w:val="Akkorde"/>
    <w:rsid w:val="000E3F87"/>
    <w:rPr>
      <w:rFonts w:ascii="Times New Roman" w:hAnsi="Times New Roman"/>
      <w:b/>
      <w:sz w:val="24"/>
      <w:lang w:val="fr-FR"/>
    </w:rPr>
  </w:style>
  <w:style w:type="character" w:styleId="Fett">
    <w:name w:val="Strong"/>
    <w:uiPriority w:val="22"/>
    <w:qFormat/>
    <w:rsid w:val="000E3F87"/>
    <w:rPr>
      <w:b/>
      <w:bCs/>
    </w:rPr>
  </w:style>
  <w:style w:type="character" w:styleId="Hyperlink">
    <w:name w:val="Hyperlink"/>
    <w:rsid w:val="000E3F87"/>
    <w:rPr>
      <w:color w:val="0000FF"/>
      <w:u w:val="single"/>
    </w:rPr>
  </w:style>
  <w:style w:type="paragraph" w:styleId="Kopfzeile">
    <w:name w:val="header"/>
    <w:basedOn w:val="Standard"/>
    <w:rsid w:val="000E3F87"/>
    <w:pPr>
      <w:tabs>
        <w:tab w:val="center" w:pos="4536"/>
        <w:tab w:val="right" w:pos="9072"/>
      </w:tabs>
    </w:pPr>
  </w:style>
  <w:style w:type="paragraph" w:styleId="Fuzeile">
    <w:name w:val="footer"/>
    <w:basedOn w:val="Standard"/>
    <w:link w:val="FuzeileZchn"/>
    <w:rsid w:val="000E3F87"/>
    <w:pPr>
      <w:tabs>
        <w:tab w:val="center" w:pos="4536"/>
        <w:tab w:val="right" w:pos="9072"/>
      </w:tabs>
    </w:pPr>
  </w:style>
  <w:style w:type="paragraph" w:styleId="StandardWeb">
    <w:name w:val="Normal (Web)"/>
    <w:basedOn w:val="Standard"/>
    <w:rsid w:val="000E3F87"/>
    <w:pPr>
      <w:spacing w:before="100" w:beforeAutospacing="1" w:after="100" w:afterAutospacing="1"/>
    </w:pPr>
    <w:rPr>
      <w:color w:val="000000"/>
    </w:rPr>
  </w:style>
  <w:style w:type="paragraph" w:styleId="Textkrper">
    <w:name w:val="Body Text"/>
    <w:basedOn w:val="Standard"/>
    <w:link w:val="TextkrperZchn"/>
    <w:rsid w:val="000E3F87"/>
    <w:pPr>
      <w:autoSpaceDE w:val="0"/>
      <w:autoSpaceDN w:val="0"/>
      <w:adjustRightInd w:val="0"/>
    </w:pPr>
    <w:rPr>
      <w:rFonts w:ascii="Verdana" w:hAnsi="Verdana" w:cs="Arial"/>
      <w:b/>
      <w:bCs/>
      <w:sz w:val="20"/>
      <w:szCs w:val="20"/>
    </w:rPr>
  </w:style>
  <w:style w:type="paragraph" w:styleId="Textkrper3">
    <w:name w:val="Body Text 3"/>
    <w:basedOn w:val="Standard"/>
    <w:rsid w:val="000E3F87"/>
    <w:rPr>
      <w:rFonts w:ascii="Arial" w:hAnsi="Arial"/>
      <w:b/>
      <w:sz w:val="20"/>
    </w:rPr>
  </w:style>
  <w:style w:type="character" w:customStyle="1" w:styleId="BesuchterHyperlink1">
    <w:name w:val="BesuchterHyperlink1"/>
    <w:rsid w:val="000E3F87"/>
    <w:rPr>
      <w:color w:val="800080"/>
      <w:u w:val="single"/>
    </w:rPr>
  </w:style>
  <w:style w:type="paragraph" w:styleId="Textkrper2">
    <w:name w:val="Body Text 2"/>
    <w:basedOn w:val="Standard"/>
    <w:rsid w:val="000E3F87"/>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rsid w:val="000E3F87"/>
  </w:style>
  <w:style w:type="character" w:customStyle="1" w:styleId="subpg-hdr">
    <w:name w:val="subpg-hdr"/>
    <w:basedOn w:val="Absatz-Standardschriftart"/>
    <w:rsid w:val="000E3F87"/>
  </w:style>
  <w:style w:type="character" w:customStyle="1" w:styleId="subpg-txt">
    <w:name w:val="subpg-txt"/>
    <w:basedOn w:val="Absatz-Standardschriftart"/>
    <w:rsid w:val="000E3F87"/>
  </w:style>
  <w:style w:type="paragraph" w:customStyle="1" w:styleId="BalloonText1">
    <w:name w:val="Balloon Text1"/>
    <w:basedOn w:val="Standard"/>
    <w:semiHidden/>
    <w:rsid w:val="000E3F87"/>
    <w:rPr>
      <w:rFonts w:ascii="Tahoma" w:hAnsi="Tahoma" w:cs="Tahoma"/>
      <w:sz w:val="16"/>
      <w:szCs w:val="16"/>
    </w:rPr>
  </w:style>
  <w:style w:type="paragraph" w:styleId="Sprechblasentext">
    <w:name w:val="Balloon Text"/>
    <w:basedOn w:val="Standard"/>
    <w:semiHidden/>
    <w:rsid w:val="000E3F87"/>
    <w:rPr>
      <w:rFonts w:ascii="Tahoma" w:hAnsi="Tahoma" w:cs="Tahoma"/>
      <w:sz w:val="16"/>
      <w:szCs w:val="16"/>
    </w:rPr>
  </w:style>
  <w:style w:type="character" w:customStyle="1" w:styleId="textbold">
    <w:name w:val="textbold"/>
    <w:basedOn w:val="Absatz-Standardschriftart"/>
    <w:rsid w:val="000E3F87"/>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fr-FR"/>
    </w:rPr>
  </w:style>
  <w:style w:type="character" w:customStyle="1" w:styleId="NichtaufgelsteErwhnung1">
    <w:name w:val="Nicht aufgelöste Erwähnung1"/>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5878721">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en/components/products/WE-EMIP_EMI_PATC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D56D9-156D-4EE9-82E2-0CE667A58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3262</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3772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Brigitte Basilio</cp:lastModifiedBy>
  <cp:revision>10</cp:revision>
  <cp:lastPrinted>2017-06-23T08:32:00Z</cp:lastPrinted>
  <dcterms:created xsi:type="dcterms:W3CDTF">2024-07-01T12:52:00Z</dcterms:created>
  <dcterms:modified xsi:type="dcterms:W3CDTF">2024-08-26T13:55:00Z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