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2784531B" w14:textId="77777777" w:rsidR="005E21B5" w:rsidRDefault="005E21B5" w:rsidP="003A7C55">
      <w:pPr>
        <w:pStyle w:val="PIHead"/>
        <w:spacing w:after="240"/>
        <w:jc w:val="left"/>
        <w:rPr>
          <w:rFonts w:eastAsia="Times New Roman"/>
          <w:bCs/>
          <w:sz w:val="28"/>
          <w:szCs w:val="28"/>
          <w:lang w:val="en-US"/>
        </w:rPr>
      </w:pPr>
      <w:r w:rsidRPr="005E21B5">
        <w:rPr>
          <w:rFonts w:eastAsia="Times New Roman"/>
          <w:bCs/>
          <w:sz w:val="28"/>
          <w:szCs w:val="28"/>
          <w:lang w:val="en-US"/>
        </w:rPr>
        <w:t>Meeting ASMPT at SEMICON India 2024</w:t>
      </w:r>
    </w:p>
    <w:p w14:paraId="427754A5" w14:textId="77777777" w:rsidR="005E21B5" w:rsidRPr="005E21B5" w:rsidRDefault="005E21B5" w:rsidP="005E21B5">
      <w:pPr>
        <w:pStyle w:val="berschrift1"/>
        <w:rPr>
          <w:rFonts w:ascii="Arial" w:hAnsi="Arial" w:cs="Arial"/>
          <w:lang w:val="en-US"/>
        </w:rPr>
      </w:pPr>
      <w:r w:rsidRPr="005E21B5">
        <w:rPr>
          <w:rFonts w:ascii="Arial" w:hAnsi="Arial" w:cs="Arial"/>
          <w:lang w:val="en-US"/>
        </w:rPr>
        <w:t>Driving the future of the Indian semiconductor industry</w:t>
      </w:r>
    </w:p>
    <w:p w14:paraId="288D8D21" w14:textId="255441B3" w:rsidR="005E21B5" w:rsidRDefault="005E21B5" w:rsidP="00111A0E">
      <w:pPr>
        <w:rPr>
          <w:rStyle w:val="berschrift3Zchn"/>
          <w:rFonts w:ascii="Arial" w:hAnsi="Arial" w:cs="Arial"/>
        </w:rPr>
      </w:pPr>
      <w:r w:rsidRPr="005E21B5">
        <w:rPr>
          <w:rStyle w:val="berschrift3Zchn"/>
          <w:rFonts w:ascii="Arial" w:hAnsi="Arial" w:cs="Arial"/>
        </w:rPr>
        <w:t xml:space="preserve">Singapore, August </w:t>
      </w:r>
      <w:r w:rsidR="00FF206F">
        <w:rPr>
          <w:rStyle w:val="berschrift3Zchn"/>
          <w:rFonts w:ascii="Arial" w:hAnsi="Arial" w:cs="Arial"/>
        </w:rPr>
        <w:t>21</w:t>
      </w:r>
      <w:r w:rsidRPr="005E21B5">
        <w:rPr>
          <w:rStyle w:val="berschrift3Zchn"/>
          <w:rFonts w:ascii="Arial" w:hAnsi="Arial" w:cs="Arial"/>
        </w:rPr>
        <w:t xml:space="preserve">, 2024 – ASMPT Limited will exhibit trendsetting semiconductor assembly and packaging equipment at SEMICON India 2024, Greater Noida, September 11 – 13, 2024, IEML, Booth H1V01. The trade fair, coinciding with electronica and </w:t>
      </w:r>
      <w:proofErr w:type="spellStart"/>
      <w:r w:rsidRPr="005E21B5">
        <w:rPr>
          <w:rStyle w:val="berschrift3Zchn"/>
          <w:rFonts w:ascii="Arial" w:hAnsi="Arial" w:cs="Arial"/>
        </w:rPr>
        <w:t>productronica</w:t>
      </w:r>
      <w:proofErr w:type="spellEnd"/>
      <w:r w:rsidRPr="005E21B5">
        <w:rPr>
          <w:rStyle w:val="berschrift3Zchn"/>
          <w:rFonts w:ascii="Arial" w:hAnsi="Arial" w:cs="Arial"/>
        </w:rPr>
        <w:t xml:space="preserve"> India, is regarded as the most important meeting of the electronics industry in South Asia.</w:t>
      </w:r>
    </w:p>
    <w:p w14:paraId="50CD5623" w14:textId="77777777" w:rsidR="005E21B5" w:rsidRDefault="005E21B5" w:rsidP="005E21B5">
      <w:pPr>
        <w:rPr>
          <w:rFonts w:ascii="Arial" w:hAnsi="Arial"/>
        </w:rPr>
      </w:pPr>
      <w:r>
        <w:rPr>
          <w:rFonts w:ascii="Arial" w:hAnsi="Arial"/>
        </w:rPr>
        <w:t>“</w:t>
      </w:r>
      <w:r w:rsidRPr="00511F62">
        <w:rPr>
          <w:rFonts w:ascii="Arial" w:hAnsi="Arial"/>
        </w:rPr>
        <w:t>As a leading manufacturer of semiconductor equipment, we also aim to proactively shape the future of the Indian semiconductor industry,</w:t>
      </w:r>
      <w:r>
        <w:rPr>
          <w:rFonts w:ascii="Arial" w:hAnsi="Arial"/>
        </w:rPr>
        <w:t xml:space="preserve"> together with our local customers”,</w:t>
      </w:r>
      <w:r w:rsidRPr="00511F62">
        <w:rPr>
          <w:rFonts w:ascii="Arial" w:hAnsi="Arial"/>
        </w:rPr>
        <w:t xml:space="preserve"> promises </w:t>
      </w:r>
      <w:r w:rsidRPr="00A81583">
        <w:rPr>
          <w:rFonts w:ascii="Arial" w:hAnsi="Arial"/>
        </w:rPr>
        <w:t>Glenn Siew, Senior Sales Manager at ASMPT. “We are fully focused on the needs of local chip manufacturing and look forward to showcasin</w:t>
      </w:r>
      <w:r w:rsidRPr="00511F62">
        <w:rPr>
          <w:rFonts w:ascii="Arial" w:hAnsi="Arial"/>
        </w:rPr>
        <w:t xml:space="preserve">g our innovative products and concepts at </w:t>
      </w:r>
      <w:r w:rsidRPr="00C1634D">
        <w:rPr>
          <w:rFonts w:ascii="Arial" w:hAnsi="Arial"/>
        </w:rPr>
        <w:t>SEMICON India's debut</w:t>
      </w:r>
      <w:r>
        <w:rPr>
          <w:rFonts w:ascii="Arial" w:hAnsi="Arial"/>
        </w:rPr>
        <w:t>.”</w:t>
      </w:r>
    </w:p>
    <w:p w14:paraId="527188FA" w14:textId="77777777" w:rsidR="005E21B5" w:rsidRPr="00CC68E6" w:rsidRDefault="005E21B5" w:rsidP="005E21B5">
      <w:pPr>
        <w:rPr>
          <w:rFonts w:ascii="Arial" w:hAnsi="Arial"/>
        </w:rPr>
      </w:pPr>
      <w:r w:rsidRPr="00CC68E6">
        <w:rPr>
          <w:rFonts w:ascii="Arial" w:hAnsi="Arial"/>
        </w:rPr>
        <w:t>India's semiconductor industry is experiencing rapid growth, driven by escalating demands in smartphone, automotive, and data storage sectors, bolstered by government support. Projections</w:t>
      </w:r>
      <w:r>
        <w:rPr>
          <w:rStyle w:val="Funotenzeichen"/>
          <w:rFonts w:ascii="Arial" w:hAnsi="Arial"/>
        </w:rPr>
        <w:footnoteReference w:id="2"/>
      </w:r>
      <w:r w:rsidRPr="00CC68E6">
        <w:rPr>
          <w:rFonts w:ascii="Arial" w:hAnsi="Arial"/>
        </w:rPr>
        <w:t xml:space="preserve"> indicate that India's semiconductor market is poised to reach $150 billion by 2030, a significant increase from $33 billion in 2023, showcasing an impressive </w:t>
      </w:r>
      <w:r>
        <w:rPr>
          <w:rFonts w:ascii="Arial" w:hAnsi="Arial"/>
        </w:rPr>
        <w:t>CAGR</w:t>
      </w:r>
      <w:r w:rsidRPr="00CC68E6">
        <w:rPr>
          <w:rFonts w:ascii="Arial" w:hAnsi="Arial"/>
        </w:rPr>
        <w:t xml:space="preserve"> of 24%.</w:t>
      </w:r>
    </w:p>
    <w:p w14:paraId="7729D076" w14:textId="77777777" w:rsidR="005E21B5" w:rsidRDefault="005E21B5" w:rsidP="005E21B5">
      <w:pPr>
        <w:rPr>
          <w:rFonts w:ascii="Arial" w:hAnsi="Arial"/>
        </w:rPr>
      </w:pPr>
      <w:r>
        <w:rPr>
          <w:rFonts w:ascii="Arial" w:hAnsi="Arial"/>
        </w:rPr>
        <w:t>The</w:t>
      </w:r>
      <w:r w:rsidRPr="00CC68E6">
        <w:rPr>
          <w:rFonts w:ascii="Arial" w:hAnsi="Arial"/>
        </w:rPr>
        <w:t xml:space="preserve"> ASMPT booth will feature cutting-edge assembly and packaging equipment, highlighting the </w:t>
      </w:r>
      <w:r w:rsidRPr="00CC68E6">
        <w:rPr>
          <w:rFonts w:ascii="Arial" w:hAnsi="Arial"/>
          <w:b/>
        </w:rPr>
        <w:t>INFINITE</w:t>
      </w:r>
      <w:r w:rsidRPr="00CC68E6">
        <w:rPr>
          <w:rFonts w:ascii="Arial" w:hAnsi="Arial"/>
        </w:rPr>
        <w:t xml:space="preserve"> die bonder and the </w:t>
      </w:r>
      <w:r w:rsidRPr="00CC68E6">
        <w:rPr>
          <w:rFonts w:ascii="Arial" w:hAnsi="Arial"/>
          <w:b/>
        </w:rPr>
        <w:t>Eagle AERO</w:t>
      </w:r>
      <w:r w:rsidRPr="00CC68E6">
        <w:rPr>
          <w:rFonts w:ascii="Arial" w:hAnsi="Arial"/>
        </w:rPr>
        <w:t xml:space="preserve"> wire bonding system.</w:t>
      </w:r>
    </w:p>
    <w:p w14:paraId="2228E090" w14:textId="77777777" w:rsidR="005E21B5" w:rsidRDefault="005E21B5" w:rsidP="005E21B5">
      <w:pPr>
        <w:pStyle w:val="Listenabsatz"/>
        <w:numPr>
          <w:ilvl w:val="0"/>
          <w:numId w:val="22"/>
        </w:numPr>
        <w:jc w:val="both"/>
        <w:rPr>
          <w:rFonts w:ascii="Arial" w:hAnsi="Arial"/>
          <w:sz w:val="22"/>
          <w:szCs w:val="22"/>
        </w:rPr>
      </w:pPr>
      <w:r w:rsidRPr="00CC68E6">
        <w:rPr>
          <w:rFonts w:ascii="Arial" w:hAnsi="Arial"/>
          <w:sz w:val="22"/>
          <w:szCs w:val="22"/>
        </w:rPr>
        <w:t xml:space="preserve">INFINITE: Designed for 12-inch wafer processing, ensures precise chip placement and optimal bond line thickness </w:t>
      </w:r>
      <w:r>
        <w:rPr>
          <w:rFonts w:ascii="Arial" w:hAnsi="Arial"/>
          <w:sz w:val="22"/>
          <w:szCs w:val="22"/>
        </w:rPr>
        <w:t xml:space="preserve">(BLT) </w:t>
      </w:r>
      <w:r w:rsidRPr="00CC68E6">
        <w:rPr>
          <w:rFonts w:ascii="Arial" w:hAnsi="Arial"/>
          <w:sz w:val="22"/>
          <w:szCs w:val="22"/>
        </w:rPr>
        <w:t>for various packaging types, meeting industry accuracy standards.</w:t>
      </w:r>
    </w:p>
    <w:p w14:paraId="2FFC3B63" w14:textId="77777777" w:rsidR="005E21B5" w:rsidRPr="00CC68E6" w:rsidRDefault="005E21B5" w:rsidP="005E21B5">
      <w:pPr>
        <w:pStyle w:val="Listenabsatz"/>
        <w:numPr>
          <w:ilvl w:val="0"/>
          <w:numId w:val="22"/>
        </w:numPr>
        <w:jc w:val="both"/>
        <w:rPr>
          <w:rFonts w:ascii="Arial" w:hAnsi="Arial"/>
          <w:bCs/>
          <w:sz w:val="22"/>
          <w:szCs w:val="22"/>
        </w:rPr>
      </w:pPr>
      <w:r w:rsidRPr="00CC68E6">
        <w:rPr>
          <w:rFonts w:ascii="Arial" w:hAnsi="Arial"/>
          <w:sz w:val="22"/>
          <w:szCs w:val="22"/>
        </w:rPr>
        <w:t xml:space="preserve">Eagle AERO: Enhances productivity by up to 30% compared to traditional methods, with efficient error handling and patented bonding technology for precise bonds at reduced pressure and temperature. Supports small ball sizes and seamless smart factory operation with ASMPT's </w:t>
      </w:r>
      <w:proofErr w:type="spellStart"/>
      <w:r w:rsidRPr="00CC68E6">
        <w:rPr>
          <w:rFonts w:ascii="Arial" w:hAnsi="Arial"/>
          <w:sz w:val="22"/>
          <w:szCs w:val="22"/>
        </w:rPr>
        <w:t>SkyEye</w:t>
      </w:r>
      <w:proofErr w:type="spellEnd"/>
      <w:r w:rsidRPr="00CC68E6">
        <w:rPr>
          <w:rFonts w:ascii="Arial" w:hAnsi="Arial"/>
          <w:sz w:val="22"/>
          <w:szCs w:val="22"/>
        </w:rPr>
        <w:t xml:space="preserve"> technology.</w:t>
      </w:r>
    </w:p>
    <w:p w14:paraId="790CFF2B" w14:textId="77777777" w:rsidR="005E21B5" w:rsidRPr="00EF6489" w:rsidRDefault="005E21B5" w:rsidP="005E21B5">
      <w:pPr>
        <w:rPr>
          <w:rFonts w:ascii="Arial" w:hAnsi="Arial"/>
          <w:bCs w:val="0"/>
        </w:rPr>
      </w:pPr>
      <w:r w:rsidRPr="00A81583">
        <w:rPr>
          <w:rFonts w:ascii="Arial" w:hAnsi="Arial"/>
        </w:rPr>
        <w:lastRenderedPageBreak/>
        <w:t>“SEMICON India 2024 is the ideal platform for us to convince local semiconductor manufacturers of our market-leading products and our comprehensive solution expertise," says Glenn Siew. “Discover how our solutions integrate seamlessly into your production facilities. We look forward to talking to you personally at booth H1V01.”</w:t>
      </w:r>
    </w:p>
    <w:p w14:paraId="28629FD0" w14:textId="35F4E493" w:rsidR="00AD02E0" w:rsidRPr="005E21B5" w:rsidRDefault="005E21B5" w:rsidP="005E21B5">
      <w:pPr>
        <w:rPr>
          <w:bCs w:val="0"/>
          <w:lang w:eastAsia="zh-TW"/>
        </w:rPr>
      </w:pPr>
      <w:r w:rsidRPr="00BC1BEB">
        <w:rPr>
          <w:rFonts w:ascii="Arial" w:hAnsi="Arial"/>
        </w:rPr>
        <w:t xml:space="preserve">More information about the </w:t>
      </w:r>
      <w:r>
        <w:rPr>
          <w:rFonts w:ascii="Arial" w:hAnsi="Arial" w:hint="eastAsia"/>
          <w:lang w:eastAsia="zh-TW"/>
        </w:rPr>
        <w:t>SEMICON</w:t>
      </w:r>
      <w:r w:rsidRPr="00BC1BEB">
        <w:rPr>
          <w:rFonts w:ascii="Arial" w:hAnsi="Arial"/>
        </w:rPr>
        <w:t xml:space="preserve"> India 202</w:t>
      </w:r>
      <w:r>
        <w:rPr>
          <w:rFonts w:ascii="Arial" w:hAnsi="Arial" w:hint="eastAsia"/>
          <w:lang w:eastAsia="zh-TW"/>
        </w:rPr>
        <w:t>4</w:t>
      </w:r>
      <w:r w:rsidRPr="00BC1BEB">
        <w:rPr>
          <w:rFonts w:ascii="Arial" w:hAnsi="Arial"/>
        </w:rPr>
        <w:t xml:space="preserve"> is available at </w:t>
      </w:r>
      <w:hyperlink r:id="rId8" w:history="1">
        <w:r w:rsidRPr="009B5E75">
          <w:rPr>
            <w:rStyle w:val="Hyperlink"/>
            <w:rFonts w:ascii="Arial" w:hAnsi="Arial"/>
          </w:rPr>
          <w:t>https://www.semiconindia.org/</w:t>
        </w:r>
      </w:hyperlink>
      <w:r>
        <w:rPr>
          <w:rFonts w:ascii="Arial" w:hAnsi="Arial" w:hint="eastAsia"/>
          <w:lang w:eastAsia="zh-TW"/>
        </w:rPr>
        <w:t xml:space="preserve"> </w:t>
      </w:r>
    </w:p>
    <w:p w14:paraId="6A99A93B" w14:textId="77777777" w:rsidR="00AD02E0" w:rsidRPr="00E53091" w:rsidRDefault="00AD02E0" w:rsidP="00AD02E0">
      <w:pPr>
        <w:pStyle w:val="PITextkrper"/>
        <w:pBdr>
          <w:bottom w:val="single" w:sz="4" w:space="1" w:color="auto"/>
        </w:pBdr>
        <w:rPr>
          <w:rFonts w:cs="Times New Roman"/>
          <w:szCs w:val="24"/>
        </w:rPr>
      </w:pPr>
    </w:p>
    <w:p w14:paraId="23FE1EE4" w14:textId="6B90C31E" w:rsidR="00AD02E0" w:rsidRDefault="00AD02E0" w:rsidP="00AD02E0">
      <w:pPr>
        <w:pStyle w:val="PITextkrper"/>
        <w:rPr>
          <w:rFonts w:cs="Times New Roman"/>
          <w:b/>
          <w:sz w:val="18"/>
          <w:szCs w:val="24"/>
          <w:lang w:val="en-US"/>
        </w:rPr>
      </w:pPr>
    </w:p>
    <w:p w14:paraId="13A34022" w14:textId="593F5C94" w:rsidR="005E7125" w:rsidRDefault="005E7125">
      <w:pPr>
        <w:overflowPunct/>
        <w:autoSpaceDE/>
        <w:autoSpaceDN/>
        <w:adjustRightInd/>
        <w:spacing w:after="0" w:line="240" w:lineRule="auto"/>
        <w:jc w:val="left"/>
        <w:textAlignment w:val="auto"/>
        <w:rPr>
          <w:rFonts w:ascii="Arial" w:hAnsi="Arial" w:cs="Times New Roman"/>
          <w:b/>
          <w:sz w:val="18"/>
          <w:szCs w:val="24"/>
          <w:lang w:val="en-US"/>
        </w:rPr>
      </w:pPr>
    </w:p>
    <w:p w14:paraId="66F3DE3A" w14:textId="2730607A" w:rsidR="00AD02E0" w:rsidRPr="00E53091" w:rsidRDefault="00AD02E0" w:rsidP="00AD02E0">
      <w:pPr>
        <w:pStyle w:val="PITextkrper"/>
        <w:rPr>
          <w:b/>
          <w:bCs w:val="0"/>
          <w:sz w:val="18"/>
          <w:szCs w:val="18"/>
          <w:lang w:val="en-US"/>
        </w:rPr>
      </w:pPr>
      <w:r w:rsidRPr="00E53091">
        <w:rPr>
          <w:b/>
          <w:sz w:val="18"/>
          <w:szCs w:val="18"/>
          <w:lang w:val="en-US"/>
        </w:rPr>
        <w:t>Illustrations for downloading</w:t>
      </w:r>
      <w:r w:rsidR="003E2841" w:rsidRPr="00E53091">
        <w:rPr>
          <w:b/>
          <w:sz w:val="18"/>
          <w:szCs w:val="18"/>
          <w:lang w:val="en-US"/>
        </w:rPr>
        <w:t xml:space="preserve"> (add your link)</w:t>
      </w:r>
    </w:p>
    <w:p w14:paraId="34A14943" w14:textId="459533E9" w:rsidR="00AD02E0" w:rsidRPr="000B2BD2" w:rsidRDefault="00AD02E0" w:rsidP="00AD02E0">
      <w:pPr>
        <w:pStyle w:val="PIAbspann"/>
        <w:jc w:val="left"/>
        <w:rPr>
          <w:rStyle w:val="Hyperlink"/>
          <w:rFonts w:cs="Arial"/>
          <w:color w:val="auto"/>
          <w:u w:val="none"/>
        </w:rPr>
      </w:pPr>
      <w:r w:rsidRPr="00E53091">
        <w:rPr>
          <w:rFonts w:cs="Times New Roman"/>
          <w:szCs w:val="24"/>
          <w:lang w:val="en-US"/>
        </w:rPr>
        <w:t xml:space="preserve">The following images are available for download in printable format at: </w:t>
      </w:r>
      <w:r w:rsidRPr="00E53091">
        <w:rPr>
          <w:rFonts w:cs="Times New Roman"/>
          <w:szCs w:val="24"/>
          <w:lang w:val="en-US"/>
        </w:rPr>
        <w:br/>
      </w:r>
      <w:hyperlink r:id="rId9" w:history="1">
        <w:r w:rsidR="000B2BD2" w:rsidRPr="00E53091">
          <w:rPr>
            <w:rStyle w:val="Hyperlink"/>
            <w:rFonts w:cs="Arial"/>
            <w:lang w:val="en-US"/>
          </w:rPr>
          <w:t>https://kk.htcm.de/press-releases/asmpt/</w:t>
        </w:r>
      </w:hyperlink>
    </w:p>
    <w:p w14:paraId="3B6A39E3" w14:textId="221158AF" w:rsidR="00573676" w:rsidRDefault="00573676" w:rsidP="00AD02E0">
      <w:pPr>
        <w:pStyle w:val="PIAbspann"/>
        <w:jc w:val="left"/>
        <w:rPr>
          <w:rFonts w:cs="Times New Roman"/>
          <w:szCs w:val="24"/>
          <w:lang w:val="en-US"/>
        </w:rPr>
      </w:pPr>
    </w:p>
    <w:tbl>
      <w:tblPr>
        <w:tblStyle w:val="Tabellenraster"/>
        <w:tblW w:w="6793" w:type="dxa"/>
        <w:tblInd w:w="0" w:type="dxa"/>
        <w:tblLook w:val="04A0" w:firstRow="1" w:lastRow="0" w:firstColumn="1" w:lastColumn="0" w:noHBand="0" w:noVBand="1"/>
      </w:tblPr>
      <w:tblGrid>
        <w:gridCol w:w="3539"/>
        <w:gridCol w:w="3254"/>
      </w:tblGrid>
      <w:tr w:rsidR="005E21B5" w:rsidRPr="005E21B5" w14:paraId="0B7DB648" w14:textId="77777777" w:rsidTr="00DD700A">
        <w:trPr>
          <w:trHeight w:val="3504"/>
        </w:trPr>
        <w:tc>
          <w:tcPr>
            <w:tcW w:w="3539" w:type="dxa"/>
            <w:tcBorders>
              <w:top w:val="single" w:sz="4" w:space="0" w:color="auto"/>
              <w:left w:val="single" w:sz="4" w:space="0" w:color="auto"/>
              <w:bottom w:val="single" w:sz="4" w:space="0" w:color="auto"/>
              <w:right w:val="single" w:sz="4" w:space="0" w:color="auto"/>
            </w:tcBorders>
            <w:hideMark/>
          </w:tcPr>
          <w:p w14:paraId="503A581E" w14:textId="77777777" w:rsidR="00DD700A" w:rsidRDefault="00DD700A" w:rsidP="00DD700A">
            <w:pPr>
              <w:pStyle w:val="PIAbspann"/>
              <w:spacing w:line="240" w:lineRule="auto"/>
              <w:rPr>
                <w:noProof/>
                <w:lang w:val="en-US"/>
              </w:rPr>
            </w:pPr>
            <w:bookmarkStart w:id="0" w:name="_Hlk110242112"/>
            <w:bookmarkStart w:id="1" w:name="_Hlk111106265"/>
          </w:p>
          <w:p w14:paraId="2C463F26" w14:textId="1DF1619C" w:rsidR="005E21B5" w:rsidRDefault="005E21B5" w:rsidP="00DD700A">
            <w:pPr>
              <w:pStyle w:val="PIAbspann"/>
              <w:spacing w:line="240" w:lineRule="auto"/>
              <w:rPr>
                <w:lang w:val="en-US"/>
              </w:rPr>
            </w:pPr>
            <w:r w:rsidRPr="005E21B5">
              <w:rPr>
                <w:noProof/>
                <w:lang w:val="en-US"/>
              </w:rPr>
              <w:drawing>
                <wp:inline distT="0" distB="0" distL="0" distR="0" wp14:anchorId="0D3DE80B" wp14:editId="04F87F3C">
                  <wp:extent cx="1878330" cy="1438275"/>
                  <wp:effectExtent l="0" t="0" r="0" b="0"/>
                  <wp:docPr id="12484522" name="Picture 4" descr="A large white machin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522" name="Picture 4" descr="A large white machine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r="18282"/>
                          <a:stretch>
                            <a:fillRect/>
                          </a:stretch>
                        </pic:blipFill>
                        <pic:spPr bwMode="auto">
                          <a:xfrm>
                            <a:off x="0" y="0"/>
                            <a:ext cx="1878330" cy="1438275"/>
                          </a:xfrm>
                          <a:prstGeom prst="rect">
                            <a:avLst/>
                          </a:prstGeom>
                          <a:noFill/>
                          <a:ln>
                            <a:noFill/>
                          </a:ln>
                        </pic:spPr>
                      </pic:pic>
                    </a:graphicData>
                  </a:graphic>
                </wp:inline>
              </w:drawing>
            </w:r>
          </w:p>
          <w:p w14:paraId="5BAC05AC" w14:textId="09F88B3D" w:rsidR="00DD700A" w:rsidRPr="005E21B5" w:rsidRDefault="00DD700A" w:rsidP="00DD700A">
            <w:pPr>
              <w:pStyle w:val="PIAbspann"/>
              <w:spacing w:line="240" w:lineRule="auto"/>
              <w:rPr>
                <w:lang w:val="en-US"/>
              </w:rPr>
            </w:pPr>
          </w:p>
        </w:tc>
        <w:tc>
          <w:tcPr>
            <w:tcW w:w="3254" w:type="dxa"/>
            <w:tcBorders>
              <w:top w:val="single" w:sz="4" w:space="0" w:color="auto"/>
              <w:left w:val="single" w:sz="4" w:space="0" w:color="auto"/>
              <w:bottom w:val="single" w:sz="4" w:space="0" w:color="auto"/>
              <w:right w:val="single" w:sz="4" w:space="0" w:color="auto"/>
            </w:tcBorders>
            <w:hideMark/>
          </w:tcPr>
          <w:p w14:paraId="14B931DA" w14:textId="77777777" w:rsidR="00DD700A" w:rsidRDefault="00DD700A" w:rsidP="00DD700A">
            <w:pPr>
              <w:pStyle w:val="PIAbspann"/>
              <w:spacing w:line="240" w:lineRule="auto"/>
              <w:rPr>
                <w:lang w:val="en-US"/>
              </w:rPr>
            </w:pPr>
          </w:p>
          <w:p w14:paraId="15F24CEC" w14:textId="719FA63C" w:rsidR="005E21B5" w:rsidRPr="005E21B5" w:rsidRDefault="005E21B5" w:rsidP="00DD700A">
            <w:pPr>
              <w:pStyle w:val="PIAbspann"/>
              <w:spacing w:line="240" w:lineRule="auto"/>
              <w:jc w:val="center"/>
              <w:rPr>
                <w:lang w:val="en-US"/>
              </w:rPr>
            </w:pPr>
            <w:r w:rsidRPr="005E21B5">
              <w:rPr>
                <w:noProof/>
                <w:lang w:val="en-US"/>
              </w:rPr>
              <w:drawing>
                <wp:inline distT="0" distB="0" distL="0" distR="0" wp14:anchorId="1AFB999B" wp14:editId="74015A8C">
                  <wp:extent cx="1057275" cy="1786255"/>
                  <wp:effectExtent l="0" t="0" r="9525" b="4445"/>
                  <wp:docPr id="1548728818" name="Picture 3" descr="A machine with a screen and a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28818" name="Picture 3" descr="A machine with a screen and a monito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786255"/>
                          </a:xfrm>
                          <a:prstGeom prst="rect">
                            <a:avLst/>
                          </a:prstGeom>
                          <a:noFill/>
                          <a:ln>
                            <a:noFill/>
                          </a:ln>
                        </pic:spPr>
                      </pic:pic>
                    </a:graphicData>
                  </a:graphic>
                </wp:inline>
              </w:drawing>
            </w:r>
          </w:p>
        </w:tc>
      </w:tr>
      <w:tr w:rsidR="005E21B5" w:rsidRPr="005E21B5" w14:paraId="5C5D7745" w14:textId="77777777" w:rsidTr="00E53091">
        <w:trPr>
          <w:trHeight w:val="509"/>
        </w:trPr>
        <w:tc>
          <w:tcPr>
            <w:tcW w:w="3539" w:type="dxa"/>
            <w:tcBorders>
              <w:top w:val="single" w:sz="4" w:space="0" w:color="auto"/>
              <w:left w:val="single" w:sz="4" w:space="0" w:color="auto"/>
              <w:bottom w:val="single" w:sz="4" w:space="0" w:color="auto"/>
              <w:right w:val="single" w:sz="4" w:space="0" w:color="auto"/>
            </w:tcBorders>
          </w:tcPr>
          <w:p w14:paraId="70C692A3" w14:textId="77777777" w:rsidR="005E21B5" w:rsidRPr="005E21B5" w:rsidRDefault="005E21B5" w:rsidP="005E21B5">
            <w:pPr>
              <w:pStyle w:val="PIAbspann"/>
              <w:jc w:val="left"/>
              <w:rPr>
                <w:b/>
                <w:lang w:val="en-US"/>
              </w:rPr>
            </w:pPr>
            <w:r w:rsidRPr="005E21B5">
              <w:rPr>
                <w:b/>
                <w:lang w:val="en-US"/>
              </w:rPr>
              <w:t>INFINITE die bonder</w:t>
            </w:r>
            <w:r w:rsidRPr="005E21B5">
              <w:rPr>
                <w:b/>
                <w:lang w:val="en-US"/>
              </w:rPr>
              <w:br/>
            </w:r>
          </w:p>
          <w:p w14:paraId="1987B658" w14:textId="0B9C032A" w:rsidR="005E21B5" w:rsidRPr="005E21B5" w:rsidRDefault="005E21B5" w:rsidP="005E21B5">
            <w:pPr>
              <w:pStyle w:val="PIAbspann"/>
              <w:rPr>
                <w:lang w:val="en-US"/>
              </w:rPr>
            </w:pPr>
            <w:r w:rsidRPr="005E21B5">
              <w:rPr>
                <w:lang w:val="en-US"/>
              </w:rPr>
              <w:t>Source: ASMPT</w:t>
            </w:r>
          </w:p>
        </w:tc>
        <w:tc>
          <w:tcPr>
            <w:tcW w:w="3254" w:type="dxa"/>
            <w:tcBorders>
              <w:top w:val="single" w:sz="4" w:space="0" w:color="auto"/>
              <w:left w:val="single" w:sz="4" w:space="0" w:color="auto"/>
              <w:bottom w:val="single" w:sz="4" w:space="0" w:color="auto"/>
              <w:right w:val="single" w:sz="4" w:space="0" w:color="auto"/>
            </w:tcBorders>
          </w:tcPr>
          <w:p w14:paraId="066AFD2D" w14:textId="77777777" w:rsidR="005E21B5" w:rsidRPr="005E21B5" w:rsidRDefault="005E21B5" w:rsidP="005E21B5">
            <w:pPr>
              <w:pStyle w:val="PIAbspann"/>
              <w:jc w:val="left"/>
              <w:rPr>
                <w:b/>
                <w:lang w:val="en-US"/>
              </w:rPr>
            </w:pPr>
            <w:r w:rsidRPr="005E21B5">
              <w:rPr>
                <w:b/>
                <w:lang w:val="en-US"/>
              </w:rPr>
              <w:t>Eagle AERO wire bonding system</w:t>
            </w:r>
            <w:r w:rsidRPr="005E21B5">
              <w:rPr>
                <w:b/>
                <w:lang w:val="en-US"/>
              </w:rPr>
              <w:br/>
            </w:r>
          </w:p>
          <w:p w14:paraId="204A459E" w14:textId="7B321162" w:rsidR="005E21B5" w:rsidRPr="005E21B5" w:rsidRDefault="005E21B5" w:rsidP="005E21B5">
            <w:pPr>
              <w:pStyle w:val="PIAbspann"/>
              <w:rPr>
                <w:lang w:val="en-US"/>
              </w:rPr>
            </w:pPr>
            <w:r w:rsidRPr="005E21B5">
              <w:rPr>
                <w:lang w:val="en-US"/>
              </w:rPr>
              <w:t>Source: ASMPT</w:t>
            </w:r>
          </w:p>
        </w:tc>
      </w:tr>
    </w:tbl>
    <w:p w14:paraId="6755DFC4" w14:textId="77777777" w:rsidR="005967A5" w:rsidRPr="00796AF8" w:rsidRDefault="005967A5" w:rsidP="005967A5">
      <w:pPr>
        <w:pStyle w:val="PIAbspann"/>
        <w:jc w:val="left"/>
        <w:rPr>
          <w:lang w:val="en-US"/>
        </w:rPr>
      </w:pPr>
    </w:p>
    <w:bookmarkEnd w:id="0"/>
    <w:bookmarkEnd w:id="1"/>
    <w:p w14:paraId="7DAA308E" w14:textId="77777777" w:rsidR="00E4563A" w:rsidRPr="0065342C" w:rsidRDefault="00E4563A" w:rsidP="0065342C">
      <w:pPr>
        <w:pStyle w:val="PIAbspann"/>
        <w:jc w:val="left"/>
        <w:rPr>
          <w:lang w:val="en-US"/>
        </w:rPr>
      </w:pPr>
    </w:p>
    <w:p w14:paraId="2B8F2545" w14:textId="79381B81" w:rsidR="00F368B9" w:rsidRDefault="00F368B9">
      <w:pPr>
        <w:overflowPunct/>
        <w:autoSpaceDE/>
        <w:autoSpaceDN/>
        <w:adjustRightInd/>
        <w:spacing w:after="0" w:line="240" w:lineRule="auto"/>
        <w:jc w:val="left"/>
        <w:textAlignment w:val="auto"/>
        <w:rPr>
          <w:rFonts w:ascii="Arial" w:hAnsi="Arial" w:cs="Arial"/>
          <w:b/>
          <w:bCs w:val="0"/>
          <w:color w:val="515151"/>
          <w:sz w:val="18"/>
          <w:szCs w:val="18"/>
          <w:lang w:eastAsia="x-none"/>
        </w:rPr>
      </w:pPr>
      <w:r>
        <w:rPr>
          <w:rFonts w:cs="Arial"/>
        </w:rPr>
        <w:br w:type="page"/>
      </w:r>
    </w:p>
    <w:p w14:paraId="78BEBF01" w14:textId="77777777" w:rsidR="00A71D75" w:rsidRPr="00D73965" w:rsidRDefault="00A71D75" w:rsidP="00A71D75">
      <w:pPr>
        <w:pStyle w:val="Textkrper"/>
        <w:spacing w:line="280" w:lineRule="atLeast"/>
        <w:rPr>
          <w:rFonts w:cs="Times New Roman"/>
          <w:color w:val="000000" w:themeColor="text1"/>
          <w:lang w:val="en-US"/>
        </w:rPr>
      </w:pPr>
      <w:r w:rsidRPr="00D73965">
        <w:rPr>
          <w:rFonts w:cs="Times New Roman"/>
          <w:color w:val="000000" w:themeColor="text1"/>
          <w:lang w:val="en-US"/>
        </w:rPr>
        <w:lastRenderedPageBreak/>
        <w:t xml:space="preserve">About ASMPT </w:t>
      </w:r>
      <w:r w:rsidRPr="00D73965">
        <w:rPr>
          <w:color w:val="000000" w:themeColor="text1"/>
          <w:lang w:val="en-US"/>
        </w:rPr>
        <w:t>Limited</w:t>
      </w:r>
      <w:r w:rsidRPr="00D73965">
        <w:rPr>
          <w:rFonts w:cs="Times New Roman"/>
          <w:color w:val="000000" w:themeColor="text1"/>
          <w:lang w:val="en-US"/>
        </w:rPr>
        <w:t xml:space="preserve"> (“</w:t>
      </w:r>
      <w:r w:rsidRPr="00D73965">
        <w:rPr>
          <w:color w:val="000000" w:themeColor="text1"/>
          <w:lang w:val="en-US"/>
        </w:rPr>
        <w:t>ASMPT</w:t>
      </w:r>
      <w:r w:rsidRPr="00D73965">
        <w:rPr>
          <w:rFonts w:cs="Times New Roman"/>
          <w:color w:val="000000" w:themeColor="text1"/>
          <w:lang w:val="en-US"/>
        </w:rPr>
        <w:t>”)</w:t>
      </w:r>
    </w:p>
    <w:p w14:paraId="48B29062" w14:textId="77777777" w:rsidR="00A71D75" w:rsidRPr="007E129A" w:rsidRDefault="00A71D75" w:rsidP="00A71D75">
      <w:pPr>
        <w:pStyle w:val="Textkrper"/>
        <w:spacing w:before="120" w:line="280" w:lineRule="atLeast"/>
        <w:rPr>
          <w:b w:val="0"/>
          <w:color w:val="auto"/>
        </w:rPr>
      </w:pPr>
      <w:r w:rsidRPr="007E129A">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4D808113" w14:textId="55E48E2B" w:rsidR="00FF206F" w:rsidRPr="00FF206F" w:rsidRDefault="00C342D7" w:rsidP="00A71D75">
      <w:pPr>
        <w:pStyle w:val="Textkrper"/>
        <w:spacing w:before="120" w:line="280" w:lineRule="atLeast"/>
        <w:rPr>
          <w:b w:val="0"/>
          <w:bCs/>
          <w:color w:val="auto"/>
        </w:rPr>
      </w:pPr>
      <w:r w:rsidRPr="00C342D7">
        <w:rPr>
          <w:b w:val="0"/>
          <w:bCs/>
          <w:color w:val="auto"/>
        </w:rPr>
        <w:t>ASMPT is listed on the Stock Exchange of Hong Kong (HKEX stock code: 0522</w:t>
      </w:r>
      <w:proofErr w:type="gramStart"/>
      <w:r w:rsidRPr="00C342D7">
        <w:rPr>
          <w:b w:val="0"/>
          <w:bCs/>
          <w:color w:val="auto"/>
        </w:rPr>
        <w:t>), and</w:t>
      </w:r>
      <w:proofErr w:type="gramEnd"/>
      <w:r w:rsidRPr="00C342D7">
        <w:rPr>
          <w:b w:val="0"/>
          <w:bCs/>
          <w:color w:val="auto"/>
        </w:rPr>
        <w:t xml:space="preserve"> is one of the constituent stocks of the Hang Seng TECH Index, Hang Seng Composite </w:t>
      </w:r>
      <w:proofErr w:type="spellStart"/>
      <w:r w:rsidRPr="00C342D7">
        <w:rPr>
          <w:b w:val="0"/>
          <w:bCs/>
          <w:color w:val="auto"/>
        </w:rPr>
        <w:t>MidCap</w:t>
      </w:r>
      <w:proofErr w:type="spellEnd"/>
      <w:r w:rsidRPr="00C342D7">
        <w:rPr>
          <w:b w:val="0"/>
          <w:bCs/>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w:t>
      </w:r>
    </w:p>
    <w:p w14:paraId="64CF0083" w14:textId="6BD0DC52" w:rsidR="00A71D75" w:rsidRPr="00472F37" w:rsidRDefault="00472F37" w:rsidP="00472F37">
      <w:pPr>
        <w:spacing w:before="120"/>
        <w:ind w:left="708" w:hanging="708"/>
        <w:rPr>
          <w:rFonts w:ascii="Arial" w:hAnsi="Arial"/>
          <w:b/>
          <w:sz w:val="18"/>
          <w:szCs w:val="18"/>
          <w:lang w:eastAsia="x-none"/>
        </w:rPr>
      </w:pPr>
      <w:r w:rsidRPr="005E21B5">
        <w:rPr>
          <w:rFonts w:ascii="Arial" w:hAnsi="Arial"/>
          <w:b/>
          <w:sz w:val="18"/>
          <w:szCs w:val="18"/>
          <w:lang w:eastAsia="x-none"/>
        </w:rPr>
        <w:t>To</w:t>
      </w:r>
      <w:r w:rsidRPr="00472F37">
        <w:rPr>
          <w:rFonts w:ascii="Arial" w:hAnsi="Arial"/>
          <w:b/>
          <w:sz w:val="18"/>
          <w:szCs w:val="18"/>
          <w:lang w:eastAsia="x-none"/>
        </w:rPr>
        <w:t xml:space="preserve"> </w:t>
      </w:r>
      <w:r w:rsidR="00A71D75" w:rsidRPr="00472F37">
        <w:rPr>
          <w:rFonts w:ascii="Arial" w:hAnsi="Arial"/>
          <w:b/>
          <w:sz w:val="18"/>
          <w:szCs w:val="18"/>
          <w:lang w:eastAsia="x-none"/>
        </w:rPr>
        <w:t>learn more about ASMPT, please visit us at asmpt.com.</w:t>
      </w:r>
    </w:p>
    <w:p w14:paraId="40706AC1" w14:textId="77777777" w:rsidR="005E21B5" w:rsidRPr="00AD02E0" w:rsidRDefault="005E21B5" w:rsidP="00A71D75">
      <w:pPr>
        <w:pStyle w:val="Textkrper"/>
        <w:spacing w:before="120" w:line="360" w:lineRule="auto"/>
        <w:rPr>
          <w:bCs/>
          <w:color w:val="auto"/>
        </w:rPr>
      </w:pPr>
    </w:p>
    <w:p w14:paraId="20E6B2A8" w14:textId="77777777" w:rsidR="005E21B5" w:rsidRPr="005E21B5" w:rsidRDefault="005E21B5" w:rsidP="005E21B5">
      <w:pPr>
        <w:spacing w:before="120"/>
        <w:rPr>
          <w:rFonts w:ascii="Arial" w:hAnsi="Arial"/>
          <w:b/>
          <w:sz w:val="18"/>
          <w:szCs w:val="18"/>
          <w:lang w:eastAsia="x-none"/>
        </w:rPr>
      </w:pPr>
      <w:bookmarkStart w:id="2" w:name="_Hlk166240551"/>
      <w:bookmarkStart w:id="3" w:name="_Hlk131065276"/>
      <w:r w:rsidRPr="005E21B5">
        <w:rPr>
          <w:rFonts w:ascii="Arial" w:hAnsi="Arial"/>
          <w:b/>
          <w:sz w:val="18"/>
          <w:szCs w:val="18"/>
          <w:lang w:eastAsia="x-none"/>
        </w:rPr>
        <w:t xml:space="preserve">The ASMPT Semiconductor Solutions Segment (“ASMPT SEMI”) </w:t>
      </w:r>
    </w:p>
    <w:p w14:paraId="6AAE1DB0" w14:textId="77777777" w:rsidR="005E21B5" w:rsidRDefault="005E21B5" w:rsidP="005E21B5">
      <w:pPr>
        <w:spacing w:before="120"/>
        <w:rPr>
          <w:rFonts w:ascii="Arial" w:hAnsi="Arial"/>
          <w:bCs w:val="0"/>
          <w:sz w:val="18"/>
          <w:szCs w:val="18"/>
          <w:lang w:eastAsia="x-none"/>
        </w:rPr>
      </w:pPr>
      <w:r w:rsidRPr="005E21B5">
        <w:rPr>
          <w:rFonts w:ascii="Arial" w:hAnsi="Arial"/>
          <w:bCs w:val="0"/>
          <w:sz w:val="18"/>
          <w:szCs w:val="18"/>
          <w:lang w:eastAsia="x-none"/>
        </w:rPr>
        <w:t>ASMPT SEMI is the leading supplier of advanced packaging and semiconductor assembly solutions. With a commitment to innovation and customer satisfaction, ASMPT SEMI provides a comprehensive range of products and services that cater to the evolving needs of the microelectronics industry. Their expertise spans areas such as flip-chip and wafer-level packaging, advanced interconnect technologies, and more. ASMPT SEMI's cutting-edge solutions enable customers to achieve higher performance, increased reliability, and improved cost-efficiency when producing their semiconductor devices.</w:t>
      </w:r>
    </w:p>
    <w:p w14:paraId="4D60997E" w14:textId="475D8B19" w:rsidR="005E21B5" w:rsidRPr="005E21B5" w:rsidRDefault="005E21B5" w:rsidP="00472F37">
      <w:pPr>
        <w:spacing w:before="120"/>
        <w:ind w:left="708" w:hanging="708"/>
        <w:rPr>
          <w:rFonts w:ascii="Arial" w:hAnsi="Arial"/>
          <w:b/>
          <w:sz w:val="18"/>
          <w:szCs w:val="18"/>
          <w:lang w:eastAsia="x-none"/>
        </w:rPr>
      </w:pPr>
      <w:r w:rsidRPr="005E21B5">
        <w:rPr>
          <w:rFonts w:ascii="Arial" w:hAnsi="Arial"/>
          <w:b/>
          <w:sz w:val="18"/>
          <w:szCs w:val="18"/>
          <w:lang w:eastAsia="x-none"/>
        </w:rPr>
        <w:t xml:space="preserve">To learn more about ASMPT SEMI, please visit us at </w:t>
      </w:r>
      <w:bookmarkEnd w:id="2"/>
      <w:r w:rsidRPr="005E21B5">
        <w:rPr>
          <w:rFonts w:ascii="Arial" w:hAnsi="Arial"/>
          <w:b/>
          <w:sz w:val="18"/>
          <w:szCs w:val="18"/>
          <w:lang w:eastAsia="x-none"/>
        </w:rPr>
        <w:t>semi.asmpt.co</w:t>
      </w:r>
      <w:bookmarkEnd w:id="3"/>
      <w:r w:rsidRPr="005E21B5">
        <w:rPr>
          <w:rFonts w:ascii="Arial" w:hAnsi="Arial"/>
          <w:b/>
          <w:sz w:val="18"/>
          <w:szCs w:val="18"/>
          <w:lang w:eastAsia="x-none"/>
        </w:rPr>
        <w:t xml:space="preserve">m. </w:t>
      </w:r>
    </w:p>
    <w:p w14:paraId="5ED41F2C" w14:textId="2119B1AD" w:rsidR="00F368B9" w:rsidRPr="00845AD9" w:rsidRDefault="00F368B9" w:rsidP="00E55647">
      <w:pPr>
        <w:spacing w:before="120"/>
        <w:rPr>
          <w:rFonts w:ascii="Arial" w:hAnsi="Arial" w:cs="Arial"/>
          <w:b/>
        </w:rPr>
      </w:pPr>
    </w:p>
    <w:p w14:paraId="55F691C8" w14:textId="77777777" w:rsidR="005E21B5" w:rsidRDefault="005E21B5">
      <w:pPr>
        <w:overflowPunct/>
        <w:autoSpaceDE/>
        <w:autoSpaceDN/>
        <w:adjustRightInd/>
        <w:spacing w:after="0" w:line="240" w:lineRule="auto"/>
        <w:jc w:val="left"/>
        <w:textAlignment w:val="auto"/>
        <w:rPr>
          <w:rFonts w:ascii="Arial" w:hAnsi="Arial" w:cs="Arial"/>
          <w:b/>
          <w:highlight w:val="yellow"/>
          <w:lang w:val="en-GB"/>
        </w:rPr>
      </w:pPr>
      <w:r>
        <w:rPr>
          <w:b/>
          <w:highlight w:val="yellow"/>
          <w:lang w:val="en-GB"/>
        </w:rPr>
        <w:br w:type="page"/>
      </w:r>
    </w:p>
    <w:p w14:paraId="0ABCC430" w14:textId="33BC32D3" w:rsidR="00F368B9" w:rsidRPr="005E21B5" w:rsidRDefault="00F368B9" w:rsidP="00E55647">
      <w:pPr>
        <w:pStyle w:val="PIAbspann"/>
        <w:spacing w:before="120" w:line="240" w:lineRule="auto"/>
        <w:jc w:val="left"/>
        <w:rPr>
          <w:b/>
          <w:bCs w:val="0"/>
          <w:color w:val="000000" w:themeColor="text1"/>
          <w:sz w:val="22"/>
          <w:szCs w:val="22"/>
          <w:lang w:val="en-GB"/>
        </w:rPr>
      </w:pPr>
      <w:r w:rsidRPr="005E21B5">
        <w:rPr>
          <w:b/>
          <w:sz w:val="22"/>
          <w:szCs w:val="22"/>
          <w:lang w:val="en-GB"/>
        </w:rPr>
        <w:lastRenderedPageBreak/>
        <w:t>Media contacts:</w:t>
      </w:r>
    </w:p>
    <w:p w14:paraId="12E682E0" w14:textId="23621458" w:rsidR="00692644" w:rsidRPr="005E21B5" w:rsidRDefault="00692644" w:rsidP="00E55647">
      <w:pPr>
        <w:pStyle w:val="PIAbspann"/>
        <w:spacing w:before="120"/>
        <w:jc w:val="left"/>
        <w:rPr>
          <w:color w:val="000000" w:themeColor="text1"/>
        </w:rPr>
      </w:pPr>
      <w:r w:rsidRPr="005E21B5">
        <w:rPr>
          <w:color w:val="000000" w:themeColor="text1"/>
        </w:rPr>
        <w:t xml:space="preserve">ASMPT </w:t>
      </w:r>
      <w:r w:rsidR="009344D7" w:rsidRPr="005E21B5">
        <w:rPr>
          <w:color w:val="000000" w:themeColor="text1"/>
        </w:rPr>
        <w:t>Global SEMI</w:t>
      </w:r>
      <w:r w:rsidRPr="005E21B5">
        <w:rPr>
          <w:color w:val="000000" w:themeColor="text1"/>
        </w:rPr>
        <w:t xml:space="preserve"> Press Office</w:t>
      </w:r>
      <w:r w:rsidRPr="005E21B5">
        <w:rPr>
          <w:color w:val="000000" w:themeColor="text1"/>
        </w:rPr>
        <w:br/>
      </w:r>
      <w:r w:rsidR="009344D7" w:rsidRPr="005E21B5">
        <w:rPr>
          <w:color w:val="000000" w:themeColor="text1"/>
        </w:rPr>
        <w:t>Semiconductor</w:t>
      </w:r>
      <w:r w:rsidRPr="005E21B5">
        <w:rPr>
          <w:color w:val="000000" w:themeColor="text1"/>
        </w:rPr>
        <w:t xml:space="preserve"> Solutions</w:t>
      </w:r>
      <w:r w:rsidRPr="005E21B5">
        <w:rPr>
          <w:color w:val="000000" w:themeColor="text1"/>
        </w:rPr>
        <w:br/>
        <w:t xml:space="preserve">ASMPT </w:t>
      </w:r>
      <w:r w:rsidR="009344D7" w:rsidRPr="005E21B5">
        <w:rPr>
          <w:color w:val="000000" w:themeColor="text1"/>
        </w:rPr>
        <w:t>Hong Kong</w:t>
      </w:r>
      <w:r w:rsidR="005E21B5" w:rsidRPr="005E21B5">
        <w:rPr>
          <w:color w:val="000000" w:themeColor="text1"/>
        </w:rPr>
        <w:t xml:space="preserve"> Limited</w:t>
      </w:r>
      <w:r w:rsidRPr="005E21B5">
        <w:rPr>
          <w:color w:val="000000" w:themeColor="text1"/>
        </w:rPr>
        <w:t>.</w:t>
      </w:r>
      <w:r w:rsidRPr="005E21B5">
        <w:rPr>
          <w:color w:val="000000" w:themeColor="text1"/>
        </w:rPr>
        <w:br/>
        <w:t>J</w:t>
      </w:r>
      <w:r w:rsidR="009344D7" w:rsidRPr="005E21B5">
        <w:rPr>
          <w:color w:val="000000" w:themeColor="text1"/>
        </w:rPr>
        <w:t>essica Ho</w:t>
      </w:r>
      <w:r w:rsidRPr="005E21B5">
        <w:rPr>
          <w:color w:val="000000" w:themeColor="text1"/>
        </w:rPr>
        <w:t xml:space="preserve"> </w:t>
      </w:r>
      <w:r w:rsidRPr="005E21B5">
        <w:rPr>
          <w:color w:val="000000" w:themeColor="text1"/>
        </w:rPr>
        <w:br/>
        <w:t xml:space="preserve">E-mail: </w:t>
      </w:r>
      <w:r w:rsidR="009344D7" w:rsidRPr="005E21B5">
        <w:rPr>
          <w:color w:val="000000" w:themeColor="text1"/>
        </w:rPr>
        <w:t>semi_stratmkt@asmpt.com</w:t>
      </w:r>
      <w:r w:rsidRPr="005E21B5">
        <w:rPr>
          <w:color w:val="000000" w:themeColor="text1"/>
        </w:rPr>
        <w:br/>
        <w:t xml:space="preserve">Website: </w:t>
      </w:r>
      <w:r w:rsidR="009344D7" w:rsidRPr="005E21B5">
        <w:rPr>
          <w:color w:val="000000" w:themeColor="text1"/>
        </w:rPr>
        <w:t>semi</w:t>
      </w:r>
      <w:r w:rsidRPr="005E21B5">
        <w:rPr>
          <w:color w:val="000000" w:themeColor="text1"/>
        </w:rPr>
        <w:t>.asmpt.com</w:t>
      </w:r>
    </w:p>
    <w:p w14:paraId="6C4E1920" w14:textId="77777777" w:rsidR="00F368B9" w:rsidRPr="005E21B5" w:rsidRDefault="00F368B9" w:rsidP="00E55647">
      <w:pPr>
        <w:pStyle w:val="PIAbspann"/>
        <w:spacing w:before="120"/>
        <w:jc w:val="left"/>
        <w:rPr>
          <w:color w:val="000000" w:themeColor="text1"/>
        </w:rPr>
      </w:pPr>
    </w:p>
    <w:p w14:paraId="343F3537" w14:textId="62B9BBFF" w:rsidR="000B695D" w:rsidRDefault="000B695D" w:rsidP="000B695D">
      <w:pPr>
        <w:pStyle w:val="PIAbspann"/>
        <w:jc w:val="left"/>
        <w:rPr>
          <w:rFonts w:eastAsiaTheme="minorHAnsi"/>
          <w:bCs w:val="0"/>
          <w:lang w:val="de-DE"/>
        </w:rPr>
      </w:pPr>
      <w:r w:rsidRPr="005E21B5">
        <w:rPr>
          <w:color w:val="000000"/>
          <w:lang w:val="en-US"/>
        </w:rPr>
        <w:t>Global ASMPT Press Office</w:t>
      </w:r>
      <w:r w:rsidRPr="005E21B5">
        <w:rPr>
          <w:color w:val="000000"/>
          <w:lang w:val="en-US"/>
        </w:rPr>
        <w:br/>
        <w:t xml:space="preserve">ASMPT Ltd. </w:t>
      </w:r>
      <w:r w:rsidRPr="005E21B5">
        <w:rPr>
          <w:color w:val="000000"/>
          <w:lang w:val="en-US"/>
        </w:rPr>
        <w:br/>
      </w:r>
      <w:r w:rsidRPr="005E21B5">
        <w:t>Susanne Oswald</w:t>
      </w:r>
      <w:r w:rsidRPr="005E21B5">
        <w:br/>
        <w:t>Rupert-Mayer-Strasse 48</w:t>
      </w:r>
      <w:r w:rsidRPr="005E21B5">
        <w:br/>
        <w:t>81379 Munich</w:t>
      </w:r>
      <w:r w:rsidRPr="005E21B5">
        <w:br/>
        <w:t>Germany</w:t>
      </w:r>
      <w:r w:rsidRPr="005E21B5">
        <w:br/>
        <w:t>Tel: +49 89 20800-26439</w:t>
      </w:r>
      <w:r w:rsidRPr="005E21B5">
        <w:br/>
        <w:t xml:space="preserve">E-Mail: </w:t>
      </w:r>
      <w:hyperlink r:id="rId12" w:history="1">
        <w:r w:rsidRPr="005E21B5">
          <w:rPr>
            <w:rStyle w:val="Hyperlink"/>
          </w:rPr>
          <w:t>susanne.oswald@asmpt.com</w:t>
        </w:r>
      </w:hyperlink>
      <w:r w:rsidRPr="005E21B5">
        <w:br/>
        <w:t>Website: asmpt.com</w:t>
      </w:r>
    </w:p>
    <w:p w14:paraId="1185903B" w14:textId="5CDD6381" w:rsidR="00F368B9" w:rsidRPr="00D530E5" w:rsidRDefault="00F368B9" w:rsidP="000B695D">
      <w:pPr>
        <w:pStyle w:val="PIAbspann"/>
        <w:spacing w:before="120"/>
        <w:jc w:val="left"/>
        <w:rPr>
          <w:color w:val="000000" w:themeColor="text1"/>
          <w:lang w:val="en-US"/>
        </w:rPr>
      </w:pPr>
    </w:p>
    <w:sectPr w:rsidR="00F368B9" w:rsidRPr="00D530E5" w:rsidSect="00C5444A">
      <w:headerReference w:type="default" r:id="rId13"/>
      <w:footerReference w:type="default" r:id="rId14"/>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691F" w14:textId="77777777" w:rsidR="00753601" w:rsidRDefault="00753601" w:rsidP="00111A0E">
      <w:r>
        <w:separator/>
      </w:r>
    </w:p>
  </w:endnote>
  <w:endnote w:type="continuationSeparator" w:id="0">
    <w:p w14:paraId="766C7173" w14:textId="77777777" w:rsidR="00753601" w:rsidRDefault="00753601" w:rsidP="00111A0E">
      <w:r>
        <w:continuationSeparator/>
      </w:r>
    </w:p>
  </w:endnote>
  <w:endnote w:type="continuationNotice" w:id="1">
    <w:p w14:paraId="4CF4662C" w14:textId="77777777" w:rsidR="00753601" w:rsidRDefault="00753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C1E0" w14:textId="6ACBA890" w:rsidR="00CF732F" w:rsidRPr="00FD03D2" w:rsidRDefault="00E53091" w:rsidP="00C5444A">
    <w:pPr>
      <w:pStyle w:val="PIFusszeile"/>
      <w:rPr>
        <w:lang w:val="de-DE"/>
      </w:rPr>
    </w:pPr>
    <w:r w:rsidRPr="00E53091">
      <w:rPr>
        <w:rStyle w:val="Seitenzahl"/>
        <w:rFonts w:cs="Arial"/>
      </w:rPr>
      <w:t>ASMPTSC1PI001</w:t>
    </w:r>
    <w:r>
      <w:rPr>
        <w:rStyle w:val="Seitenzahl"/>
        <w:rFonts w:cs="Arial"/>
      </w:rPr>
      <w:t>en</w:t>
    </w:r>
    <w:r w:rsidR="00CF732F" w:rsidRPr="00FD03D2">
      <w:rPr>
        <w:rStyle w:val="Seitenzahl"/>
        <w:lang w:val="de-DE"/>
      </w:rPr>
      <w:tab/>
    </w:r>
    <w:r w:rsidR="00CF732F" w:rsidRPr="00726AAB">
      <w:rPr>
        <w:rStyle w:val="Seitenzahl"/>
        <w:rFonts w:cs="Arial"/>
      </w:rPr>
      <w:fldChar w:fldCharType="begin"/>
    </w:r>
    <w:r w:rsidR="00CF732F" w:rsidRPr="00FD03D2">
      <w:rPr>
        <w:rStyle w:val="Seitenzahl"/>
        <w:rFonts w:cs="Arial"/>
        <w:lang w:val="de-DE"/>
      </w:rPr>
      <w:instrText>PAGE   \* MERGEFORMAT</w:instrText>
    </w:r>
    <w:r w:rsidR="00CF732F" w:rsidRPr="00726AAB">
      <w:rPr>
        <w:rStyle w:val="Seitenzahl"/>
        <w:rFonts w:cs="Arial"/>
      </w:rPr>
      <w:fldChar w:fldCharType="separate"/>
    </w:r>
    <w:r w:rsidR="00CF732F" w:rsidRPr="00FD03D2">
      <w:rPr>
        <w:rStyle w:val="Seitenzahl"/>
        <w:rFonts w:cs="Arial"/>
        <w:lang w:val="de-DE"/>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70BB" w14:textId="77777777" w:rsidR="00753601" w:rsidRDefault="00753601" w:rsidP="00111A0E">
      <w:r>
        <w:separator/>
      </w:r>
    </w:p>
  </w:footnote>
  <w:footnote w:type="continuationSeparator" w:id="0">
    <w:p w14:paraId="5BC074ED" w14:textId="77777777" w:rsidR="00753601" w:rsidRDefault="00753601" w:rsidP="00111A0E">
      <w:r>
        <w:continuationSeparator/>
      </w:r>
    </w:p>
  </w:footnote>
  <w:footnote w:type="continuationNotice" w:id="1">
    <w:p w14:paraId="586EC1E8" w14:textId="77777777" w:rsidR="00753601" w:rsidRDefault="00753601">
      <w:pPr>
        <w:spacing w:after="0" w:line="240" w:lineRule="auto"/>
      </w:pPr>
    </w:p>
  </w:footnote>
  <w:footnote w:id="2">
    <w:p w14:paraId="0A7242EC" w14:textId="77777777" w:rsidR="005E21B5" w:rsidRPr="00567B6C" w:rsidRDefault="00DD700A" w:rsidP="005E21B5">
      <w:pPr>
        <w:pStyle w:val="Funotentext"/>
        <w:rPr>
          <w:rFonts w:ascii="Arial" w:hAnsi="Arial" w:cs="Arial"/>
          <w:b/>
          <w:bCs/>
          <w:sz w:val="14"/>
          <w:szCs w:val="14"/>
        </w:rPr>
      </w:pPr>
      <w:hyperlink r:id="rId1" w:history="1">
        <w:r w:rsidR="005E21B5" w:rsidRPr="00567B6C">
          <w:rPr>
            <w:rStyle w:val="Hyperlink"/>
            <w:rFonts w:ascii="Arial" w:hAnsi="Arial" w:cs="Arial"/>
            <w:sz w:val="14"/>
            <w:szCs w:val="14"/>
            <w:vertAlign w:val="superscript"/>
          </w:rPr>
          <w:footnoteRef/>
        </w:r>
        <w:r w:rsidR="005E21B5" w:rsidRPr="00567B6C">
          <w:rPr>
            <w:rStyle w:val="Hyperlink"/>
            <w:rFonts w:ascii="Arial" w:hAnsi="Arial" w:cs="Arial"/>
            <w:sz w:val="14"/>
            <w:szCs w:val="14"/>
          </w:rPr>
          <w:t xml:space="preserve"> </w:t>
        </w:r>
        <w:r w:rsidR="005E21B5" w:rsidRPr="00567B6C">
          <w:rPr>
            <w:rStyle w:val="Hyperlink"/>
            <w:rFonts w:ascii="Arial" w:hAnsi="Arial" w:cs="Arial"/>
            <w:b/>
            <w:bCs/>
            <w:sz w:val="14"/>
            <w:szCs w:val="14"/>
          </w:rPr>
          <w:t>Authentic Staffing Agency - INDIA, USA, UAE</w:t>
        </w:r>
      </w:hyperlink>
    </w:p>
    <w:p w14:paraId="5C7E1014" w14:textId="77777777" w:rsidR="005E21B5" w:rsidRPr="00567B6C" w:rsidRDefault="005E21B5" w:rsidP="005E21B5">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FB1A70"/>
    <w:multiLevelType w:val="hybridMultilevel"/>
    <w:tmpl w:val="EF623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0"/>
  </w:num>
  <w:num w:numId="2" w16cid:durableId="2131168186">
    <w:abstractNumId w:val="21"/>
  </w:num>
  <w:num w:numId="3" w16cid:durableId="1561552458">
    <w:abstractNumId w:val="0"/>
  </w:num>
  <w:num w:numId="4" w16cid:durableId="1822498953">
    <w:abstractNumId w:val="19"/>
  </w:num>
  <w:num w:numId="5" w16cid:durableId="1354384736">
    <w:abstractNumId w:val="2"/>
  </w:num>
  <w:num w:numId="6" w16cid:durableId="1800302149">
    <w:abstractNumId w:val="4"/>
  </w:num>
  <w:num w:numId="7" w16cid:durableId="654259305">
    <w:abstractNumId w:val="18"/>
  </w:num>
  <w:num w:numId="8" w16cid:durableId="240220996">
    <w:abstractNumId w:val="5"/>
  </w:num>
  <w:num w:numId="9" w16cid:durableId="1172988221">
    <w:abstractNumId w:val="17"/>
  </w:num>
  <w:num w:numId="10" w16cid:durableId="631063159">
    <w:abstractNumId w:val="11"/>
  </w:num>
  <w:num w:numId="11" w16cid:durableId="1932279566">
    <w:abstractNumId w:val="9"/>
  </w:num>
  <w:num w:numId="12" w16cid:durableId="2080639579">
    <w:abstractNumId w:val="15"/>
  </w:num>
  <w:num w:numId="13" w16cid:durableId="291176900">
    <w:abstractNumId w:val="13"/>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6"/>
  </w:num>
  <w:num w:numId="21" w16cid:durableId="1357459761">
    <w:abstractNumId w:val="12"/>
  </w:num>
  <w:num w:numId="22" w16cid:durableId="773869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6674D"/>
    <w:rsid w:val="00071CB8"/>
    <w:rsid w:val="00073274"/>
    <w:rsid w:val="0007504D"/>
    <w:rsid w:val="00075CEB"/>
    <w:rsid w:val="00076C67"/>
    <w:rsid w:val="00080454"/>
    <w:rsid w:val="000815F1"/>
    <w:rsid w:val="000821F9"/>
    <w:rsid w:val="00082666"/>
    <w:rsid w:val="00082D54"/>
    <w:rsid w:val="00083314"/>
    <w:rsid w:val="0008332D"/>
    <w:rsid w:val="00084895"/>
    <w:rsid w:val="000862A0"/>
    <w:rsid w:val="00087171"/>
    <w:rsid w:val="0009004E"/>
    <w:rsid w:val="000907E0"/>
    <w:rsid w:val="0009084D"/>
    <w:rsid w:val="0009375B"/>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2A8"/>
    <w:rsid w:val="000A6C5A"/>
    <w:rsid w:val="000A7347"/>
    <w:rsid w:val="000B2BD2"/>
    <w:rsid w:val="000B67E1"/>
    <w:rsid w:val="000B695D"/>
    <w:rsid w:val="000B6A37"/>
    <w:rsid w:val="000C1270"/>
    <w:rsid w:val="000C18E2"/>
    <w:rsid w:val="000C1A80"/>
    <w:rsid w:val="000C264C"/>
    <w:rsid w:val="000C368B"/>
    <w:rsid w:val="000C4BD8"/>
    <w:rsid w:val="000C5B68"/>
    <w:rsid w:val="000C7621"/>
    <w:rsid w:val="000C7870"/>
    <w:rsid w:val="000C7A86"/>
    <w:rsid w:val="000D252F"/>
    <w:rsid w:val="000D43E0"/>
    <w:rsid w:val="000D4817"/>
    <w:rsid w:val="000D4F4D"/>
    <w:rsid w:val="000D69B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A0E"/>
    <w:rsid w:val="00111F76"/>
    <w:rsid w:val="00113B14"/>
    <w:rsid w:val="00113FDC"/>
    <w:rsid w:val="0012057C"/>
    <w:rsid w:val="00120ED3"/>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414F6"/>
    <w:rsid w:val="0014218C"/>
    <w:rsid w:val="00145179"/>
    <w:rsid w:val="00145C40"/>
    <w:rsid w:val="00146218"/>
    <w:rsid w:val="00146FD2"/>
    <w:rsid w:val="00147552"/>
    <w:rsid w:val="00147706"/>
    <w:rsid w:val="0015044E"/>
    <w:rsid w:val="0015138E"/>
    <w:rsid w:val="00152AD8"/>
    <w:rsid w:val="00153F01"/>
    <w:rsid w:val="00153FE2"/>
    <w:rsid w:val="00154DAA"/>
    <w:rsid w:val="0015577F"/>
    <w:rsid w:val="001569C1"/>
    <w:rsid w:val="0015706B"/>
    <w:rsid w:val="00161722"/>
    <w:rsid w:val="00162987"/>
    <w:rsid w:val="00164216"/>
    <w:rsid w:val="001645E6"/>
    <w:rsid w:val="0016682D"/>
    <w:rsid w:val="00171A58"/>
    <w:rsid w:val="00171E99"/>
    <w:rsid w:val="001739E7"/>
    <w:rsid w:val="001739F8"/>
    <w:rsid w:val="00173BC6"/>
    <w:rsid w:val="0017470E"/>
    <w:rsid w:val="00174826"/>
    <w:rsid w:val="00174B48"/>
    <w:rsid w:val="00175546"/>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B5"/>
    <w:rsid w:val="001A445B"/>
    <w:rsid w:val="001A4FE8"/>
    <w:rsid w:val="001A7832"/>
    <w:rsid w:val="001A7A10"/>
    <w:rsid w:val="001B01D0"/>
    <w:rsid w:val="001B2DE0"/>
    <w:rsid w:val="001B5159"/>
    <w:rsid w:val="001B5A31"/>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6F"/>
    <w:rsid w:val="001F5CD9"/>
    <w:rsid w:val="002008D1"/>
    <w:rsid w:val="00201B7B"/>
    <w:rsid w:val="00201F72"/>
    <w:rsid w:val="0020297C"/>
    <w:rsid w:val="002039CF"/>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4B08"/>
    <w:rsid w:val="00234D94"/>
    <w:rsid w:val="00235B66"/>
    <w:rsid w:val="00235EFC"/>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D14"/>
    <w:rsid w:val="002A5BB4"/>
    <w:rsid w:val="002A62DC"/>
    <w:rsid w:val="002A6DDA"/>
    <w:rsid w:val="002A722C"/>
    <w:rsid w:val="002B1274"/>
    <w:rsid w:val="002B7D60"/>
    <w:rsid w:val="002C147A"/>
    <w:rsid w:val="002C4AD7"/>
    <w:rsid w:val="002C676E"/>
    <w:rsid w:val="002C7C11"/>
    <w:rsid w:val="002D0532"/>
    <w:rsid w:val="002D0FCD"/>
    <w:rsid w:val="002D14BF"/>
    <w:rsid w:val="002D1B3E"/>
    <w:rsid w:val="002D1DE2"/>
    <w:rsid w:val="002D4221"/>
    <w:rsid w:val="002D4579"/>
    <w:rsid w:val="002D6AA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3A"/>
    <w:rsid w:val="003057BD"/>
    <w:rsid w:val="003057E8"/>
    <w:rsid w:val="003061D3"/>
    <w:rsid w:val="003063AE"/>
    <w:rsid w:val="00307D05"/>
    <w:rsid w:val="00311637"/>
    <w:rsid w:val="00312B0D"/>
    <w:rsid w:val="003172EC"/>
    <w:rsid w:val="0032105E"/>
    <w:rsid w:val="0032188F"/>
    <w:rsid w:val="003227C7"/>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419A"/>
    <w:rsid w:val="003B4FAB"/>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841"/>
    <w:rsid w:val="003E2B27"/>
    <w:rsid w:val="003E2C38"/>
    <w:rsid w:val="003E303A"/>
    <w:rsid w:val="003E41D6"/>
    <w:rsid w:val="003E63DC"/>
    <w:rsid w:val="003E67CC"/>
    <w:rsid w:val="003E7BFB"/>
    <w:rsid w:val="003F0A11"/>
    <w:rsid w:val="003F0F1A"/>
    <w:rsid w:val="003F375B"/>
    <w:rsid w:val="003F7752"/>
    <w:rsid w:val="004016F1"/>
    <w:rsid w:val="00401AF6"/>
    <w:rsid w:val="00401D1A"/>
    <w:rsid w:val="0040268E"/>
    <w:rsid w:val="0040352E"/>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2F37"/>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5471"/>
    <w:rsid w:val="004C70EB"/>
    <w:rsid w:val="004C7409"/>
    <w:rsid w:val="004D0006"/>
    <w:rsid w:val="004D6B72"/>
    <w:rsid w:val="004D774F"/>
    <w:rsid w:val="004D7C04"/>
    <w:rsid w:val="004E230E"/>
    <w:rsid w:val="004E4266"/>
    <w:rsid w:val="004E5726"/>
    <w:rsid w:val="004E5DDF"/>
    <w:rsid w:val="004E6862"/>
    <w:rsid w:val="004F0989"/>
    <w:rsid w:val="004F09B5"/>
    <w:rsid w:val="004F11A6"/>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5499"/>
    <w:rsid w:val="00557BD8"/>
    <w:rsid w:val="00557D13"/>
    <w:rsid w:val="00560317"/>
    <w:rsid w:val="0056278B"/>
    <w:rsid w:val="00562EE6"/>
    <w:rsid w:val="00563566"/>
    <w:rsid w:val="0056503C"/>
    <w:rsid w:val="00566006"/>
    <w:rsid w:val="00566A9C"/>
    <w:rsid w:val="00566E86"/>
    <w:rsid w:val="00566F53"/>
    <w:rsid w:val="00570566"/>
    <w:rsid w:val="00571952"/>
    <w:rsid w:val="0057336D"/>
    <w:rsid w:val="00573676"/>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603B"/>
    <w:rsid w:val="005B64D2"/>
    <w:rsid w:val="005C0EEE"/>
    <w:rsid w:val="005C13C4"/>
    <w:rsid w:val="005C3459"/>
    <w:rsid w:val="005C3B2E"/>
    <w:rsid w:val="005C447B"/>
    <w:rsid w:val="005C4CB9"/>
    <w:rsid w:val="005C6A7D"/>
    <w:rsid w:val="005D0589"/>
    <w:rsid w:val="005D1F37"/>
    <w:rsid w:val="005D3233"/>
    <w:rsid w:val="005D36D4"/>
    <w:rsid w:val="005D423E"/>
    <w:rsid w:val="005D7AC0"/>
    <w:rsid w:val="005E11EB"/>
    <w:rsid w:val="005E19F9"/>
    <w:rsid w:val="005E1F0C"/>
    <w:rsid w:val="005E21B5"/>
    <w:rsid w:val="005E2504"/>
    <w:rsid w:val="005E2B84"/>
    <w:rsid w:val="005E3B8E"/>
    <w:rsid w:val="005E3BFE"/>
    <w:rsid w:val="005E3F26"/>
    <w:rsid w:val="005E48AB"/>
    <w:rsid w:val="005E5002"/>
    <w:rsid w:val="005E5496"/>
    <w:rsid w:val="005E6CD4"/>
    <w:rsid w:val="005E7125"/>
    <w:rsid w:val="005E77B3"/>
    <w:rsid w:val="005F1420"/>
    <w:rsid w:val="005F1997"/>
    <w:rsid w:val="005F1FBD"/>
    <w:rsid w:val="005F24C3"/>
    <w:rsid w:val="005F28F6"/>
    <w:rsid w:val="005F5833"/>
    <w:rsid w:val="005F7B93"/>
    <w:rsid w:val="006006F7"/>
    <w:rsid w:val="006030F1"/>
    <w:rsid w:val="00603D77"/>
    <w:rsid w:val="00605FE2"/>
    <w:rsid w:val="00611D88"/>
    <w:rsid w:val="00615147"/>
    <w:rsid w:val="00616721"/>
    <w:rsid w:val="00616D10"/>
    <w:rsid w:val="00616D67"/>
    <w:rsid w:val="0062012A"/>
    <w:rsid w:val="00621E3F"/>
    <w:rsid w:val="00622679"/>
    <w:rsid w:val="006228F5"/>
    <w:rsid w:val="00622B61"/>
    <w:rsid w:val="00623935"/>
    <w:rsid w:val="00624081"/>
    <w:rsid w:val="00624276"/>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42C"/>
    <w:rsid w:val="0065501B"/>
    <w:rsid w:val="006560C0"/>
    <w:rsid w:val="00656F50"/>
    <w:rsid w:val="00657031"/>
    <w:rsid w:val="00660448"/>
    <w:rsid w:val="006615D6"/>
    <w:rsid w:val="0066278B"/>
    <w:rsid w:val="00662829"/>
    <w:rsid w:val="0066311C"/>
    <w:rsid w:val="0066346E"/>
    <w:rsid w:val="0066570C"/>
    <w:rsid w:val="00667C84"/>
    <w:rsid w:val="0067089E"/>
    <w:rsid w:val="00672B38"/>
    <w:rsid w:val="00673D51"/>
    <w:rsid w:val="00675008"/>
    <w:rsid w:val="00677A42"/>
    <w:rsid w:val="00680950"/>
    <w:rsid w:val="00682CB0"/>
    <w:rsid w:val="00682EAF"/>
    <w:rsid w:val="006844E9"/>
    <w:rsid w:val="0068461B"/>
    <w:rsid w:val="006870F1"/>
    <w:rsid w:val="006878CF"/>
    <w:rsid w:val="00691971"/>
    <w:rsid w:val="00691979"/>
    <w:rsid w:val="00691A14"/>
    <w:rsid w:val="00692644"/>
    <w:rsid w:val="00693706"/>
    <w:rsid w:val="0069418D"/>
    <w:rsid w:val="00694DE5"/>
    <w:rsid w:val="0069780D"/>
    <w:rsid w:val="006A31A3"/>
    <w:rsid w:val="006A3F2F"/>
    <w:rsid w:val="006A6EB4"/>
    <w:rsid w:val="006B0382"/>
    <w:rsid w:val="006B05BB"/>
    <w:rsid w:val="006B104B"/>
    <w:rsid w:val="006B381A"/>
    <w:rsid w:val="006B3BBE"/>
    <w:rsid w:val="006B419E"/>
    <w:rsid w:val="006C0368"/>
    <w:rsid w:val="006C118D"/>
    <w:rsid w:val="006C193C"/>
    <w:rsid w:val="006C2B09"/>
    <w:rsid w:val="006C3733"/>
    <w:rsid w:val="006C57A8"/>
    <w:rsid w:val="006C5EFB"/>
    <w:rsid w:val="006D1F4F"/>
    <w:rsid w:val="006D2281"/>
    <w:rsid w:val="006D415E"/>
    <w:rsid w:val="006D57B1"/>
    <w:rsid w:val="006E2C7F"/>
    <w:rsid w:val="006E3113"/>
    <w:rsid w:val="006E3578"/>
    <w:rsid w:val="006E4623"/>
    <w:rsid w:val="006E6C4F"/>
    <w:rsid w:val="006E7645"/>
    <w:rsid w:val="006F0633"/>
    <w:rsid w:val="006F1F8D"/>
    <w:rsid w:val="006F25E1"/>
    <w:rsid w:val="006F2DBB"/>
    <w:rsid w:val="006F6FC8"/>
    <w:rsid w:val="006F7B64"/>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4E97"/>
    <w:rsid w:val="00726AAB"/>
    <w:rsid w:val="007329DD"/>
    <w:rsid w:val="007337BC"/>
    <w:rsid w:val="00733D3A"/>
    <w:rsid w:val="00733D62"/>
    <w:rsid w:val="00734218"/>
    <w:rsid w:val="0073457F"/>
    <w:rsid w:val="0073490A"/>
    <w:rsid w:val="007410F7"/>
    <w:rsid w:val="00741602"/>
    <w:rsid w:val="00741677"/>
    <w:rsid w:val="00743815"/>
    <w:rsid w:val="00746485"/>
    <w:rsid w:val="007467B4"/>
    <w:rsid w:val="00750246"/>
    <w:rsid w:val="00750704"/>
    <w:rsid w:val="0075157D"/>
    <w:rsid w:val="00753601"/>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463E"/>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AD9"/>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6E91"/>
    <w:rsid w:val="00896FA1"/>
    <w:rsid w:val="00896FC6"/>
    <w:rsid w:val="0089779B"/>
    <w:rsid w:val="00897B42"/>
    <w:rsid w:val="008A0A4F"/>
    <w:rsid w:val="008A2675"/>
    <w:rsid w:val="008A37B8"/>
    <w:rsid w:val="008A5A25"/>
    <w:rsid w:val="008A7CD3"/>
    <w:rsid w:val="008B14DE"/>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8A1"/>
    <w:rsid w:val="008E7674"/>
    <w:rsid w:val="008E77CF"/>
    <w:rsid w:val="008F1F23"/>
    <w:rsid w:val="008F3A11"/>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236"/>
    <w:rsid w:val="009253E1"/>
    <w:rsid w:val="00926436"/>
    <w:rsid w:val="0092668A"/>
    <w:rsid w:val="00926AB2"/>
    <w:rsid w:val="00926FFE"/>
    <w:rsid w:val="00930862"/>
    <w:rsid w:val="00930F38"/>
    <w:rsid w:val="00931DF9"/>
    <w:rsid w:val="009324AB"/>
    <w:rsid w:val="00932A72"/>
    <w:rsid w:val="00933AE9"/>
    <w:rsid w:val="009344D7"/>
    <w:rsid w:val="00934DE1"/>
    <w:rsid w:val="00935034"/>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6F9"/>
    <w:rsid w:val="0099119E"/>
    <w:rsid w:val="00992DC7"/>
    <w:rsid w:val="00992EF9"/>
    <w:rsid w:val="00993412"/>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7104"/>
    <w:rsid w:val="009B7AE8"/>
    <w:rsid w:val="009C1557"/>
    <w:rsid w:val="009C1AC9"/>
    <w:rsid w:val="009C2590"/>
    <w:rsid w:val="009C2822"/>
    <w:rsid w:val="009C3137"/>
    <w:rsid w:val="009C4C22"/>
    <w:rsid w:val="009C4FCA"/>
    <w:rsid w:val="009D08A2"/>
    <w:rsid w:val="009D1481"/>
    <w:rsid w:val="009D192D"/>
    <w:rsid w:val="009D33C2"/>
    <w:rsid w:val="009D4BCC"/>
    <w:rsid w:val="009D4FF7"/>
    <w:rsid w:val="009D5333"/>
    <w:rsid w:val="009D76A1"/>
    <w:rsid w:val="009D792F"/>
    <w:rsid w:val="009E04CF"/>
    <w:rsid w:val="009E07AD"/>
    <w:rsid w:val="009E390F"/>
    <w:rsid w:val="009E3A32"/>
    <w:rsid w:val="009E506C"/>
    <w:rsid w:val="009E7BE8"/>
    <w:rsid w:val="009F0CC3"/>
    <w:rsid w:val="009F2557"/>
    <w:rsid w:val="009F32EA"/>
    <w:rsid w:val="009F4A52"/>
    <w:rsid w:val="009F4BA3"/>
    <w:rsid w:val="009F507E"/>
    <w:rsid w:val="009F5B4E"/>
    <w:rsid w:val="009F698E"/>
    <w:rsid w:val="00A01268"/>
    <w:rsid w:val="00A019AD"/>
    <w:rsid w:val="00A01ADB"/>
    <w:rsid w:val="00A02682"/>
    <w:rsid w:val="00A02C53"/>
    <w:rsid w:val="00A03578"/>
    <w:rsid w:val="00A05EC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B23"/>
    <w:rsid w:val="00A31E56"/>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0E60"/>
    <w:rsid w:val="00A7136F"/>
    <w:rsid w:val="00A71D75"/>
    <w:rsid w:val="00A761B0"/>
    <w:rsid w:val="00A76A92"/>
    <w:rsid w:val="00A774CE"/>
    <w:rsid w:val="00A80120"/>
    <w:rsid w:val="00A8141A"/>
    <w:rsid w:val="00A81583"/>
    <w:rsid w:val="00A81A44"/>
    <w:rsid w:val="00A81BEA"/>
    <w:rsid w:val="00A81C77"/>
    <w:rsid w:val="00A82FDF"/>
    <w:rsid w:val="00A83165"/>
    <w:rsid w:val="00A8579C"/>
    <w:rsid w:val="00A9003E"/>
    <w:rsid w:val="00A91627"/>
    <w:rsid w:val="00A91DB2"/>
    <w:rsid w:val="00A92324"/>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7A83"/>
    <w:rsid w:val="00AD02E0"/>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F1F64"/>
    <w:rsid w:val="00AF2B15"/>
    <w:rsid w:val="00AF3B13"/>
    <w:rsid w:val="00AF484C"/>
    <w:rsid w:val="00AF5EF0"/>
    <w:rsid w:val="00B04C41"/>
    <w:rsid w:val="00B060E3"/>
    <w:rsid w:val="00B060FF"/>
    <w:rsid w:val="00B06E86"/>
    <w:rsid w:val="00B07713"/>
    <w:rsid w:val="00B07DEA"/>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0AB"/>
    <w:rsid w:val="00B459D4"/>
    <w:rsid w:val="00B45D4E"/>
    <w:rsid w:val="00B47356"/>
    <w:rsid w:val="00B55432"/>
    <w:rsid w:val="00B55ACD"/>
    <w:rsid w:val="00B5718A"/>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97ABE"/>
    <w:rsid w:val="00BA04DA"/>
    <w:rsid w:val="00BA0E31"/>
    <w:rsid w:val="00BA4245"/>
    <w:rsid w:val="00BA4F55"/>
    <w:rsid w:val="00BA4F66"/>
    <w:rsid w:val="00BB0201"/>
    <w:rsid w:val="00BB113F"/>
    <w:rsid w:val="00BB1557"/>
    <w:rsid w:val="00BB300B"/>
    <w:rsid w:val="00BB340E"/>
    <w:rsid w:val="00BB5688"/>
    <w:rsid w:val="00BB57C7"/>
    <w:rsid w:val="00BB6EA0"/>
    <w:rsid w:val="00BB794C"/>
    <w:rsid w:val="00BC26BF"/>
    <w:rsid w:val="00BC3F30"/>
    <w:rsid w:val="00BC55C8"/>
    <w:rsid w:val="00BC679B"/>
    <w:rsid w:val="00BD0380"/>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E2D"/>
    <w:rsid w:val="00C07622"/>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2D7"/>
    <w:rsid w:val="00C3442B"/>
    <w:rsid w:val="00C346AD"/>
    <w:rsid w:val="00C364B4"/>
    <w:rsid w:val="00C40D2A"/>
    <w:rsid w:val="00C41321"/>
    <w:rsid w:val="00C42DE9"/>
    <w:rsid w:val="00C47CAE"/>
    <w:rsid w:val="00C47FAA"/>
    <w:rsid w:val="00C52609"/>
    <w:rsid w:val="00C5444A"/>
    <w:rsid w:val="00C55D6D"/>
    <w:rsid w:val="00C603E8"/>
    <w:rsid w:val="00C61F2B"/>
    <w:rsid w:val="00C6386C"/>
    <w:rsid w:val="00C64551"/>
    <w:rsid w:val="00C654A9"/>
    <w:rsid w:val="00C6568C"/>
    <w:rsid w:val="00C65D59"/>
    <w:rsid w:val="00C6633E"/>
    <w:rsid w:val="00C668EE"/>
    <w:rsid w:val="00C66E02"/>
    <w:rsid w:val="00C674AC"/>
    <w:rsid w:val="00C701D2"/>
    <w:rsid w:val="00C7237E"/>
    <w:rsid w:val="00C747BE"/>
    <w:rsid w:val="00C76221"/>
    <w:rsid w:val="00C778A1"/>
    <w:rsid w:val="00C81F3E"/>
    <w:rsid w:val="00C82439"/>
    <w:rsid w:val="00C830CF"/>
    <w:rsid w:val="00C87941"/>
    <w:rsid w:val="00C87C54"/>
    <w:rsid w:val="00C87C98"/>
    <w:rsid w:val="00C9173F"/>
    <w:rsid w:val="00C92F2D"/>
    <w:rsid w:val="00C932A4"/>
    <w:rsid w:val="00C9492C"/>
    <w:rsid w:val="00C94C5E"/>
    <w:rsid w:val="00C9596C"/>
    <w:rsid w:val="00CA2B91"/>
    <w:rsid w:val="00CA3C57"/>
    <w:rsid w:val="00CA56B3"/>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355"/>
    <w:rsid w:val="00CD0E16"/>
    <w:rsid w:val="00CD1D01"/>
    <w:rsid w:val="00CD2E65"/>
    <w:rsid w:val="00CD2FC8"/>
    <w:rsid w:val="00CD3B7C"/>
    <w:rsid w:val="00CD3F97"/>
    <w:rsid w:val="00CD5405"/>
    <w:rsid w:val="00CD561C"/>
    <w:rsid w:val="00CD7D28"/>
    <w:rsid w:val="00CE0197"/>
    <w:rsid w:val="00CE048E"/>
    <w:rsid w:val="00CE444C"/>
    <w:rsid w:val="00CE4BB5"/>
    <w:rsid w:val="00CE4EF6"/>
    <w:rsid w:val="00CE6609"/>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0E5"/>
    <w:rsid w:val="00D5453A"/>
    <w:rsid w:val="00D54959"/>
    <w:rsid w:val="00D55784"/>
    <w:rsid w:val="00D566DF"/>
    <w:rsid w:val="00D57537"/>
    <w:rsid w:val="00D57C47"/>
    <w:rsid w:val="00D600B7"/>
    <w:rsid w:val="00D6720D"/>
    <w:rsid w:val="00D71C56"/>
    <w:rsid w:val="00D74583"/>
    <w:rsid w:val="00D74769"/>
    <w:rsid w:val="00D750A4"/>
    <w:rsid w:val="00D76891"/>
    <w:rsid w:val="00D76908"/>
    <w:rsid w:val="00D80E3A"/>
    <w:rsid w:val="00D81DE9"/>
    <w:rsid w:val="00D84C4A"/>
    <w:rsid w:val="00D86D5F"/>
    <w:rsid w:val="00D87563"/>
    <w:rsid w:val="00D90D81"/>
    <w:rsid w:val="00D914E5"/>
    <w:rsid w:val="00D92A3F"/>
    <w:rsid w:val="00D92CE5"/>
    <w:rsid w:val="00D9393B"/>
    <w:rsid w:val="00D93B15"/>
    <w:rsid w:val="00D940E8"/>
    <w:rsid w:val="00D94B3E"/>
    <w:rsid w:val="00D954EB"/>
    <w:rsid w:val="00D95964"/>
    <w:rsid w:val="00DA0887"/>
    <w:rsid w:val="00DA1CFA"/>
    <w:rsid w:val="00DA1E2A"/>
    <w:rsid w:val="00DA7917"/>
    <w:rsid w:val="00DA7A8D"/>
    <w:rsid w:val="00DB019B"/>
    <w:rsid w:val="00DB0B2F"/>
    <w:rsid w:val="00DB12E9"/>
    <w:rsid w:val="00DB231A"/>
    <w:rsid w:val="00DB2C04"/>
    <w:rsid w:val="00DB3FBE"/>
    <w:rsid w:val="00DB446C"/>
    <w:rsid w:val="00DB4A62"/>
    <w:rsid w:val="00DB504D"/>
    <w:rsid w:val="00DB543E"/>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00A"/>
    <w:rsid w:val="00DD7409"/>
    <w:rsid w:val="00DE02E3"/>
    <w:rsid w:val="00DE1920"/>
    <w:rsid w:val="00DE59C9"/>
    <w:rsid w:val="00DE70E3"/>
    <w:rsid w:val="00DF0315"/>
    <w:rsid w:val="00DF2314"/>
    <w:rsid w:val="00DF3305"/>
    <w:rsid w:val="00DF3905"/>
    <w:rsid w:val="00DF4530"/>
    <w:rsid w:val="00DF6237"/>
    <w:rsid w:val="00DF68AC"/>
    <w:rsid w:val="00DF6E28"/>
    <w:rsid w:val="00DF73A8"/>
    <w:rsid w:val="00DF758C"/>
    <w:rsid w:val="00E012A2"/>
    <w:rsid w:val="00E0196C"/>
    <w:rsid w:val="00E01B33"/>
    <w:rsid w:val="00E02D12"/>
    <w:rsid w:val="00E06DA7"/>
    <w:rsid w:val="00E07007"/>
    <w:rsid w:val="00E0752C"/>
    <w:rsid w:val="00E10BE8"/>
    <w:rsid w:val="00E113AF"/>
    <w:rsid w:val="00E11EC9"/>
    <w:rsid w:val="00E126F7"/>
    <w:rsid w:val="00E13007"/>
    <w:rsid w:val="00E13DE0"/>
    <w:rsid w:val="00E147A3"/>
    <w:rsid w:val="00E217C7"/>
    <w:rsid w:val="00E22E19"/>
    <w:rsid w:val="00E2678D"/>
    <w:rsid w:val="00E267FD"/>
    <w:rsid w:val="00E30256"/>
    <w:rsid w:val="00E31326"/>
    <w:rsid w:val="00E31364"/>
    <w:rsid w:val="00E31470"/>
    <w:rsid w:val="00E31CFE"/>
    <w:rsid w:val="00E31E34"/>
    <w:rsid w:val="00E31FC1"/>
    <w:rsid w:val="00E3260A"/>
    <w:rsid w:val="00E3294A"/>
    <w:rsid w:val="00E33B82"/>
    <w:rsid w:val="00E365D3"/>
    <w:rsid w:val="00E37625"/>
    <w:rsid w:val="00E43F76"/>
    <w:rsid w:val="00E44AB6"/>
    <w:rsid w:val="00E44BEE"/>
    <w:rsid w:val="00E4563A"/>
    <w:rsid w:val="00E46D06"/>
    <w:rsid w:val="00E51771"/>
    <w:rsid w:val="00E51985"/>
    <w:rsid w:val="00E51A36"/>
    <w:rsid w:val="00E52D43"/>
    <w:rsid w:val="00E53091"/>
    <w:rsid w:val="00E5545A"/>
    <w:rsid w:val="00E55647"/>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AAF"/>
    <w:rsid w:val="00E85ED0"/>
    <w:rsid w:val="00E90180"/>
    <w:rsid w:val="00E90A50"/>
    <w:rsid w:val="00E90CC3"/>
    <w:rsid w:val="00E91FE4"/>
    <w:rsid w:val="00E92B02"/>
    <w:rsid w:val="00E92BC6"/>
    <w:rsid w:val="00E93444"/>
    <w:rsid w:val="00E966B8"/>
    <w:rsid w:val="00EA2F99"/>
    <w:rsid w:val="00EA5933"/>
    <w:rsid w:val="00EA6DD8"/>
    <w:rsid w:val="00EB040E"/>
    <w:rsid w:val="00EB46FD"/>
    <w:rsid w:val="00EB4EDF"/>
    <w:rsid w:val="00EB5379"/>
    <w:rsid w:val="00EB6088"/>
    <w:rsid w:val="00EB7E1E"/>
    <w:rsid w:val="00EC02AC"/>
    <w:rsid w:val="00EC02EE"/>
    <w:rsid w:val="00EC06DF"/>
    <w:rsid w:val="00EC0802"/>
    <w:rsid w:val="00EC1E66"/>
    <w:rsid w:val="00EC240B"/>
    <w:rsid w:val="00EC2500"/>
    <w:rsid w:val="00ED0CA0"/>
    <w:rsid w:val="00ED14D1"/>
    <w:rsid w:val="00ED1D6B"/>
    <w:rsid w:val="00ED2E15"/>
    <w:rsid w:val="00ED4192"/>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1281"/>
    <w:rsid w:val="00F32531"/>
    <w:rsid w:val="00F326E7"/>
    <w:rsid w:val="00F32FB8"/>
    <w:rsid w:val="00F332E6"/>
    <w:rsid w:val="00F34489"/>
    <w:rsid w:val="00F3523F"/>
    <w:rsid w:val="00F35986"/>
    <w:rsid w:val="00F3665A"/>
    <w:rsid w:val="00F368B9"/>
    <w:rsid w:val="00F37312"/>
    <w:rsid w:val="00F4010E"/>
    <w:rsid w:val="00F431AF"/>
    <w:rsid w:val="00F44445"/>
    <w:rsid w:val="00F4485F"/>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57F7D"/>
    <w:rsid w:val="00F6026B"/>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14C4"/>
    <w:rsid w:val="00FD1706"/>
    <w:rsid w:val="00FD1C4C"/>
    <w:rsid w:val="00FD2FD9"/>
    <w:rsid w:val="00FD3042"/>
    <w:rsid w:val="00FD312F"/>
    <w:rsid w:val="00FD3BE6"/>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206F"/>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9ED52B4-42E3-4C64-855A-2A793154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 w:type="paragraph" w:styleId="Listenabsatz">
    <w:name w:val="List Paragraph"/>
    <w:basedOn w:val="Standard"/>
    <w:uiPriority w:val="34"/>
    <w:qFormat/>
    <w:rsid w:val="005E21B5"/>
    <w:pPr>
      <w:overflowPunct/>
      <w:autoSpaceDE/>
      <w:autoSpaceDN/>
      <w:adjustRightInd/>
      <w:spacing w:after="0" w:line="240" w:lineRule="auto"/>
      <w:ind w:left="720"/>
      <w:contextualSpacing/>
      <w:jc w:val="left"/>
      <w:textAlignment w:val="auto"/>
    </w:pPr>
    <w:rPr>
      <w:rFonts w:ascii="Times New Roman" w:eastAsia="PMingLiU" w:hAnsi="Times New Roman" w:cs="Times New Roman"/>
      <w:bCs w:val="0"/>
      <w:sz w:val="24"/>
      <w:szCs w:val="24"/>
      <w:lang w:val="en-US"/>
    </w:rPr>
  </w:style>
  <w:style w:type="paragraph" w:styleId="Funotentext">
    <w:name w:val="footnote text"/>
    <w:basedOn w:val="Standard"/>
    <w:link w:val="FunotentextZchn"/>
    <w:rsid w:val="005E21B5"/>
    <w:pPr>
      <w:overflowPunct/>
      <w:autoSpaceDE/>
      <w:autoSpaceDN/>
      <w:adjustRightInd/>
      <w:spacing w:after="0" w:line="240" w:lineRule="auto"/>
      <w:jc w:val="left"/>
      <w:textAlignment w:val="auto"/>
    </w:pPr>
    <w:rPr>
      <w:rFonts w:ascii="Times New Roman" w:eastAsia="PMingLiU" w:hAnsi="Times New Roman" w:cs="Times New Roman"/>
      <w:bCs w:val="0"/>
      <w:sz w:val="20"/>
      <w:szCs w:val="20"/>
      <w:lang w:val="en-US"/>
    </w:rPr>
  </w:style>
  <w:style w:type="character" w:customStyle="1" w:styleId="FunotentextZchn">
    <w:name w:val="Fußnotentext Zchn"/>
    <w:basedOn w:val="Absatz-Standardschriftart"/>
    <w:link w:val="Funotentext"/>
    <w:rsid w:val="005E21B5"/>
    <w:rPr>
      <w:rFonts w:eastAsia="PMingLiU"/>
    </w:rPr>
  </w:style>
  <w:style w:type="character" w:styleId="Funotenzeichen">
    <w:name w:val="footnote reference"/>
    <w:basedOn w:val="Absatz-Standardschriftart"/>
    <w:rsid w:val="005E21B5"/>
    <w:rPr>
      <w:vertAlign w:val="superscript"/>
    </w:rPr>
  </w:style>
  <w:style w:type="table" w:styleId="Tabellenraster">
    <w:name w:val="Table Grid"/>
    <w:basedOn w:val="NormaleTabelle"/>
    <w:rsid w:val="005E21B5"/>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8103">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0689252">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6370">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40010755">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567618985">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09977886">
      <w:bodyDiv w:val="1"/>
      <w:marLeft w:val="0"/>
      <w:marRight w:val="0"/>
      <w:marTop w:val="0"/>
      <w:marBottom w:val="0"/>
      <w:divBdr>
        <w:top w:val="none" w:sz="0" w:space="0" w:color="auto"/>
        <w:left w:val="none" w:sz="0" w:space="0" w:color="auto"/>
        <w:bottom w:val="none" w:sz="0" w:space="0" w:color="auto"/>
        <w:right w:val="none" w:sz="0" w:space="0" w:color="auto"/>
      </w:divBdr>
    </w:div>
    <w:div w:id="841702853">
      <w:bodyDiv w:val="1"/>
      <w:marLeft w:val="0"/>
      <w:marRight w:val="0"/>
      <w:marTop w:val="0"/>
      <w:marBottom w:val="0"/>
      <w:divBdr>
        <w:top w:val="none" w:sz="0" w:space="0" w:color="auto"/>
        <w:left w:val="none" w:sz="0" w:space="0" w:color="auto"/>
        <w:bottom w:val="none" w:sz="0" w:space="0" w:color="auto"/>
        <w:right w:val="none" w:sz="0" w:space="0" w:color="auto"/>
      </w:divBdr>
    </w:div>
    <w:div w:id="878971905">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912814643">
      <w:bodyDiv w:val="1"/>
      <w:marLeft w:val="0"/>
      <w:marRight w:val="0"/>
      <w:marTop w:val="0"/>
      <w:marBottom w:val="0"/>
      <w:divBdr>
        <w:top w:val="none" w:sz="0" w:space="0" w:color="auto"/>
        <w:left w:val="none" w:sz="0" w:space="0" w:color="auto"/>
        <w:bottom w:val="none" w:sz="0" w:space="0" w:color="auto"/>
        <w:right w:val="none" w:sz="0" w:space="0" w:color="auto"/>
      </w:divBdr>
    </w:div>
    <w:div w:id="938678992">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3020659">
      <w:bodyDiv w:val="1"/>
      <w:marLeft w:val="0"/>
      <w:marRight w:val="0"/>
      <w:marTop w:val="0"/>
      <w:marBottom w:val="0"/>
      <w:divBdr>
        <w:top w:val="none" w:sz="0" w:space="0" w:color="auto"/>
        <w:left w:val="none" w:sz="0" w:space="0" w:color="auto"/>
        <w:bottom w:val="none" w:sz="0" w:space="0" w:color="auto"/>
        <w:right w:val="none" w:sz="0" w:space="0" w:color="auto"/>
      </w:divBdr>
    </w:div>
    <w:div w:id="1345399474">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765422240">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39947559">
      <w:bodyDiv w:val="1"/>
      <w:marLeft w:val="0"/>
      <w:marRight w:val="0"/>
      <w:marTop w:val="0"/>
      <w:marBottom w:val="0"/>
      <w:divBdr>
        <w:top w:val="none" w:sz="0" w:space="0" w:color="auto"/>
        <w:left w:val="none" w:sz="0" w:space="0" w:color="auto"/>
        <w:bottom w:val="none" w:sz="0" w:space="0" w:color="auto"/>
        <w:right w:val="none" w:sz="0" w:space="0" w:color="auto"/>
      </w:divBdr>
    </w:div>
    <w:div w:id="1946033661">
      <w:bodyDiv w:val="1"/>
      <w:marLeft w:val="0"/>
      <w:marRight w:val="0"/>
      <w:marTop w:val="0"/>
      <w:marBottom w:val="0"/>
      <w:divBdr>
        <w:top w:val="none" w:sz="0" w:space="0" w:color="auto"/>
        <w:left w:val="none" w:sz="0" w:space="0" w:color="auto"/>
        <w:bottom w:val="none" w:sz="0" w:space="0" w:color="auto"/>
        <w:right w:val="none" w:sz="0" w:space="0" w:color="auto"/>
      </w:divBdr>
    </w:div>
    <w:div w:id="2040162910">
      <w:bodyDiv w:val="1"/>
      <w:marLeft w:val="0"/>
      <w:marRight w:val="0"/>
      <w:marTop w:val="0"/>
      <w:marBottom w:val="0"/>
      <w:divBdr>
        <w:top w:val="none" w:sz="0" w:space="0" w:color="auto"/>
        <w:left w:val="none" w:sz="0" w:space="0" w:color="auto"/>
        <w:bottom w:val="none" w:sz="0" w:space="0" w:color="auto"/>
        <w:right w:val="none" w:sz="0" w:space="0" w:color="auto"/>
      </w:divBdr>
    </w:div>
    <w:div w:id="2048483116">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miconindi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asmp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nkedin.com/pulse/explosive-growth-semiconductor-market-india-latest-q52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662</Words>
  <Characters>4315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4968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Ho Uen Lam, Jessica</dc:creator>
  <cp:keywords/>
  <cp:lastModifiedBy>Uli Kurz</cp:lastModifiedBy>
  <cp:revision>5</cp:revision>
  <cp:lastPrinted>2013-08-22T07:31:00Z</cp:lastPrinted>
  <dcterms:created xsi:type="dcterms:W3CDTF">2024-08-19T11:56:00Z</dcterms:created>
  <dcterms:modified xsi:type="dcterms:W3CDTF">2024-08-19T13:13:00Z</dcterms:modified>
</cp:coreProperties>
</file>