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3C878E3" w:rsidR="00485E6F" w:rsidRPr="00B94DAE" w:rsidRDefault="00176AD3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Nuova piattaforma clienti online </w:t>
      </w:r>
    </w:p>
    <w:p w14:paraId="4148C797" w14:textId="1E72B338" w:rsidR="00485E6F" w:rsidRPr="00B94DAE" w:rsidRDefault="00176AD3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bookmarkStart w:id="0" w:name="_Hlk167274396"/>
      <w:r>
        <w:rPr>
          <w:rFonts w:ascii="Arial" w:hAnsi="Arial"/>
          <w:b/>
          <w:color w:val="000000"/>
          <w:sz w:val="36"/>
        </w:rPr>
        <w:t>MyWE</w:t>
      </w:r>
      <w:bookmarkEnd w:id="0"/>
      <w:r>
        <w:rPr>
          <w:rFonts w:ascii="Arial" w:hAnsi="Arial"/>
          <w:b/>
          <w:color w:val="000000"/>
          <w:sz w:val="36"/>
        </w:rPr>
        <w:t xml:space="preserve"> – assistenza 24 ore su 24, 7 giorni su 7</w:t>
      </w:r>
      <w:r w:rsidR="000679DD">
        <w:rPr>
          <w:rFonts w:ascii="Arial" w:hAnsi="Arial"/>
          <w:b/>
          <w:color w:val="000000"/>
          <w:sz w:val="36"/>
        </w:rPr>
        <w:t xml:space="preserve">-in breve </w:t>
      </w:r>
    </w:p>
    <w:p w14:paraId="201DBD28" w14:textId="68272B13" w:rsidR="00485E6F" w:rsidRPr="00AC7BC9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 w:themeColor="text1"/>
        </w:rPr>
        <w:t xml:space="preserve">Waldenburg (Germania), </w:t>
      </w:r>
      <w:r w:rsidR="001E2CDC" w:rsidRPr="001E2CDC">
        <w:rPr>
          <w:rFonts w:ascii="Arial" w:hAnsi="Arial"/>
          <w:color w:val="000000" w:themeColor="text1"/>
        </w:rPr>
        <w:t>31 luglio 2024</w:t>
      </w:r>
      <w:r>
        <w:rPr>
          <w:rFonts w:ascii="Arial" w:hAnsi="Arial"/>
          <w:color w:val="000000" w:themeColor="text1"/>
        </w:rPr>
        <w:t xml:space="preserve"> – ordinazioni, stato della fornitura, informazioni importanti, partner di riferimento personali e molto altro ancora. </w:t>
      </w:r>
      <w:r>
        <w:rPr>
          <w:rFonts w:ascii="Arial" w:hAnsi="Arial"/>
        </w:rPr>
        <w:t>La nuova piattaforma clienti online del Gruppo Würth Elektronik per le aree aziendali componenti elettronici ed elettromeccanici e PCB integra tutte le informazioni importanti e le gamme di servizi in un unico account.</w:t>
      </w:r>
    </w:p>
    <w:p w14:paraId="07B39D2C" w14:textId="79ACE9BC" w:rsidR="00176AD3" w:rsidRPr="00AC7BC9" w:rsidRDefault="00C32451" w:rsidP="00AC7BC9">
      <w:pPr>
        <w:pStyle w:val="pf0"/>
        <w:spacing w:before="120" w:beforeAutospacing="0" w:after="12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/>
          <w:sz w:val="20"/>
        </w:rPr>
        <w:t>"MyWE offre un interessante valore aggiunto per chi si occupa di sviluppo e acquisti" spiega Moritz Scelle, Product Owner MyWE di Würth Elektronik. "La nuova piattaforma clienti è di interesse per tutti i gruppi di clienti, in particolare per clienti di piccole e medie dimensioni: è possibile iscriversi in modo semplice e rapido come singolo, non sono necessarie complesse interfacce aziendali."</w:t>
      </w:r>
    </w:p>
    <w:p w14:paraId="1E800027" w14:textId="5F2F4AEF" w:rsidR="00176AD3" w:rsidRPr="00AC7BC9" w:rsidRDefault="00176AD3" w:rsidP="00176A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Attualmente su MyWE sono disponibili le funzioni seguenti.</w:t>
      </w:r>
    </w:p>
    <w:p w14:paraId="12DEEF47" w14:textId="4C0C2CFA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Tracking:</w:t>
      </w:r>
      <w:r>
        <w:rPr>
          <w:rFonts w:ascii="Arial" w:hAnsi="Arial"/>
          <w:b w:val="0"/>
        </w:rPr>
        <w:t xml:space="preserve"> panoramica delle consegne attuali e recapitate. Informazioni e tutti i documenti disponibili per il download.</w:t>
      </w:r>
    </w:p>
    <w:p w14:paraId="2D27B939" w14:textId="72D0C0E0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Elaborazione degli ordini:</w:t>
      </w:r>
      <w:r>
        <w:rPr>
          <w:rFonts w:ascii="Arial" w:hAnsi="Arial"/>
          <w:b w:val="0"/>
        </w:rPr>
        <w:t xml:space="preserve"> per la richiesta di offerte e l'esecuzione di ordini. Panoramica di tutte le richieste, le offerte e gli ordini. </w:t>
      </w:r>
    </w:p>
    <w:p w14:paraId="585DA809" w14:textId="19109A15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Panoramica dei prodotti:</w:t>
      </w:r>
      <w:r>
        <w:rPr>
          <w:rFonts w:ascii="Arial" w:hAnsi="Arial"/>
          <w:b w:val="0"/>
        </w:rPr>
        <w:t xml:space="preserve"> informazioni esaurienti e documenti su tutti i prodotti. Panoramica di tutti i prodotti già ordinati. Elenco dei preferiti personali.</w:t>
      </w:r>
    </w:p>
    <w:p w14:paraId="0F11A031" w14:textId="285A1768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Scheda informativa:</w:t>
      </w:r>
      <w:r>
        <w:rPr>
          <w:rFonts w:ascii="Arial" w:hAnsi="Arial"/>
          <w:b w:val="0"/>
        </w:rPr>
        <w:t xml:space="preserve"> link a contenuti interessanti e servizi di Würth Elektronik, ad esempio eventi, strumenti di progettazione, Application Note e molto altro ancora.</w:t>
      </w:r>
    </w:p>
    <w:p w14:paraId="7BC9675B" w14:textId="63B18ABE" w:rsidR="00FD0C5B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Contatti:</w:t>
      </w:r>
      <w:r>
        <w:rPr>
          <w:rFonts w:ascii="Arial" w:hAnsi="Arial"/>
          <w:b w:val="0"/>
        </w:rPr>
        <w:t xml:space="preserve"> dati di contatto dei partner di riferimento personali.</w:t>
      </w:r>
    </w:p>
    <w:p w14:paraId="50476598" w14:textId="77AC999D" w:rsidR="00EA701C" w:rsidRPr="00AC7BC9" w:rsidRDefault="00FD0C5B" w:rsidP="00FD0C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"Con MyWE le persone interessate hanno sempre accesso diretto a tutti i dati importanti. Con pochi clic è possibile fare richieste ed eseguire ordini" afferma Scelle. "Molti clienti oggi desiderano orientare processi privi di e-mail o telefonate. La nuova piattaforma clienti online offre tutte le possibilità di farlo."</w:t>
      </w:r>
    </w:p>
    <w:p w14:paraId="77EC9739" w14:textId="2CF3DF1D" w:rsidR="00FD0C5B" w:rsidRPr="00AC7BC9" w:rsidRDefault="00FD0C5B" w:rsidP="00FD0C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MyWE completa la gamma di servizi ma non è intesa in alcun modo come sostituzione del contatto personale. I corrispondenti partner di riferimento di Würth Elektronik e i loro dati di contatto vengono visualizzati per tutte le operazioni e continuano a essere accessibili.</w:t>
      </w:r>
    </w:p>
    <w:p w14:paraId="7653B424" w14:textId="1D721694" w:rsidR="00485E6F" w:rsidRDefault="00FD0C5B" w:rsidP="00EB593F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</w:rPr>
      </w:pPr>
      <w:r>
        <w:rPr>
          <w:rFonts w:ascii="Arial" w:hAnsi="Arial"/>
          <w:b w:val="0"/>
        </w:rPr>
        <w:t xml:space="preserve">MyWE online fin da ora: </w:t>
      </w:r>
      <w:hyperlink r:id="rId10" w:history="1">
        <w:r>
          <w:rPr>
            <w:rStyle w:val="Hyperlink"/>
            <w:rFonts w:ascii="Arial" w:hAnsi="Arial"/>
            <w:b w:val="0"/>
          </w:rPr>
          <w:t>www.we-online.com/mywe</w:t>
        </w:r>
      </w:hyperlink>
    </w:p>
    <w:p w14:paraId="7B375073" w14:textId="77777777" w:rsidR="001E2CDC" w:rsidRPr="001E2CDC" w:rsidRDefault="001E2CDC" w:rsidP="00EB593F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5CFE905D" w14:textId="77777777" w:rsidR="001E2CDC" w:rsidRPr="00F630C4" w:rsidRDefault="001E2CDC" w:rsidP="001E2CD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CF52E75" w14:textId="77777777" w:rsidR="001E2CDC" w:rsidRPr="00F630C4" w:rsidRDefault="001E2CDC" w:rsidP="001E2CD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7C1D9E8" w14:textId="64272711" w:rsidR="001E2CDC" w:rsidRPr="00970FD9" w:rsidRDefault="001E2CDC" w:rsidP="001E2CD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2D13C80" w14:textId="77777777" w:rsidR="001E2CDC" w:rsidRPr="00970FD9" w:rsidRDefault="001E2CDC" w:rsidP="001E2CDC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1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E2CDC" w:rsidRPr="00B94DAE" w14:paraId="56BC58DE" w14:textId="77777777" w:rsidTr="000F7AEB">
        <w:trPr>
          <w:trHeight w:val="1701"/>
        </w:trPr>
        <w:tc>
          <w:tcPr>
            <w:tcW w:w="3510" w:type="dxa"/>
          </w:tcPr>
          <w:p w14:paraId="3892F2F7" w14:textId="3D74247A" w:rsidR="001E2CDC" w:rsidRPr="00B94DAE" w:rsidRDefault="001E2CDC" w:rsidP="000F7AEB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2AA2B78" wp14:editId="255266DF">
                  <wp:extent cx="2152752" cy="1524000"/>
                  <wp:effectExtent l="0" t="0" r="0" b="0"/>
                  <wp:docPr id="483906129" name="Grafik 1" descr="Ein Bild, das Screenshot, Text, Software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06129" name="Grafik 1" descr="Ein Bild, das Screenshot, Text, Software, Compu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13848" r="6973"/>
                          <a:stretch/>
                        </pic:blipFill>
                        <pic:spPr bwMode="auto">
                          <a:xfrm>
                            <a:off x="0" y="0"/>
                            <a:ext cx="2155370" cy="152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Pr="001E2CDC">
              <w:rPr>
                <w:bCs/>
                <w:sz w:val="16"/>
                <w:szCs w:val="16"/>
              </w:rPr>
              <w:t>Fonte dell’immagine: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E0C0C">
              <w:rPr>
                <w:bCs/>
                <w:sz w:val="16"/>
                <w:szCs w:val="16"/>
              </w:rPr>
              <w:t>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787FB7D5" w14:textId="0904B3D2" w:rsidR="001E2CDC" w:rsidRPr="00C620D4" w:rsidRDefault="001E2CDC" w:rsidP="000F7AEB">
            <w:pPr>
              <w:pStyle w:val="txt"/>
              <w:rPr>
                <w:b/>
                <w:sz w:val="18"/>
                <w:szCs w:val="18"/>
              </w:rPr>
            </w:pPr>
            <w:r w:rsidRPr="001E2CDC">
              <w:rPr>
                <w:b/>
                <w:sz w:val="18"/>
                <w:szCs w:val="18"/>
              </w:rPr>
              <w:t>Nuova piattaforma clienti online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B15D8">
              <w:rPr>
                <w:b/>
                <w:sz w:val="18"/>
                <w:szCs w:val="18"/>
              </w:rPr>
              <w:t>MyWE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362B90D5" w14:textId="77777777" w:rsidR="001E2CDC" w:rsidRDefault="001E2CDC" w:rsidP="00EB593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48BA49" w14:textId="77777777" w:rsidR="001E2CDC" w:rsidRDefault="001E2CDC" w:rsidP="001E2CDC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751F2D27" w14:textId="77777777" w:rsidR="001E2CDC" w:rsidRDefault="001E2CDC" w:rsidP="001E2CD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8141892" w14:textId="77777777" w:rsidR="001E2CDC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eastAsia="Arial" w:hAnsi="Arial"/>
          <w:lang w:bidi="it-IT"/>
        </w:rPr>
        <w:t>Chi siamo</w:t>
      </w:r>
    </w:p>
    <w:p w14:paraId="45FF65FE" w14:textId="78E99FF6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Il gruppo Würth Elektronik, fondato a Niedernhall (Bad-Württemberg), conta </w:t>
      </w:r>
      <w:r>
        <w:rPr>
          <w:rFonts w:ascii="Arial" w:eastAsia="Arial" w:hAnsi="Arial"/>
          <w:b w:val="0"/>
          <w:lang w:bidi="it-IT"/>
        </w:rPr>
        <w:t>7</w:t>
      </w:r>
      <w:r>
        <w:rPr>
          <w:rFonts w:ascii="Arial" w:eastAsia="Arial" w:hAnsi="Arial"/>
          <w:b w:val="0"/>
          <w:lang w:bidi="it-IT"/>
        </w:rPr>
        <w:t>.</w:t>
      </w:r>
      <w:r>
        <w:rPr>
          <w:rFonts w:ascii="Arial" w:eastAsia="Arial" w:hAnsi="Arial"/>
          <w:b w:val="0"/>
          <w:lang w:bidi="it-IT"/>
        </w:rPr>
        <w:t>9</w:t>
      </w:r>
      <w:r>
        <w:rPr>
          <w:rFonts w:ascii="Arial" w:eastAsia="Arial" w:hAnsi="Arial"/>
          <w:b w:val="0"/>
          <w:lang w:bidi="it-IT"/>
        </w:rPr>
        <w:t>00 collaboratori sparsi per il mondo e nell’anno 202</w:t>
      </w:r>
      <w:r>
        <w:rPr>
          <w:rFonts w:ascii="Arial" w:eastAsia="Arial" w:hAnsi="Arial"/>
          <w:b w:val="0"/>
          <w:lang w:bidi="it-IT"/>
        </w:rPr>
        <w:t>3</w:t>
      </w:r>
      <w:r>
        <w:rPr>
          <w:rFonts w:ascii="Arial" w:eastAsia="Arial" w:hAnsi="Arial"/>
          <w:b w:val="0"/>
          <w:lang w:bidi="it-IT"/>
        </w:rPr>
        <w:t xml:space="preserve"> ha generato un fatturato di 1,</w:t>
      </w:r>
      <w:r>
        <w:rPr>
          <w:rFonts w:ascii="Arial" w:eastAsia="Arial" w:hAnsi="Arial"/>
          <w:b w:val="0"/>
          <w:lang w:bidi="it-IT"/>
        </w:rPr>
        <w:t>24</w:t>
      </w:r>
      <w:r>
        <w:rPr>
          <w:rFonts w:ascii="Arial" w:eastAsia="Arial" w:hAnsi="Arial"/>
          <w:b w:val="0"/>
          <w:lang w:bidi="it-IT"/>
        </w:rPr>
        <w:t xml:space="preserve"> miliardi di euro. </w:t>
      </w:r>
    </w:p>
    <w:p w14:paraId="71F889A7" w14:textId="77777777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Con oltre 23 sedi di produzione a livello mondiale, Würth Elektronik fa parte delle società di maggiore successo all’interno del gruppo Würth.</w:t>
      </w:r>
    </w:p>
    <w:p w14:paraId="66C5B756" w14:textId="77777777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Würth Elektronik opera su scala internazionale con tre aree aziendali in vari mercati:</w:t>
      </w:r>
    </w:p>
    <w:p w14:paraId="4A175F32" w14:textId="77777777" w:rsidR="001E2CDC" w:rsidRDefault="001E2CDC" w:rsidP="001E2CDC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Componenti elettronici ed elettromeccanici (sede centrale: Waldenburg)</w:t>
      </w:r>
    </w:p>
    <w:p w14:paraId="7DABCBCA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eastAsia="Arial" w:hAnsi="Arial"/>
          <w:b w:val="0"/>
          <w:lang w:bidi="it-IT"/>
        </w:rPr>
      </w:pPr>
      <w:r>
        <w:rPr>
          <w:rFonts w:ascii="Arial" w:eastAsia="Arial" w:hAnsi="Arial"/>
          <w:b w:val="0"/>
          <w:lang w:bidi="it-IT"/>
        </w:rPr>
        <w:t>La divisione Würth Elektronik eiSos (componenti elettronici ed elettromeccanici) è uno dei maggiori produttori europei di componenti elettronici ed elettromeccanici. La rete di vendita mondiale con 700 rappresentanti di vendita è unica nel settore dell‘elettronica. Il produttore offre ai clienti un eccellente supporto di progettazione in loco. Gli stabilimenti di produzione in Germania, Cecoslovacchia, Bulgaria, negli Stati Uniti, Messico, Taiwan e Cina garantiscono elevata disponibilità su tutti i mercati. Tutti i prodotti in catalogo sono disponibili a magazzino, i campioni sono gratuiti.</w:t>
      </w:r>
    </w:p>
    <w:p w14:paraId="5F9C165F" w14:textId="02131D7F" w:rsidR="001E2CDC" w:rsidRDefault="001E2CDC">
      <w:pPr>
        <w:rPr>
          <w:rFonts w:ascii="Arial" w:eastAsia="Arial" w:hAnsi="Arial" w:cs="Arial"/>
          <w:bCs/>
          <w:sz w:val="20"/>
          <w:szCs w:val="20"/>
          <w:lang w:bidi="it-IT"/>
        </w:rPr>
      </w:pPr>
      <w:r>
        <w:rPr>
          <w:rFonts w:ascii="Arial" w:eastAsia="Arial" w:hAnsi="Arial"/>
          <w:b/>
          <w:lang w:bidi="it-IT"/>
        </w:rPr>
        <w:br w:type="page"/>
      </w:r>
    </w:p>
    <w:p w14:paraId="325F4297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42B6014A" w14:textId="77777777" w:rsidR="001E2CDC" w:rsidRDefault="001E2CDC" w:rsidP="001E2CDC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Circuiti stampati (sede centrale: Niedernhall)</w:t>
      </w:r>
    </w:p>
    <w:p w14:paraId="5B5C45EE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9B4C8D">
        <w:rPr>
          <w:rFonts w:ascii="Arial" w:eastAsia="Arial" w:hAnsi="Arial"/>
          <w:b w:val="0"/>
          <w:lang w:bidi="it-IT"/>
        </w:rPr>
        <w:t>Fondata nel 1971, Würth Elektronik Circuit Board Technology è oggi il produttore leader di circuiti stampati in Europa e grazie al suo vasto portafoglio, un partner affidabile sia per uffici di sviluppo privati sia per grandi gruppi industriali. Che si tratti di tecnologie di base o di fascia alta, soddisfiamo le esigenze specifiche del cliente, dall’idea progettuale iniziale alla realizzazione di prototipi nello shop online e la produzione di serie medie e grandi volumi in Germania e Asia.</w:t>
      </w:r>
    </w:p>
    <w:p w14:paraId="7DF39153" w14:textId="77777777" w:rsidR="001E2CDC" w:rsidRDefault="001E2CDC" w:rsidP="001E2CDC">
      <w:pPr>
        <w:pStyle w:val="Textkrper"/>
        <w:numPr>
          <w:ilvl w:val="0"/>
          <w:numId w:val="7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Sistemi intelligenti di alimentazione e comando (sede centrale: Niedernhall-Waldzimmern)</w:t>
      </w:r>
    </w:p>
    <w:p w14:paraId="041B2381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eastAsia="Arial" w:hAnsi="Arial"/>
          <w:b w:val="0"/>
          <w:lang w:bidi="it-IT"/>
        </w:rPr>
      </w:pPr>
      <w:r>
        <w:rPr>
          <w:rFonts w:ascii="Arial" w:eastAsia="Arial" w:hAnsi="Arial"/>
          <w:b w:val="0"/>
          <w:lang w:bidi="it-IT"/>
        </w:rPr>
        <w:t>In quanto specialista nello sviluppo e nella produzione di soluzioni di sistema elettronici ed elettromeccanici, come, ad esempio, impianti elettrici centrali, Würth Elektronik ICS (Intelligent Power &amp; Control Systems) è il partner pluriennale di molti costruttori di veicoli commerciali. Un team esperto di gestione dei progetti accompagna i partner commerciali a partire dall’idea iniziale fino alla produzione in serie.</w:t>
      </w:r>
    </w:p>
    <w:p w14:paraId="202DB334" w14:textId="77777777" w:rsidR="001E2CDC" w:rsidRPr="00970FD9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440933B" w14:textId="77777777" w:rsidR="001E2CDC" w:rsidRPr="00970FD9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E2CDC" w:rsidRPr="00625C04" w14:paraId="1F9D8A9B" w14:textId="77777777" w:rsidTr="000F7AEB">
        <w:tc>
          <w:tcPr>
            <w:tcW w:w="3902" w:type="dxa"/>
            <w:shd w:val="clear" w:color="auto" w:fill="auto"/>
            <w:hideMark/>
          </w:tcPr>
          <w:p w14:paraId="622D231A" w14:textId="77777777" w:rsidR="001E2CDC" w:rsidRPr="00970FD9" w:rsidRDefault="001E2CDC" w:rsidP="001E2CD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8A89753" w14:textId="77777777" w:rsidR="001E2CDC" w:rsidRPr="00970FD9" w:rsidRDefault="001E2CDC" w:rsidP="001E2CD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6C24728" w14:textId="77777777" w:rsidR="001E2CDC" w:rsidRPr="0077777E" w:rsidRDefault="001E2CDC" w:rsidP="001E2CD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630BB0D" w14:textId="77777777" w:rsidR="001E2CDC" w:rsidRPr="00625C04" w:rsidRDefault="001E2CDC" w:rsidP="001E2CD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4D2CEB8" w14:textId="66849C64" w:rsidR="001E2CDC" w:rsidRPr="00625C04" w:rsidRDefault="001E2CDC" w:rsidP="000F7AE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514B00" w14:textId="77777777" w:rsidR="001E2CDC" w:rsidRPr="00970FD9" w:rsidRDefault="001E2CDC" w:rsidP="000F7AE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7B716E4" w14:textId="77777777" w:rsidR="001E2CDC" w:rsidRPr="00970FD9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5F60523" w14:textId="4521402A" w:rsidR="001E2CDC" w:rsidRPr="00970FD9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Telefono: +49 89 500778-20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A300786" w14:textId="77777777" w:rsidR="001E2CDC" w:rsidRPr="00625C04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79DB1793" w14:textId="77777777" w:rsidR="001E2CDC" w:rsidRPr="002C689E" w:rsidRDefault="001E2CDC" w:rsidP="001E2CDC">
      <w:pPr>
        <w:pStyle w:val="Textkrper"/>
        <w:spacing w:before="120" w:after="120" w:line="276" w:lineRule="auto"/>
      </w:pPr>
    </w:p>
    <w:p w14:paraId="10E6E0BF" w14:textId="77777777" w:rsidR="001E2CDC" w:rsidRPr="00EB593F" w:rsidRDefault="001E2CDC" w:rsidP="00EB593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1E2CDC" w:rsidRPr="00EB593F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7BAE" w14:textId="77777777" w:rsidR="007F6435" w:rsidRDefault="007F6435">
      <w:r>
        <w:separator/>
      </w:r>
    </w:p>
  </w:endnote>
  <w:endnote w:type="continuationSeparator" w:id="0">
    <w:p w14:paraId="541FAE78" w14:textId="77777777" w:rsidR="007F6435" w:rsidRDefault="007F6435">
      <w:r>
        <w:continuationSeparator/>
      </w:r>
    </w:p>
  </w:endnote>
  <w:endnote w:type="continuationNotice" w:id="1">
    <w:p w14:paraId="4E6F0E87" w14:textId="77777777" w:rsidR="007F6435" w:rsidRDefault="007F6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C85428A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638C2">
      <w:rPr>
        <w:rFonts w:ascii="Arial" w:hAnsi="Arial" w:cs="Arial"/>
        <w:snapToGrid w:val="0"/>
        <w:sz w:val="16"/>
      </w:rPr>
      <w:t>WTH1PI1512</w:t>
    </w:r>
    <w:r w:rsidR="001E2CDC">
      <w:rPr>
        <w:rFonts w:ascii="Arial" w:hAnsi="Arial" w:cs="Arial"/>
        <w:snapToGrid w:val="0"/>
        <w:sz w:val="16"/>
      </w:rPr>
      <w:t>_it</w:t>
    </w:r>
    <w:r w:rsidR="00C638C2">
      <w:rPr>
        <w:rFonts w:ascii="Arial" w:hAnsi="Arial" w:cs="Arial"/>
        <w:snapToGrid w:val="0"/>
        <w:sz w:val="16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AC8B" w14:textId="77777777" w:rsidR="007F6435" w:rsidRDefault="007F6435">
      <w:r>
        <w:separator/>
      </w:r>
    </w:p>
  </w:footnote>
  <w:footnote w:type="continuationSeparator" w:id="0">
    <w:p w14:paraId="43761C1A" w14:textId="77777777" w:rsidR="007F6435" w:rsidRDefault="007F6435">
      <w:r>
        <w:continuationSeparator/>
      </w:r>
    </w:p>
  </w:footnote>
  <w:footnote w:type="continuationNotice" w:id="1">
    <w:p w14:paraId="7D92A2CC" w14:textId="77777777" w:rsidR="007F6435" w:rsidRDefault="007F6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2F8192FD" w:rsidR="00AD41FF" w:rsidRDefault="00EA701C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09B416FC" wp14:editId="06EC3A3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EAB"/>
    <w:multiLevelType w:val="hybridMultilevel"/>
    <w:tmpl w:val="056A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6"/>
  </w:num>
  <w:num w:numId="2" w16cid:durableId="1213229268">
    <w:abstractNumId w:val="3"/>
  </w:num>
  <w:num w:numId="3" w16cid:durableId="1229196537">
    <w:abstractNumId w:val="4"/>
  </w:num>
  <w:num w:numId="4" w16cid:durableId="1710839782">
    <w:abstractNumId w:val="5"/>
  </w:num>
  <w:num w:numId="5" w16cid:durableId="1265963520">
    <w:abstractNumId w:val="1"/>
  </w:num>
  <w:num w:numId="6" w16cid:durableId="84186">
    <w:abstractNumId w:val="0"/>
  </w:num>
  <w:num w:numId="7" w16cid:durableId="94184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3E8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9DD"/>
    <w:rsid w:val="00067C15"/>
    <w:rsid w:val="00067C57"/>
    <w:rsid w:val="00070731"/>
    <w:rsid w:val="00070D56"/>
    <w:rsid w:val="00071052"/>
    <w:rsid w:val="00080160"/>
    <w:rsid w:val="00080F03"/>
    <w:rsid w:val="000819F5"/>
    <w:rsid w:val="00082E97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E73F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6AD3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2CDC"/>
    <w:rsid w:val="001E386C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9C9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D1A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3BC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6AA6"/>
    <w:rsid w:val="002E7707"/>
    <w:rsid w:val="002F488A"/>
    <w:rsid w:val="002F663D"/>
    <w:rsid w:val="002F729F"/>
    <w:rsid w:val="002F7BCA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10A9"/>
    <w:rsid w:val="0033411E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501F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6C4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079C7"/>
    <w:rsid w:val="005133F8"/>
    <w:rsid w:val="00516D0B"/>
    <w:rsid w:val="00520895"/>
    <w:rsid w:val="00525673"/>
    <w:rsid w:val="00525AEC"/>
    <w:rsid w:val="005308F8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010D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1419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5964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77217"/>
    <w:rsid w:val="00677C44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4FE2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337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0009"/>
    <w:rsid w:val="007B24FD"/>
    <w:rsid w:val="007B319B"/>
    <w:rsid w:val="007C1E35"/>
    <w:rsid w:val="007C335A"/>
    <w:rsid w:val="007C42E6"/>
    <w:rsid w:val="007C79D2"/>
    <w:rsid w:val="007D400B"/>
    <w:rsid w:val="007D7B8B"/>
    <w:rsid w:val="007E0DC4"/>
    <w:rsid w:val="007E2CA5"/>
    <w:rsid w:val="007E3A15"/>
    <w:rsid w:val="007E4896"/>
    <w:rsid w:val="007E66DD"/>
    <w:rsid w:val="007E7DC6"/>
    <w:rsid w:val="007F2182"/>
    <w:rsid w:val="007F6435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552C"/>
    <w:rsid w:val="00850FE5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730A"/>
    <w:rsid w:val="008B0135"/>
    <w:rsid w:val="008B2299"/>
    <w:rsid w:val="008B28A3"/>
    <w:rsid w:val="008B6EB8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304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5F4B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25DA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1413"/>
    <w:rsid w:val="00AB43E5"/>
    <w:rsid w:val="00AC010A"/>
    <w:rsid w:val="00AC7BC9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118"/>
    <w:rsid w:val="00B126EF"/>
    <w:rsid w:val="00B12D65"/>
    <w:rsid w:val="00B12E2F"/>
    <w:rsid w:val="00B137FF"/>
    <w:rsid w:val="00B165B0"/>
    <w:rsid w:val="00B17B66"/>
    <w:rsid w:val="00B2006F"/>
    <w:rsid w:val="00B22632"/>
    <w:rsid w:val="00B22A17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0FC6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2451"/>
    <w:rsid w:val="00C351B8"/>
    <w:rsid w:val="00C40959"/>
    <w:rsid w:val="00C437CE"/>
    <w:rsid w:val="00C43E68"/>
    <w:rsid w:val="00C500C5"/>
    <w:rsid w:val="00C537A3"/>
    <w:rsid w:val="00C5688B"/>
    <w:rsid w:val="00C638C2"/>
    <w:rsid w:val="00C63D8C"/>
    <w:rsid w:val="00C645F4"/>
    <w:rsid w:val="00C70245"/>
    <w:rsid w:val="00C71265"/>
    <w:rsid w:val="00C722EC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25BE"/>
    <w:rsid w:val="00D54A29"/>
    <w:rsid w:val="00D54A51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201B"/>
    <w:rsid w:val="00D979C7"/>
    <w:rsid w:val="00DA27A8"/>
    <w:rsid w:val="00DA4966"/>
    <w:rsid w:val="00DA70D9"/>
    <w:rsid w:val="00DA71FD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01C"/>
    <w:rsid w:val="00EA7C20"/>
    <w:rsid w:val="00EB12AA"/>
    <w:rsid w:val="00EB593F"/>
    <w:rsid w:val="00EC0F5A"/>
    <w:rsid w:val="00EC48ED"/>
    <w:rsid w:val="00EC6274"/>
    <w:rsid w:val="00EC6970"/>
    <w:rsid w:val="00ED0389"/>
    <w:rsid w:val="00ED2339"/>
    <w:rsid w:val="00ED24DF"/>
    <w:rsid w:val="00ED6125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A68E2"/>
    <w:rsid w:val="00FB0CB6"/>
    <w:rsid w:val="00FB417E"/>
    <w:rsid w:val="00FC42F7"/>
    <w:rsid w:val="00FC50B8"/>
    <w:rsid w:val="00FC7446"/>
    <w:rsid w:val="00FD0C5B"/>
    <w:rsid w:val="00FD2691"/>
    <w:rsid w:val="00FD3927"/>
    <w:rsid w:val="00FD436E"/>
    <w:rsid w:val="00FD48FB"/>
    <w:rsid w:val="00FE1859"/>
    <w:rsid w:val="00FE4D7E"/>
    <w:rsid w:val="00FF1372"/>
    <w:rsid w:val="00FF155E"/>
    <w:rsid w:val="00FF1755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9015049"/>
    <w:rsid w:val="101458BA"/>
    <w:rsid w:val="1720FCBA"/>
    <w:rsid w:val="17BDE1F0"/>
    <w:rsid w:val="27C7A02B"/>
    <w:rsid w:val="304A43F4"/>
    <w:rsid w:val="445EA455"/>
    <w:rsid w:val="4FE6D442"/>
    <w:rsid w:val="598D73B2"/>
    <w:rsid w:val="6274698C"/>
    <w:rsid w:val="6652CE5D"/>
    <w:rsid w:val="6F3AD62D"/>
    <w:rsid w:val="766A837B"/>
    <w:rsid w:val="76B5ADFF"/>
    <w:rsid w:val="7C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25BA74A1-C309-442E-A37D-C93D035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  <w:style w:type="paragraph" w:customStyle="1" w:styleId="pf0">
    <w:name w:val="pf0"/>
    <w:basedOn w:val="Standard"/>
    <w:rsid w:val="00D525BE"/>
    <w:pPr>
      <w:spacing w:before="100" w:beforeAutospacing="1" w:after="100" w:afterAutospacing="1"/>
    </w:pPr>
    <w:rPr>
      <w:lang w:eastAsia="zh-CN"/>
    </w:rPr>
  </w:style>
  <w:style w:type="character" w:customStyle="1" w:styleId="cf01">
    <w:name w:val="cf01"/>
    <w:basedOn w:val="Absatz-Standardschriftart"/>
    <w:rsid w:val="00D525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we-online.com/my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489FEEDF8974DB82A1F6A3C81A1FD" ma:contentTypeVersion="15" ma:contentTypeDescription="Create a new document." ma:contentTypeScope="" ma:versionID="3ac038834f626f72647f4f6f9de0a601">
  <xsd:schema xmlns:xsd="http://www.w3.org/2001/XMLSchema" xmlns:xs="http://www.w3.org/2001/XMLSchema" xmlns:p="http://schemas.microsoft.com/office/2006/metadata/properties" xmlns:ns2="e38f14e3-4e0c-4ead-ae17-3341eab8fa63" xmlns:ns3="807879e7-0c24-45fb-8e45-08a7e64b9128" targetNamespace="http://schemas.microsoft.com/office/2006/metadata/properties" ma:root="true" ma:fieldsID="d542ecc91aadea1c114f608e0e6ee4a9" ns2:_="" ns3:_="">
    <xsd:import namespace="e38f14e3-4e0c-4ead-ae17-3341eab8fa63"/>
    <xsd:import namespace="807879e7-0c24-45fb-8e45-08a7e64b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14e3-4e0c-4ead-ae17-3341eab8f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79e7-0c24-45fb-8e45-08a7e64b91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24597f-31b8-4ec8-86a1-6def6cfd5963}" ma:internalName="TaxCatchAll" ma:showField="CatchAllData" ma:web="807879e7-0c24-45fb-8e45-08a7e64b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555C5-548A-4DCD-91C6-836AA26B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14e3-4e0c-4ead-ae17-3341eab8fa63"/>
    <ds:schemaRef ds:uri="807879e7-0c24-45fb-8e45-08a7e64b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1963B-5DCD-4ED2-8D9D-F84B3C1FA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2024-07-08T14:53:00Z</dcterms:created>
  <dcterms:modified xsi:type="dcterms:W3CDTF">2024-07-30T15:14:00Z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0x010100EB5489FEEDF8974DB82A1F6A3C81A1FD</vt:lpwstr>
  </property>
  <property fmtid="{D5CDD505-2E9C-101B-9397-08002B2CF9AE}" pid="4" name="MediaServiceImageTags">
    <vt:lpwstr/>
  </property>
</Properties>
</file>