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1A2674D6" w14:textId="77777777" w:rsidR="00610763" w:rsidRPr="00610763" w:rsidRDefault="00610763" w:rsidP="00610763">
      <w:pPr>
        <w:pStyle w:val="PISubhead"/>
        <w:spacing w:after="240"/>
        <w:jc w:val="left"/>
        <w:rPr>
          <w:rFonts w:eastAsia="Times New Roman"/>
          <w:bCs/>
          <w:lang w:val="en-US"/>
        </w:rPr>
      </w:pPr>
      <w:r w:rsidRPr="00610763">
        <w:rPr>
          <w:rFonts w:eastAsia="Times New Roman"/>
          <w:bCs/>
          <w:lang w:val="en-US"/>
        </w:rPr>
        <w:t xml:space="preserve">ASMPT and IBM Deepen Collaboration to Advance Bonding Methods for </w:t>
      </w:r>
      <w:proofErr w:type="spellStart"/>
      <w:r w:rsidRPr="00610763">
        <w:rPr>
          <w:rFonts w:eastAsia="Times New Roman"/>
          <w:bCs/>
          <w:lang w:val="en-US"/>
        </w:rPr>
        <w:t>Chiplet</w:t>
      </w:r>
      <w:proofErr w:type="spellEnd"/>
      <w:r w:rsidRPr="00610763">
        <w:rPr>
          <w:rFonts w:eastAsia="Times New Roman"/>
          <w:bCs/>
          <w:lang w:val="en-US"/>
        </w:rPr>
        <w:t xml:space="preserve"> Packages for AI</w:t>
      </w:r>
    </w:p>
    <w:p w14:paraId="077DC4CC" w14:textId="2C7A4959" w:rsidR="00CB50AC" w:rsidRPr="005967A5" w:rsidRDefault="00610763" w:rsidP="003A7C55">
      <w:pPr>
        <w:pStyle w:val="PIHead"/>
        <w:spacing w:after="240"/>
        <w:jc w:val="left"/>
        <w:rPr>
          <w:rFonts w:eastAsia="Times New Roman"/>
          <w:bCs/>
          <w:lang w:val="en-US"/>
        </w:rPr>
      </w:pPr>
      <w:r w:rsidRPr="00610763">
        <w:rPr>
          <w:rFonts w:eastAsia="Times New Roman"/>
          <w:bCs/>
          <w:lang w:val="en-US"/>
        </w:rPr>
        <w:t xml:space="preserve">Latest agreement aims to advance thermocompression and hybrid bonding methods for </w:t>
      </w:r>
      <w:proofErr w:type="spellStart"/>
      <w:r w:rsidRPr="00610763">
        <w:rPr>
          <w:rFonts w:eastAsia="Times New Roman"/>
          <w:bCs/>
          <w:lang w:val="en-US"/>
        </w:rPr>
        <w:t>chiplet</w:t>
      </w:r>
      <w:proofErr w:type="spellEnd"/>
      <w:r w:rsidRPr="00610763">
        <w:rPr>
          <w:rFonts w:eastAsia="Times New Roman"/>
          <w:bCs/>
          <w:lang w:val="en-US"/>
        </w:rPr>
        <w:t xml:space="preserve"> packages</w:t>
      </w:r>
    </w:p>
    <w:p w14:paraId="425C882C" w14:textId="3F1FD827" w:rsidR="00610763" w:rsidRDefault="00610763" w:rsidP="00610763">
      <w:pPr>
        <w:rPr>
          <w:rStyle w:val="berschrift3Zchn"/>
          <w:rFonts w:ascii="Arial" w:hAnsi="Arial" w:cs="Arial"/>
          <w:b w:val="0"/>
        </w:rPr>
      </w:pPr>
      <w:r w:rsidRPr="00610763">
        <w:rPr>
          <w:rStyle w:val="berschrift3Zchn"/>
          <w:rFonts w:ascii="Arial" w:hAnsi="Arial" w:cs="Arial"/>
          <w:bCs w:val="0"/>
        </w:rPr>
        <w:t>Singapore and Armonk, New York, July 24, 2024 –</w:t>
      </w:r>
      <w:r w:rsidRPr="00610763">
        <w:rPr>
          <w:rStyle w:val="berschrift3Zchn"/>
          <w:rFonts w:ascii="Arial" w:hAnsi="Arial" w:cs="Arial"/>
          <w:b w:val="0"/>
        </w:rPr>
        <w:t xml:space="preserve"> ASMPT and IBM today announced a renewed agreement to extend their collaboration on the joint development of the next advancement of </w:t>
      </w:r>
      <w:proofErr w:type="spellStart"/>
      <w:r w:rsidRPr="00610763">
        <w:rPr>
          <w:rStyle w:val="berschrift3Zchn"/>
          <w:rFonts w:ascii="Arial" w:hAnsi="Arial" w:cs="Arial"/>
          <w:b w:val="0"/>
        </w:rPr>
        <w:t>chiplet</w:t>
      </w:r>
      <w:proofErr w:type="spellEnd"/>
      <w:r w:rsidRPr="00610763">
        <w:rPr>
          <w:rStyle w:val="berschrift3Zchn"/>
          <w:rFonts w:ascii="Arial" w:hAnsi="Arial" w:cs="Arial"/>
          <w:b w:val="0"/>
        </w:rPr>
        <w:t xml:space="preserve"> packaging technologies. Through the agreement, the two companies will work together to advance thermocompression and hybrid bonding technology for </w:t>
      </w:r>
      <w:proofErr w:type="spellStart"/>
      <w:r w:rsidRPr="00610763">
        <w:rPr>
          <w:rStyle w:val="berschrift3Zchn"/>
          <w:rFonts w:ascii="Arial" w:hAnsi="Arial" w:cs="Arial"/>
          <w:b w:val="0"/>
        </w:rPr>
        <w:t>chiplet</w:t>
      </w:r>
      <w:proofErr w:type="spellEnd"/>
      <w:r w:rsidRPr="00610763">
        <w:rPr>
          <w:rStyle w:val="berschrift3Zchn"/>
          <w:rFonts w:ascii="Arial" w:hAnsi="Arial" w:cs="Arial"/>
          <w:b w:val="0"/>
        </w:rPr>
        <w:t xml:space="preserve"> packages, using ASMPT’s next generation of Firebird TCB and </w:t>
      </w:r>
      <w:proofErr w:type="spellStart"/>
      <w:r w:rsidRPr="00610763">
        <w:rPr>
          <w:rStyle w:val="berschrift3Zchn"/>
          <w:rFonts w:ascii="Arial" w:hAnsi="Arial" w:cs="Arial"/>
          <w:b w:val="0"/>
        </w:rPr>
        <w:t>Lithobolt</w:t>
      </w:r>
      <w:proofErr w:type="spellEnd"/>
      <w:r w:rsidRPr="00610763">
        <w:rPr>
          <w:rStyle w:val="berschrift3Zchn"/>
          <w:rFonts w:ascii="Arial" w:hAnsi="Arial" w:cs="Arial"/>
          <w:b w:val="0"/>
        </w:rPr>
        <w:t xml:space="preserve"> hybrid bonding tools.</w:t>
      </w:r>
    </w:p>
    <w:p w14:paraId="40C11F21" w14:textId="77777777" w:rsidR="00610763" w:rsidRPr="00610763" w:rsidRDefault="00610763" w:rsidP="00610763">
      <w:pPr>
        <w:rPr>
          <w:rFonts w:ascii="Arial" w:hAnsi="Arial" w:cs="Arial"/>
        </w:rPr>
      </w:pPr>
      <w:proofErr w:type="spellStart"/>
      <w:r w:rsidRPr="00610763">
        <w:rPr>
          <w:rFonts w:ascii="Arial" w:hAnsi="Arial" w:cs="Arial"/>
        </w:rPr>
        <w:t>Chiplets</w:t>
      </w:r>
      <w:proofErr w:type="spellEnd"/>
      <w:r w:rsidRPr="00610763">
        <w:rPr>
          <w:rFonts w:ascii="Arial" w:hAnsi="Arial" w:cs="Arial"/>
        </w:rPr>
        <w:t xml:space="preserve"> deconstruct SOCs into their composite parts, creating smaller chips that can then be packaged together to operate as a single system, to provide potential benefits that can include improved energy efficiency, faster system development cycle time, and reduced costs. However, packaging advances are needed to move </w:t>
      </w:r>
      <w:proofErr w:type="spellStart"/>
      <w:r w:rsidRPr="00610763">
        <w:rPr>
          <w:rFonts w:ascii="Arial" w:hAnsi="Arial" w:cs="Arial"/>
        </w:rPr>
        <w:t>chiplets</w:t>
      </w:r>
      <w:proofErr w:type="spellEnd"/>
      <w:r w:rsidRPr="00610763">
        <w:rPr>
          <w:rFonts w:ascii="Arial" w:hAnsi="Arial" w:cs="Arial"/>
        </w:rPr>
        <w:t xml:space="preserve"> from research to mass production more quickly and efficiently, driven by the rapid pace of innovation in AI computing. </w:t>
      </w:r>
    </w:p>
    <w:p w14:paraId="203B78D9" w14:textId="77777777" w:rsidR="00610763" w:rsidRPr="00610763" w:rsidRDefault="00610763" w:rsidP="00610763">
      <w:pPr>
        <w:rPr>
          <w:rFonts w:ascii="Arial" w:hAnsi="Arial" w:cs="Arial"/>
        </w:rPr>
      </w:pPr>
      <w:r w:rsidRPr="00610763">
        <w:rPr>
          <w:rFonts w:ascii="Arial" w:hAnsi="Arial" w:cs="Arial"/>
        </w:rPr>
        <w:t xml:space="preserve">This latest agreement builds on an existing collaboration between ASMPT and IBM, resulting last year in the debut of a new hybrid bonding </w:t>
      </w:r>
      <w:hyperlink r:id="rId8" w:history="1">
        <w:r w:rsidRPr="00610763">
          <w:rPr>
            <w:rFonts w:ascii="Arial" w:hAnsi="Arial" w:cs="Arial"/>
          </w:rPr>
          <w:t>approach</w:t>
        </w:r>
      </w:hyperlink>
      <w:r w:rsidRPr="00610763">
        <w:rPr>
          <w:rFonts w:ascii="Arial" w:hAnsi="Arial" w:cs="Arial"/>
        </w:rPr>
        <w:t xml:space="preserve">* that optimizes bonding quality between two </w:t>
      </w:r>
      <w:proofErr w:type="spellStart"/>
      <w:r w:rsidRPr="00610763">
        <w:rPr>
          <w:rFonts w:ascii="Arial" w:hAnsi="Arial" w:cs="Arial"/>
        </w:rPr>
        <w:t>chiplets</w:t>
      </w:r>
      <w:proofErr w:type="spellEnd"/>
      <w:r w:rsidRPr="00610763">
        <w:rPr>
          <w:rFonts w:ascii="Arial" w:hAnsi="Arial" w:cs="Arial"/>
        </w:rPr>
        <w:t xml:space="preserve">. Now, they will continue to work together on the development of bonding technologies for </w:t>
      </w:r>
      <w:proofErr w:type="spellStart"/>
      <w:r w:rsidRPr="00610763">
        <w:rPr>
          <w:rFonts w:ascii="Arial" w:hAnsi="Arial" w:cs="Arial"/>
        </w:rPr>
        <w:t>chiplet</w:t>
      </w:r>
      <w:proofErr w:type="spellEnd"/>
      <w:r w:rsidRPr="00610763">
        <w:rPr>
          <w:rFonts w:ascii="Arial" w:hAnsi="Arial" w:cs="Arial"/>
        </w:rPr>
        <w:t xml:space="preserve"> packages. </w:t>
      </w:r>
    </w:p>
    <w:p w14:paraId="6F9DB2AE" w14:textId="77777777" w:rsidR="00610763" w:rsidRPr="00610763" w:rsidRDefault="00610763" w:rsidP="00610763">
      <w:pPr>
        <w:rPr>
          <w:rFonts w:ascii="Arial" w:hAnsi="Arial" w:cs="Arial"/>
        </w:rPr>
      </w:pPr>
      <w:r w:rsidRPr="00610763">
        <w:rPr>
          <w:rFonts w:ascii="Arial" w:hAnsi="Arial" w:cs="Arial"/>
        </w:rPr>
        <w:t xml:space="preserve">“IBM has been at the forefront of developing advanced packaging technology for the age of AI,” said Huiming Bu, Vice President of IBM Semiconductors Global R&amp;D and Albany Operations, IBM Research. “We are proud to continue our work with ASMPT to advance </w:t>
      </w:r>
      <w:proofErr w:type="spellStart"/>
      <w:r w:rsidRPr="00610763">
        <w:rPr>
          <w:rFonts w:ascii="Arial" w:hAnsi="Arial" w:cs="Arial"/>
        </w:rPr>
        <w:t>chiplet</w:t>
      </w:r>
      <w:proofErr w:type="spellEnd"/>
      <w:r w:rsidRPr="00610763">
        <w:rPr>
          <w:rFonts w:ascii="Arial" w:hAnsi="Arial" w:cs="Arial"/>
        </w:rPr>
        <w:t xml:space="preserve"> packaging technology to pave the way for smaller, more powerful, and more energy efficient chips.”</w:t>
      </w:r>
    </w:p>
    <w:p w14:paraId="0FDCA118" w14:textId="77777777" w:rsidR="00610763" w:rsidRPr="00610763" w:rsidRDefault="00610763" w:rsidP="00610763">
      <w:pPr>
        <w:rPr>
          <w:rFonts w:ascii="Arial" w:hAnsi="Arial" w:cs="Arial"/>
        </w:rPr>
      </w:pPr>
    </w:p>
    <w:p w14:paraId="1E1CCE24" w14:textId="77777777" w:rsidR="00610763" w:rsidRPr="00610763" w:rsidRDefault="00610763" w:rsidP="00610763">
      <w:pPr>
        <w:rPr>
          <w:rFonts w:ascii="Arial" w:hAnsi="Arial" w:cs="Arial"/>
        </w:rPr>
      </w:pPr>
      <w:r w:rsidRPr="00610763">
        <w:rPr>
          <w:rFonts w:ascii="Arial" w:hAnsi="Arial" w:cs="Arial"/>
        </w:rPr>
        <w:lastRenderedPageBreak/>
        <w:t xml:space="preserve">“We are excited to build on our strong relationship with IBM to drive the frontiers of Advanced Packaging in tandem with accelerating innovations in artificial intelligence,” said Lim Choon </w:t>
      </w:r>
      <w:proofErr w:type="spellStart"/>
      <w:r w:rsidRPr="00610763">
        <w:rPr>
          <w:rFonts w:ascii="Arial" w:hAnsi="Arial" w:cs="Arial"/>
        </w:rPr>
        <w:t>Khoon</w:t>
      </w:r>
      <w:proofErr w:type="spellEnd"/>
      <w:r w:rsidRPr="00610763">
        <w:rPr>
          <w:rFonts w:ascii="Arial" w:hAnsi="Arial" w:cs="Arial"/>
        </w:rPr>
        <w:t>, Senior Vice President, ASMPT. “We are pleased to work with IBM to advance next generation packaging and Heterogeneous Integration solutions for the AI era.”</w:t>
      </w:r>
    </w:p>
    <w:p w14:paraId="30DD9488" w14:textId="77777777" w:rsidR="00610763" w:rsidRDefault="00610763" w:rsidP="00610763">
      <w:pPr>
        <w:rPr>
          <w:rFonts w:ascii="Arial" w:hAnsi="Arial" w:cs="Arial"/>
          <w:b/>
          <w:bCs w:val="0"/>
          <w:sz w:val="18"/>
          <w:szCs w:val="18"/>
        </w:rPr>
      </w:pPr>
    </w:p>
    <w:p w14:paraId="3F6DBBEA" w14:textId="6BDA4D8A" w:rsidR="00610763" w:rsidRPr="00610763" w:rsidRDefault="00610763" w:rsidP="00610763">
      <w:pPr>
        <w:rPr>
          <w:rFonts w:ascii="Arial" w:hAnsi="Arial" w:cs="Arial"/>
          <w:b/>
          <w:bCs w:val="0"/>
          <w:sz w:val="18"/>
          <w:szCs w:val="18"/>
        </w:rPr>
      </w:pPr>
      <w:r w:rsidRPr="00610763">
        <w:rPr>
          <w:rFonts w:ascii="Arial" w:hAnsi="Arial" w:cs="Arial"/>
          <w:b/>
          <w:bCs w:val="0"/>
          <w:sz w:val="18"/>
          <w:szCs w:val="18"/>
        </w:rPr>
        <w:t>About IBM</w:t>
      </w:r>
    </w:p>
    <w:p w14:paraId="52CB9843" w14:textId="77777777" w:rsidR="00610763" w:rsidRPr="00610763" w:rsidRDefault="00610763" w:rsidP="00610763">
      <w:pPr>
        <w:pStyle w:val="Textkrper"/>
        <w:rPr>
          <w:rFonts w:cs="Arial"/>
          <w:b w:val="0"/>
          <w:bCs/>
        </w:rPr>
      </w:pPr>
      <w:r w:rsidRPr="00610763">
        <w:rPr>
          <w:rFonts w:cs="Arial"/>
          <w:b w:val="0"/>
          <w:bCs/>
        </w:rPr>
        <w:t>IBM is a leading provider of global hybrid cloud and AI, and consulting expertise. We help clients in more than 175 countries capitalize on insights from their data, streamline business processes, reduce costs and gain the competitive edge in their industries. More than 4,000 government and corporate entities in critical infrastructure areas such as financial services, telecommunications and healthcare rely on IBM's hybrid cloud platform and Red Hat OpenShift to affect their digital transformations quickly, efficiently and securely. IBM's breakthrough innovations in AI, quantum computing, industry-specific cloud solutions and consulting deliver open and flexible options to our clients. All of this is backed by IBM's long-standing commitment to trust, transparency, responsibility, inclusivity and service. Visit ibm.com for more information.</w:t>
      </w:r>
    </w:p>
    <w:p w14:paraId="353CDE9E" w14:textId="440C9279" w:rsidR="00610763" w:rsidRPr="00610763" w:rsidRDefault="00610763" w:rsidP="00610763">
      <w:pPr>
        <w:pStyle w:val="Textkrper"/>
        <w:jc w:val="left"/>
        <w:rPr>
          <w:b w:val="0"/>
          <w:bCs/>
        </w:rPr>
      </w:pPr>
      <w:r w:rsidRPr="00610763">
        <w:rPr>
          <w:b w:val="0"/>
          <w:bCs/>
        </w:rPr>
        <w:t>For media enquiries: IBM, Willa Hahn, External Relations, IBM Research,</w:t>
      </w:r>
      <w:r w:rsidRPr="00610763">
        <w:rPr>
          <w:b w:val="0"/>
          <w:bCs/>
        </w:rPr>
        <w:br/>
      </w:r>
      <w:hyperlink r:id="rId9" w:history="1">
        <w:r w:rsidRPr="00610763">
          <w:rPr>
            <w:rStyle w:val="Hyperlink"/>
            <w:b w:val="0"/>
            <w:bCs/>
          </w:rPr>
          <w:t>Willa.hahn@ibm.com</w:t>
        </w:r>
      </w:hyperlink>
      <w:r w:rsidRPr="00610763">
        <w:rPr>
          <w:b w:val="0"/>
          <w:bCs/>
        </w:rPr>
        <w:t xml:space="preserve"> </w:t>
      </w:r>
    </w:p>
    <w:p w14:paraId="6FCEE6F5" w14:textId="7B35273D" w:rsidR="00610763" w:rsidRPr="00610763" w:rsidRDefault="00610763" w:rsidP="00610763">
      <w:pPr>
        <w:rPr>
          <w:rFonts w:ascii="Arial" w:hAnsi="Arial" w:cs="Arial"/>
          <w:sz w:val="18"/>
          <w:szCs w:val="18"/>
        </w:rPr>
      </w:pPr>
    </w:p>
    <w:p w14:paraId="36285B9A" w14:textId="71ACB3F8" w:rsidR="00685784" w:rsidRDefault="00685784">
      <w:pPr>
        <w:overflowPunct/>
        <w:autoSpaceDE/>
        <w:autoSpaceDN/>
        <w:adjustRightInd/>
        <w:spacing w:after="0" w:line="240" w:lineRule="auto"/>
        <w:jc w:val="left"/>
        <w:textAlignment w:val="auto"/>
        <w:rPr>
          <w:rFonts w:ascii="Arial" w:hAnsi="Arial" w:cs="Arial"/>
        </w:rPr>
      </w:pPr>
    </w:p>
    <w:p w14:paraId="292197C1" w14:textId="77777777" w:rsidR="00705170" w:rsidRPr="00D73965" w:rsidRDefault="00705170" w:rsidP="00705170">
      <w:pPr>
        <w:pStyle w:val="Textkrper"/>
        <w:spacing w:line="280" w:lineRule="atLeast"/>
        <w:rPr>
          <w:rFonts w:cs="Times New Roman"/>
          <w:color w:val="000000" w:themeColor="text1"/>
          <w:lang w:val="en-US"/>
        </w:rPr>
      </w:pPr>
      <w:r w:rsidRPr="00D73965">
        <w:rPr>
          <w:rFonts w:cs="Times New Roman"/>
          <w:color w:val="000000" w:themeColor="text1"/>
          <w:lang w:val="en-US"/>
        </w:rPr>
        <w:t xml:space="preserve">About ASMPT </w:t>
      </w:r>
      <w:r w:rsidRPr="00D73965">
        <w:rPr>
          <w:color w:val="000000" w:themeColor="text1"/>
          <w:lang w:val="en-US"/>
        </w:rPr>
        <w:t>Limited</w:t>
      </w:r>
      <w:r w:rsidRPr="00D73965">
        <w:rPr>
          <w:rFonts w:cs="Times New Roman"/>
          <w:color w:val="000000" w:themeColor="text1"/>
          <w:lang w:val="en-US"/>
        </w:rPr>
        <w:t xml:space="preserve"> (“</w:t>
      </w:r>
      <w:r w:rsidRPr="00D73965">
        <w:rPr>
          <w:color w:val="000000" w:themeColor="text1"/>
          <w:lang w:val="en-US"/>
        </w:rPr>
        <w:t>ASMPT</w:t>
      </w:r>
      <w:r w:rsidRPr="00D73965">
        <w:rPr>
          <w:rFonts w:cs="Times New Roman"/>
          <w:color w:val="000000" w:themeColor="text1"/>
          <w:lang w:val="en-US"/>
        </w:rPr>
        <w:t>”)</w:t>
      </w:r>
    </w:p>
    <w:p w14:paraId="08C7914C" w14:textId="77777777" w:rsidR="00705170" w:rsidRPr="007E129A" w:rsidRDefault="00705170" w:rsidP="00705170">
      <w:pPr>
        <w:pStyle w:val="Textkrper"/>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B1DBD57" w14:textId="60EA623B" w:rsidR="00705170" w:rsidRPr="005967A5" w:rsidRDefault="00705170" w:rsidP="00705170">
      <w:pPr>
        <w:pStyle w:val="Textkrper"/>
        <w:spacing w:before="120" w:line="280" w:lineRule="atLeast"/>
        <w:rPr>
          <w:b w:val="0"/>
          <w:color w:val="auto"/>
        </w:rPr>
      </w:pPr>
      <w:bookmarkStart w:id="0" w:name="_Hlk166240581"/>
      <w:r w:rsidRPr="007E129A">
        <w:rPr>
          <w:rFonts w:hint="eastAsia"/>
          <w:b w:val="0"/>
          <w:color w:val="auto"/>
        </w:rPr>
        <w:t>ASMPT is listed on the Stock Exchange of Hong Kong (HKEX stock code: 0522</w:t>
      </w:r>
      <w:proofErr w:type="gramStart"/>
      <w:r w:rsidRPr="007E129A">
        <w:rPr>
          <w:rFonts w:hint="eastAsia"/>
          <w:b w:val="0"/>
          <w:color w:val="auto"/>
        </w:rPr>
        <w:t>), and</w:t>
      </w:r>
      <w:proofErr w:type="gramEnd"/>
      <w:r w:rsidRPr="007E129A">
        <w:rPr>
          <w:rFonts w:hint="eastAsia"/>
          <w:b w:val="0"/>
          <w:color w:val="auto"/>
        </w:rPr>
        <w:t xml:space="preserve"> is one of the constituent stocks of the Hang Seng Composite </w:t>
      </w:r>
      <w:proofErr w:type="spellStart"/>
      <w:r w:rsidRPr="007E129A">
        <w:rPr>
          <w:rFonts w:hint="eastAsia"/>
          <w:b w:val="0"/>
          <w:color w:val="auto"/>
        </w:rPr>
        <w:t>MidCap</w:t>
      </w:r>
      <w:proofErr w:type="spellEnd"/>
      <w:r w:rsidRPr="007E129A">
        <w:rPr>
          <w:rFonts w:hint="eastAsia"/>
          <w:b w:val="0"/>
          <w:color w:val="auto"/>
        </w:rPr>
        <w:t xml:space="preserve"> Index under the Hang Seng Composite Size </w:t>
      </w:r>
      <w:r w:rsidRPr="00705170">
        <w:rPr>
          <w:rFonts w:hint="eastAsia"/>
          <w:b w:val="0"/>
          <w:color w:val="auto"/>
        </w:rPr>
        <w:t>Indexes, the Hang Seng Composite Information Technology Industry Index under</w:t>
      </w:r>
      <w:r w:rsidR="0017698C">
        <w:rPr>
          <w:b w:val="0"/>
          <w:color w:val="auto"/>
        </w:rPr>
        <w:t xml:space="preserve"> the</w:t>
      </w:r>
      <w:r w:rsidRPr="00705170">
        <w:rPr>
          <w:rFonts w:hint="eastAsia"/>
          <w:b w:val="0"/>
          <w:color w:val="auto"/>
        </w:rPr>
        <w:t xml:space="preserve"> Hang Seng Composite Industry Indexes</w:t>
      </w:r>
      <w:r w:rsidRPr="00705170">
        <w:rPr>
          <w:b w:val="0"/>
          <w:color w:val="auto"/>
        </w:rPr>
        <w:t>,</w:t>
      </w:r>
      <w:r w:rsidRPr="00705170">
        <w:rPr>
          <w:rFonts w:hint="eastAsia"/>
          <w:b w:val="0"/>
          <w:color w:val="auto"/>
        </w:rPr>
        <w:t xml:space="preserve"> </w:t>
      </w:r>
      <w:r w:rsidRPr="00705170">
        <w:rPr>
          <w:b w:val="0"/>
          <w:color w:val="auto"/>
        </w:rPr>
        <w:t xml:space="preserve">the Hang Seng Corporate Sustainability Benchmark Index, </w:t>
      </w:r>
      <w:r w:rsidRPr="00705170">
        <w:rPr>
          <w:rFonts w:hint="eastAsia"/>
          <w:b w:val="0"/>
          <w:color w:val="auto"/>
        </w:rPr>
        <w:t>and the</w:t>
      </w:r>
      <w:r w:rsidRPr="007E129A">
        <w:rPr>
          <w:rFonts w:hint="eastAsia"/>
          <w:b w:val="0"/>
          <w:color w:val="auto"/>
        </w:rPr>
        <w:t xml:space="preserve"> Hang Seng HK 35 Index.</w:t>
      </w:r>
    </w:p>
    <w:bookmarkEnd w:id="0"/>
    <w:p w14:paraId="6EF59D4D" w14:textId="77777777" w:rsidR="00705170" w:rsidRPr="00AD02E0" w:rsidRDefault="00705170" w:rsidP="00705170">
      <w:pPr>
        <w:pStyle w:val="Textkrper"/>
        <w:spacing w:before="120" w:line="360" w:lineRule="auto"/>
        <w:rPr>
          <w:bCs/>
          <w:color w:val="auto"/>
        </w:rPr>
      </w:pPr>
      <w:r w:rsidRPr="00AD02E0">
        <w:rPr>
          <w:color w:val="auto"/>
        </w:rPr>
        <w:t>To learn more about ASMPT, please visit us at asmpt.com.</w:t>
      </w:r>
    </w:p>
    <w:p w14:paraId="1B5D581A" w14:textId="77777777" w:rsidR="00C07F5D" w:rsidRDefault="00C07F5D" w:rsidP="00C07F5D">
      <w:pPr>
        <w:rPr>
          <w:rFonts w:ascii="Arial" w:eastAsia="Times New Roman" w:hAnsi="Arial"/>
          <w:b/>
          <w:color w:val="000000" w:themeColor="text1"/>
          <w:sz w:val="18"/>
          <w:szCs w:val="18"/>
          <w:lang w:eastAsia="x-none"/>
        </w:rPr>
      </w:pPr>
    </w:p>
    <w:p w14:paraId="709AE0ED" w14:textId="77777777" w:rsidR="00EB03B9" w:rsidRPr="00242E4C" w:rsidRDefault="00EB03B9" w:rsidP="00EB03B9">
      <w:pPr>
        <w:pStyle w:val="Textkrper"/>
        <w:spacing w:line="280" w:lineRule="atLeast"/>
        <w:rPr>
          <w:color w:val="000000" w:themeColor="text1"/>
        </w:rPr>
      </w:pPr>
      <w:bookmarkStart w:id="1" w:name="_Hlk166240551"/>
      <w:bookmarkStart w:id="2" w:name="_Hlk166240720"/>
      <w:r w:rsidRPr="00242E4C">
        <w:rPr>
          <w:color w:val="000000" w:themeColor="text1"/>
        </w:rPr>
        <w:t>About ASMPT Semiconductor Solutions (“ASMPT SEMI”)</w:t>
      </w:r>
      <w:bookmarkStart w:id="3" w:name="_Hlk131065276"/>
    </w:p>
    <w:p w14:paraId="00B3C582" w14:textId="77777777" w:rsidR="00EB03B9" w:rsidRDefault="00EB03B9" w:rsidP="00EB03B9">
      <w:pPr>
        <w:pStyle w:val="Textkrper"/>
        <w:spacing w:before="120" w:line="360" w:lineRule="auto"/>
        <w:rPr>
          <w:rFonts w:cs="Arial"/>
          <w:b w:val="0"/>
          <w:color w:val="auto"/>
        </w:rPr>
      </w:pPr>
      <w:r>
        <w:rPr>
          <w:rFonts w:cs="Arial"/>
          <w:b w:val="0"/>
          <w:color w:val="auto"/>
        </w:rPr>
        <w:t xml:space="preserve">ASMPT SEMI is the leading supplier in advanced packaging and semiconductor assembly </w:t>
      </w:r>
      <w:r w:rsidRPr="00AE4E74">
        <w:rPr>
          <w:b w:val="0"/>
          <w:color w:val="auto"/>
        </w:rPr>
        <w:t xml:space="preserve">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t>
      </w:r>
      <w:r>
        <w:rPr>
          <w:b w:val="0"/>
          <w:color w:val="auto"/>
        </w:rPr>
        <w:t>when</w:t>
      </w:r>
      <w:r w:rsidRPr="00AE4E74">
        <w:rPr>
          <w:b w:val="0"/>
          <w:color w:val="auto"/>
        </w:rPr>
        <w:t xml:space="preserve"> </w:t>
      </w:r>
      <w:r>
        <w:rPr>
          <w:b w:val="0"/>
          <w:color w:val="auto"/>
        </w:rPr>
        <w:t xml:space="preserve">producing </w:t>
      </w:r>
      <w:r w:rsidRPr="00AE4E74">
        <w:rPr>
          <w:b w:val="0"/>
          <w:color w:val="auto"/>
        </w:rPr>
        <w:t>their semiconductor devices.</w:t>
      </w:r>
    </w:p>
    <w:bookmarkEnd w:id="1"/>
    <w:p w14:paraId="0BACC4CD" w14:textId="77777777" w:rsidR="00EB03B9" w:rsidRDefault="00EB03B9" w:rsidP="00EB03B9">
      <w:pPr>
        <w:pStyle w:val="Textkrper"/>
        <w:spacing w:before="120"/>
        <w:rPr>
          <w:bCs/>
        </w:rPr>
      </w:pPr>
      <w:r>
        <w:rPr>
          <w:rFonts w:cs="Arial"/>
          <w:color w:val="auto"/>
        </w:rPr>
        <w:t>For more information about ASMPT SEMI, visit semi.asmpt.com.</w:t>
      </w:r>
      <w:bookmarkEnd w:id="3"/>
    </w:p>
    <w:p w14:paraId="418C538F" w14:textId="6BC5A5AF" w:rsidR="00723B80" w:rsidRDefault="00723B80" w:rsidP="00663B69">
      <w:pPr>
        <w:spacing w:before="120"/>
        <w:rPr>
          <w:rFonts w:ascii="Arial" w:hAnsi="Arial"/>
          <w:bCs w:val="0"/>
          <w:sz w:val="18"/>
          <w:szCs w:val="18"/>
          <w:lang w:eastAsia="x-none"/>
        </w:rPr>
      </w:pPr>
    </w:p>
    <w:p w14:paraId="3F6E7109" w14:textId="77777777" w:rsidR="00723B80" w:rsidRPr="00F37ECC" w:rsidRDefault="00723B80" w:rsidP="00663B69">
      <w:pPr>
        <w:pStyle w:val="PIAbspann"/>
        <w:spacing w:before="120" w:line="240" w:lineRule="auto"/>
        <w:jc w:val="left"/>
        <w:rPr>
          <w:b/>
          <w:bCs w:val="0"/>
          <w:color w:val="000000" w:themeColor="text1"/>
          <w:sz w:val="22"/>
          <w:szCs w:val="22"/>
          <w:lang w:val="en-GB"/>
        </w:rPr>
      </w:pPr>
      <w:r w:rsidRPr="00F37ECC">
        <w:rPr>
          <w:b/>
          <w:color w:val="000000" w:themeColor="text1"/>
          <w:sz w:val="22"/>
          <w:szCs w:val="22"/>
          <w:lang w:val="en-GB"/>
        </w:rPr>
        <w:t>Media contacts:</w:t>
      </w:r>
    </w:p>
    <w:bookmarkEnd w:id="2"/>
    <w:p w14:paraId="324B1432" w14:textId="7C10F1D7" w:rsidR="00723B80" w:rsidRPr="00610763" w:rsidRDefault="006F48F1" w:rsidP="00663B69">
      <w:pPr>
        <w:pStyle w:val="PIAbspann"/>
        <w:spacing w:before="120"/>
        <w:jc w:val="left"/>
      </w:pPr>
      <w:r w:rsidRPr="006F48F1">
        <w:t>ASMPT</w:t>
      </w:r>
      <w:r w:rsidR="00E55F2E" w:rsidRPr="00610763">
        <w:br/>
      </w:r>
      <w:r w:rsidR="00610763" w:rsidRPr="00ED7A00">
        <w:t xml:space="preserve">Lim Ee Guan </w:t>
      </w:r>
      <w:r w:rsidR="00610763">
        <w:br/>
      </w:r>
      <w:r w:rsidR="00610763" w:rsidRPr="00ED7A00">
        <w:t>Director, Corporate Communications</w:t>
      </w:r>
      <w:r w:rsidR="00610763">
        <w:br/>
        <w:t>Phone</w:t>
      </w:r>
      <w:r w:rsidR="00610763" w:rsidRPr="00ED7A00">
        <w:t>: +65 6450 1445</w:t>
      </w:r>
      <w:r w:rsidR="00610763">
        <w:br/>
      </w:r>
      <w:hyperlink r:id="rId10" w:history="1">
        <w:r w:rsidR="00610763" w:rsidRPr="00610763">
          <w:t>eg.lim@asmpt.com</w:t>
        </w:r>
      </w:hyperlink>
      <w:r w:rsidR="00610763" w:rsidRPr="00ED7A00">
        <w:t xml:space="preserve"> </w:t>
      </w:r>
      <w:r w:rsidR="00610763">
        <w:br/>
      </w:r>
      <w:r w:rsidR="00E55F2E">
        <w:t>Website: asmpt.com</w:t>
      </w:r>
    </w:p>
    <w:p w14:paraId="0DA40D51" w14:textId="3CED9217" w:rsidR="001F4940" w:rsidRPr="007E129A" w:rsidRDefault="00723B80" w:rsidP="00663B69">
      <w:pPr>
        <w:pStyle w:val="PIAbspann"/>
        <w:spacing w:before="120"/>
        <w:jc w:val="left"/>
      </w:pPr>
      <w:r w:rsidRPr="001F4940">
        <w:br/>
      </w:r>
    </w:p>
    <w:sectPr w:rsidR="001F4940" w:rsidRPr="007E129A" w:rsidSect="00E05724">
      <w:headerReference w:type="default" r:id="rId11"/>
      <w:footerReference w:type="default" r:id="rId12"/>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BF612" w14:textId="77777777" w:rsidR="00B579DB" w:rsidRDefault="00B579DB" w:rsidP="00111A0E">
      <w:r>
        <w:separator/>
      </w:r>
    </w:p>
  </w:endnote>
  <w:endnote w:type="continuationSeparator" w:id="0">
    <w:p w14:paraId="21C3EDDF" w14:textId="77777777" w:rsidR="00B579DB" w:rsidRDefault="00B579DB" w:rsidP="00111A0E">
      <w:r>
        <w:continuationSeparator/>
      </w:r>
    </w:p>
  </w:endnote>
  <w:endnote w:type="continuationNotice" w:id="1">
    <w:p w14:paraId="507B7890" w14:textId="77777777" w:rsidR="00B579DB" w:rsidRDefault="00B57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C1E0" w14:textId="2A98127D" w:rsidR="00CF732F" w:rsidRPr="008A0661" w:rsidRDefault="00610763" w:rsidP="00E05724">
    <w:pPr>
      <w:pStyle w:val="PIFusszeile"/>
      <w:rPr>
        <w:lang w:val="de-DE"/>
      </w:rPr>
    </w:pPr>
    <w:r>
      <w:rPr>
        <w:rStyle w:val="Seitenzahl"/>
        <w:rFonts w:cs="Arial"/>
      </w:rPr>
      <w:t>ASMPTCR1PI023</w:t>
    </w:r>
    <w:r w:rsidR="00F526EB">
      <w:rPr>
        <w:rStyle w:val="Seitenzahl"/>
        <w:rFonts w:cs="Arial"/>
      </w:rPr>
      <w:t>_</w:t>
    </w:r>
    <w:r>
      <w:rPr>
        <w:rStyle w:val="Seitenzahl"/>
        <w:rFonts w:cs="Arial"/>
      </w:rPr>
      <w:t>en</w:t>
    </w:r>
    <w:r w:rsidR="00CF732F" w:rsidRPr="008A0661">
      <w:rPr>
        <w:rStyle w:val="Seitenzahl"/>
        <w:lang w:val="de-DE"/>
      </w:rPr>
      <w:tab/>
    </w:r>
    <w:r w:rsidR="00CF732F" w:rsidRPr="00726AAB">
      <w:rPr>
        <w:rStyle w:val="Seitenzahl"/>
        <w:rFonts w:cs="Arial"/>
      </w:rPr>
      <w:fldChar w:fldCharType="begin"/>
    </w:r>
    <w:r w:rsidR="00CF732F" w:rsidRPr="008A0661">
      <w:rPr>
        <w:rStyle w:val="Seitenzahl"/>
        <w:rFonts w:cs="Arial"/>
        <w:lang w:val="de-DE"/>
      </w:rPr>
      <w:instrText>PAGE   \* MERGEFORMAT</w:instrText>
    </w:r>
    <w:r w:rsidR="00CF732F" w:rsidRPr="00726AAB">
      <w:rPr>
        <w:rStyle w:val="Seitenzahl"/>
        <w:rFonts w:cs="Arial"/>
      </w:rPr>
      <w:fldChar w:fldCharType="separate"/>
    </w:r>
    <w:r w:rsidR="00CF732F" w:rsidRPr="008A0661">
      <w:rPr>
        <w:rStyle w:val="Seitenzahl"/>
        <w:rFonts w:cs="Arial"/>
        <w:lang w:val="de-DE"/>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1FCDD" w14:textId="77777777" w:rsidR="00B579DB" w:rsidRDefault="00B579DB" w:rsidP="00111A0E">
      <w:r>
        <w:separator/>
      </w:r>
    </w:p>
  </w:footnote>
  <w:footnote w:type="continuationSeparator" w:id="0">
    <w:p w14:paraId="3619BCC0" w14:textId="77777777" w:rsidR="00B579DB" w:rsidRDefault="00B579DB" w:rsidP="00111A0E">
      <w:r>
        <w:continuationSeparator/>
      </w:r>
    </w:p>
  </w:footnote>
  <w:footnote w:type="continuationNotice" w:id="1">
    <w:p w14:paraId="65558C18" w14:textId="77777777" w:rsidR="00B579DB" w:rsidRDefault="00B57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56A0"/>
    <w:rsid w:val="00016E5C"/>
    <w:rsid w:val="00017338"/>
    <w:rsid w:val="00020352"/>
    <w:rsid w:val="000206D6"/>
    <w:rsid w:val="00022CD5"/>
    <w:rsid w:val="000230B4"/>
    <w:rsid w:val="00024312"/>
    <w:rsid w:val="000252A7"/>
    <w:rsid w:val="00026A27"/>
    <w:rsid w:val="00026B10"/>
    <w:rsid w:val="00027AB4"/>
    <w:rsid w:val="0003037A"/>
    <w:rsid w:val="0003153F"/>
    <w:rsid w:val="00034919"/>
    <w:rsid w:val="000349BE"/>
    <w:rsid w:val="000361AD"/>
    <w:rsid w:val="00040F34"/>
    <w:rsid w:val="00041107"/>
    <w:rsid w:val="000457B1"/>
    <w:rsid w:val="00045A03"/>
    <w:rsid w:val="000467C1"/>
    <w:rsid w:val="000516E9"/>
    <w:rsid w:val="000528D4"/>
    <w:rsid w:val="000563F0"/>
    <w:rsid w:val="000564C2"/>
    <w:rsid w:val="00057A1C"/>
    <w:rsid w:val="000609C1"/>
    <w:rsid w:val="00060D11"/>
    <w:rsid w:val="000626E0"/>
    <w:rsid w:val="000639AE"/>
    <w:rsid w:val="00064FA5"/>
    <w:rsid w:val="0006503E"/>
    <w:rsid w:val="0006542C"/>
    <w:rsid w:val="00065D8B"/>
    <w:rsid w:val="00066165"/>
    <w:rsid w:val="00071CB8"/>
    <w:rsid w:val="00073274"/>
    <w:rsid w:val="0007504D"/>
    <w:rsid w:val="00075CEB"/>
    <w:rsid w:val="00076C67"/>
    <w:rsid w:val="00080454"/>
    <w:rsid w:val="000815F1"/>
    <w:rsid w:val="000821F9"/>
    <w:rsid w:val="00082666"/>
    <w:rsid w:val="00082D54"/>
    <w:rsid w:val="00083314"/>
    <w:rsid w:val="0008332D"/>
    <w:rsid w:val="000862A0"/>
    <w:rsid w:val="00087171"/>
    <w:rsid w:val="0009004E"/>
    <w:rsid w:val="000907E0"/>
    <w:rsid w:val="0009381D"/>
    <w:rsid w:val="0009395B"/>
    <w:rsid w:val="0009477A"/>
    <w:rsid w:val="00094DB1"/>
    <w:rsid w:val="00095004"/>
    <w:rsid w:val="0009685E"/>
    <w:rsid w:val="00097537"/>
    <w:rsid w:val="000A02ED"/>
    <w:rsid w:val="000A0BA1"/>
    <w:rsid w:val="000A15B8"/>
    <w:rsid w:val="000A15BE"/>
    <w:rsid w:val="000A2768"/>
    <w:rsid w:val="000A2C69"/>
    <w:rsid w:val="000A379F"/>
    <w:rsid w:val="000A3F14"/>
    <w:rsid w:val="000A41A7"/>
    <w:rsid w:val="000A42A8"/>
    <w:rsid w:val="000A6C5A"/>
    <w:rsid w:val="000A7347"/>
    <w:rsid w:val="000B67E1"/>
    <w:rsid w:val="000B6A37"/>
    <w:rsid w:val="000C1270"/>
    <w:rsid w:val="000C18E2"/>
    <w:rsid w:val="000C1A80"/>
    <w:rsid w:val="000C264C"/>
    <w:rsid w:val="000C368B"/>
    <w:rsid w:val="000C7621"/>
    <w:rsid w:val="000C7870"/>
    <w:rsid w:val="000C7A86"/>
    <w:rsid w:val="000D252F"/>
    <w:rsid w:val="000D43E0"/>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A0E"/>
    <w:rsid w:val="00111F76"/>
    <w:rsid w:val="00113B14"/>
    <w:rsid w:val="00113FDC"/>
    <w:rsid w:val="0012057C"/>
    <w:rsid w:val="0012272B"/>
    <w:rsid w:val="00124084"/>
    <w:rsid w:val="00124B5F"/>
    <w:rsid w:val="0012683A"/>
    <w:rsid w:val="00126B03"/>
    <w:rsid w:val="00126EA6"/>
    <w:rsid w:val="0012736F"/>
    <w:rsid w:val="001302A5"/>
    <w:rsid w:val="00131D7A"/>
    <w:rsid w:val="001321E6"/>
    <w:rsid w:val="00132381"/>
    <w:rsid w:val="00132DF5"/>
    <w:rsid w:val="00133049"/>
    <w:rsid w:val="00133241"/>
    <w:rsid w:val="00133413"/>
    <w:rsid w:val="00133949"/>
    <w:rsid w:val="00134D5B"/>
    <w:rsid w:val="00134E27"/>
    <w:rsid w:val="00135599"/>
    <w:rsid w:val="00135E56"/>
    <w:rsid w:val="001414F6"/>
    <w:rsid w:val="0014218C"/>
    <w:rsid w:val="00145179"/>
    <w:rsid w:val="00145C40"/>
    <w:rsid w:val="00146218"/>
    <w:rsid w:val="00146FD2"/>
    <w:rsid w:val="00147552"/>
    <w:rsid w:val="00147706"/>
    <w:rsid w:val="0015044E"/>
    <w:rsid w:val="0015138E"/>
    <w:rsid w:val="00152AD8"/>
    <w:rsid w:val="00153F01"/>
    <w:rsid w:val="00153FE2"/>
    <w:rsid w:val="00154DAA"/>
    <w:rsid w:val="0015577F"/>
    <w:rsid w:val="001569C1"/>
    <w:rsid w:val="0015706B"/>
    <w:rsid w:val="001574B8"/>
    <w:rsid w:val="00161722"/>
    <w:rsid w:val="00162987"/>
    <w:rsid w:val="00164216"/>
    <w:rsid w:val="001645E6"/>
    <w:rsid w:val="0016682D"/>
    <w:rsid w:val="00171A58"/>
    <w:rsid w:val="00171E99"/>
    <w:rsid w:val="001739E7"/>
    <w:rsid w:val="001739F8"/>
    <w:rsid w:val="00173BC6"/>
    <w:rsid w:val="0017470E"/>
    <w:rsid w:val="00174826"/>
    <w:rsid w:val="00174B48"/>
    <w:rsid w:val="00175546"/>
    <w:rsid w:val="0017698C"/>
    <w:rsid w:val="00177862"/>
    <w:rsid w:val="00181000"/>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B5"/>
    <w:rsid w:val="001A445B"/>
    <w:rsid w:val="001A4FE8"/>
    <w:rsid w:val="001A7832"/>
    <w:rsid w:val="001A7A10"/>
    <w:rsid w:val="001B01D0"/>
    <w:rsid w:val="001B2DE0"/>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4940"/>
    <w:rsid w:val="001F496F"/>
    <w:rsid w:val="001F5CD9"/>
    <w:rsid w:val="002008D1"/>
    <w:rsid w:val="00201B7B"/>
    <w:rsid w:val="00201F72"/>
    <w:rsid w:val="0020297C"/>
    <w:rsid w:val="002039CF"/>
    <w:rsid w:val="00210AE6"/>
    <w:rsid w:val="0021146D"/>
    <w:rsid w:val="00211D0C"/>
    <w:rsid w:val="0021250E"/>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EFC"/>
    <w:rsid w:val="00237D3D"/>
    <w:rsid w:val="00240021"/>
    <w:rsid w:val="00240487"/>
    <w:rsid w:val="00243A89"/>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8AB"/>
    <w:rsid w:val="0027193B"/>
    <w:rsid w:val="00272AAF"/>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2D8"/>
    <w:rsid w:val="002A0460"/>
    <w:rsid w:val="002A0891"/>
    <w:rsid w:val="002A1DAD"/>
    <w:rsid w:val="002A2D14"/>
    <w:rsid w:val="002A47F4"/>
    <w:rsid w:val="002A5BB4"/>
    <w:rsid w:val="002A62DC"/>
    <w:rsid w:val="002A6DDA"/>
    <w:rsid w:val="002A722C"/>
    <w:rsid w:val="002B1274"/>
    <w:rsid w:val="002B7D60"/>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F2494"/>
    <w:rsid w:val="002F2A67"/>
    <w:rsid w:val="002F3029"/>
    <w:rsid w:val="002F37D9"/>
    <w:rsid w:val="002F413B"/>
    <w:rsid w:val="002F4C85"/>
    <w:rsid w:val="002F5090"/>
    <w:rsid w:val="002F5858"/>
    <w:rsid w:val="00300E32"/>
    <w:rsid w:val="0030164A"/>
    <w:rsid w:val="003026FD"/>
    <w:rsid w:val="0030573A"/>
    <w:rsid w:val="003057BD"/>
    <w:rsid w:val="003057E8"/>
    <w:rsid w:val="003061D3"/>
    <w:rsid w:val="003063AE"/>
    <w:rsid w:val="00307D05"/>
    <w:rsid w:val="00311637"/>
    <w:rsid w:val="00312B0D"/>
    <w:rsid w:val="003172EC"/>
    <w:rsid w:val="0032105E"/>
    <w:rsid w:val="0032188F"/>
    <w:rsid w:val="00321BEB"/>
    <w:rsid w:val="003227C7"/>
    <w:rsid w:val="003277E1"/>
    <w:rsid w:val="00330309"/>
    <w:rsid w:val="00330D1E"/>
    <w:rsid w:val="00332F57"/>
    <w:rsid w:val="00334472"/>
    <w:rsid w:val="0033499C"/>
    <w:rsid w:val="00334A79"/>
    <w:rsid w:val="0033539D"/>
    <w:rsid w:val="00335731"/>
    <w:rsid w:val="00335E6D"/>
    <w:rsid w:val="0033765A"/>
    <w:rsid w:val="00337710"/>
    <w:rsid w:val="00340059"/>
    <w:rsid w:val="00340D57"/>
    <w:rsid w:val="003451E3"/>
    <w:rsid w:val="00346555"/>
    <w:rsid w:val="00350944"/>
    <w:rsid w:val="0035463E"/>
    <w:rsid w:val="00355E61"/>
    <w:rsid w:val="003609F3"/>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D31"/>
    <w:rsid w:val="003A4B91"/>
    <w:rsid w:val="003A65DB"/>
    <w:rsid w:val="003A7C55"/>
    <w:rsid w:val="003B0BEF"/>
    <w:rsid w:val="003B12E7"/>
    <w:rsid w:val="003B1823"/>
    <w:rsid w:val="003B37C6"/>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222"/>
    <w:rsid w:val="003E269A"/>
    <w:rsid w:val="003E2B27"/>
    <w:rsid w:val="003E2C38"/>
    <w:rsid w:val="003E303A"/>
    <w:rsid w:val="003E63DC"/>
    <w:rsid w:val="003E7BFB"/>
    <w:rsid w:val="003F0A11"/>
    <w:rsid w:val="003F0F1A"/>
    <w:rsid w:val="003F375B"/>
    <w:rsid w:val="003F7752"/>
    <w:rsid w:val="004016F1"/>
    <w:rsid w:val="00401AF6"/>
    <w:rsid w:val="00401D1A"/>
    <w:rsid w:val="0040268E"/>
    <w:rsid w:val="0040352E"/>
    <w:rsid w:val="00405EA8"/>
    <w:rsid w:val="0040604A"/>
    <w:rsid w:val="0040707E"/>
    <w:rsid w:val="00407E5E"/>
    <w:rsid w:val="004119DA"/>
    <w:rsid w:val="00411FA4"/>
    <w:rsid w:val="00413028"/>
    <w:rsid w:val="00413693"/>
    <w:rsid w:val="0041374D"/>
    <w:rsid w:val="00414F4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468B"/>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45C"/>
    <w:rsid w:val="00492FEC"/>
    <w:rsid w:val="00494A31"/>
    <w:rsid w:val="00494DE3"/>
    <w:rsid w:val="004959FB"/>
    <w:rsid w:val="00495DA8"/>
    <w:rsid w:val="00496F8F"/>
    <w:rsid w:val="004A0546"/>
    <w:rsid w:val="004A1106"/>
    <w:rsid w:val="004A1BEA"/>
    <w:rsid w:val="004A1D5F"/>
    <w:rsid w:val="004A3C2A"/>
    <w:rsid w:val="004A5E55"/>
    <w:rsid w:val="004A7D15"/>
    <w:rsid w:val="004B1608"/>
    <w:rsid w:val="004B3EB7"/>
    <w:rsid w:val="004B461D"/>
    <w:rsid w:val="004B596B"/>
    <w:rsid w:val="004B6835"/>
    <w:rsid w:val="004B7292"/>
    <w:rsid w:val="004C2859"/>
    <w:rsid w:val="004C4431"/>
    <w:rsid w:val="004C5471"/>
    <w:rsid w:val="004C7409"/>
    <w:rsid w:val="004D0006"/>
    <w:rsid w:val="004D6B72"/>
    <w:rsid w:val="004D774F"/>
    <w:rsid w:val="004D7C04"/>
    <w:rsid w:val="004E230E"/>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1391"/>
    <w:rsid w:val="005124AA"/>
    <w:rsid w:val="00513168"/>
    <w:rsid w:val="0051548B"/>
    <w:rsid w:val="00515BF9"/>
    <w:rsid w:val="00516411"/>
    <w:rsid w:val="00516C47"/>
    <w:rsid w:val="00520607"/>
    <w:rsid w:val="00521B7E"/>
    <w:rsid w:val="00521E7D"/>
    <w:rsid w:val="00522DD1"/>
    <w:rsid w:val="00523285"/>
    <w:rsid w:val="005232EC"/>
    <w:rsid w:val="00523B15"/>
    <w:rsid w:val="0052572F"/>
    <w:rsid w:val="0052608E"/>
    <w:rsid w:val="005268EA"/>
    <w:rsid w:val="00532572"/>
    <w:rsid w:val="00532A87"/>
    <w:rsid w:val="00533E32"/>
    <w:rsid w:val="00535F74"/>
    <w:rsid w:val="00537A8A"/>
    <w:rsid w:val="00537CB5"/>
    <w:rsid w:val="00540229"/>
    <w:rsid w:val="005429A9"/>
    <w:rsid w:val="00542A7E"/>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8A1"/>
    <w:rsid w:val="00554A00"/>
    <w:rsid w:val="00557BD8"/>
    <w:rsid w:val="00557D13"/>
    <w:rsid w:val="00560317"/>
    <w:rsid w:val="0056278B"/>
    <w:rsid w:val="00562EE6"/>
    <w:rsid w:val="00563566"/>
    <w:rsid w:val="0056503C"/>
    <w:rsid w:val="00566006"/>
    <w:rsid w:val="00566A9C"/>
    <w:rsid w:val="00566E86"/>
    <w:rsid w:val="00566F53"/>
    <w:rsid w:val="00570566"/>
    <w:rsid w:val="00571952"/>
    <w:rsid w:val="0057336D"/>
    <w:rsid w:val="00573676"/>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967A5"/>
    <w:rsid w:val="005A03FC"/>
    <w:rsid w:val="005A1BBD"/>
    <w:rsid w:val="005A2607"/>
    <w:rsid w:val="005A3B76"/>
    <w:rsid w:val="005A4C5E"/>
    <w:rsid w:val="005A6557"/>
    <w:rsid w:val="005A7473"/>
    <w:rsid w:val="005B0F51"/>
    <w:rsid w:val="005B1A8D"/>
    <w:rsid w:val="005B603B"/>
    <w:rsid w:val="005B64D2"/>
    <w:rsid w:val="005C0EEE"/>
    <w:rsid w:val="005C13C4"/>
    <w:rsid w:val="005C3459"/>
    <w:rsid w:val="005C3B2E"/>
    <w:rsid w:val="005C447B"/>
    <w:rsid w:val="005C4CB9"/>
    <w:rsid w:val="005C6A7D"/>
    <w:rsid w:val="005D0589"/>
    <w:rsid w:val="005D1F37"/>
    <w:rsid w:val="005D3233"/>
    <w:rsid w:val="005D36D4"/>
    <w:rsid w:val="005D423E"/>
    <w:rsid w:val="005D5C43"/>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4AD6"/>
    <w:rsid w:val="00605FE2"/>
    <w:rsid w:val="00610763"/>
    <w:rsid w:val="00611D88"/>
    <w:rsid w:val="00615147"/>
    <w:rsid w:val="00616721"/>
    <w:rsid w:val="00616D10"/>
    <w:rsid w:val="00616D67"/>
    <w:rsid w:val="0062012A"/>
    <w:rsid w:val="00621E3F"/>
    <w:rsid w:val="00622679"/>
    <w:rsid w:val="006228F5"/>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2829"/>
    <w:rsid w:val="0066311C"/>
    <w:rsid w:val="0066346E"/>
    <w:rsid w:val="00663B69"/>
    <w:rsid w:val="0066570C"/>
    <w:rsid w:val="00667C84"/>
    <w:rsid w:val="0067089E"/>
    <w:rsid w:val="00671DC8"/>
    <w:rsid w:val="00672B38"/>
    <w:rsid w:val="00673D51"/>
    <w:rsid w:val="00675008"/>
    <w:rsid w:val="00677A42"/>
    <w:rsid w:val="00680950"/>
    <w:rsid w:val="00682CB0"/>
    <w:rsid w:val="00682EAF"/>
    <w:rsid w:val="006844E9"/>
    <w:rsid w:val="0068461B"/>
    <w:rsid w:val="00685784"/>
    <w:rsid w:val="006870F1"/>
    <w:rsid w:val="006878CF"/>
    <w:rsid w:val="00691971"/>
    <w:rsid w:val="00691979"/>
    <w:rsid w:val="00691A14"/>
    <w:rsid w:val="0069418D"/>
    <w:rsid w:val="00694DE5"/>
    <w:rsid w:val="0069780D"/>
    <w:rsid w:val="006A31A3"/>
    <w:rsid w:val="006A3F2F"/>
    <w:rsid w:val="006A5821"/>
    <w:rsid w:val="006A6EB4"/>
    <w:rsid w:val="006B0382"/>
    <w:rsid w:val="006B05BB"/>
    <w:rsid w:val="006B104B"/>
    <w:rsid w:val="006B381A"/>
    <w:rsid w:val="006B3BBE"/>
    <w:rsid w:val="006B419E"/>
    <w:rsid w:val="006C0368"/>
    <w:rsid w:val="006C118D"/>
    <w:rsid w:val="006C193C"/>
    <w:rsid w:val="006C2B09"/>
    <w:rsid w:val="006C3733"/>
    <w:rsid w:val="006C57A8"/>
    <w:rsid w:val="006C6C06"/>
    <w:rsid w:val="006D1F4F"/>
    <w:rsid w:val="006D2281"/>
    <w:rsid w:val="006D415E"/>
    <w:rsid w:val="006D57B1"/>
    <w:rsid w:val="006E2C7F"/>
    <w:rsid w:val="006E3113"/>
    <w:rsid w:val="006E3578"/>
    <w:rsid w:val="006E4623"/>
    <w:rsid w:val="006E6C4F"/>
    <w:rsid w:val="006E7645"/>
    <w:rsid w:val="006F0633"/>
    <w:rsid w:val="006F1F8D"/>
    <w:rsid w:val="006F25E1"/>
    <w:rsid w:val="006F2DBB"/>
    <w:rsid w:val="006F48F1"/>
    <w:rsid w:val="006F6FC8"/>
    <w:rsid w:val="006F7B64"/>
    <w:rsid w:val="0070243C"/>
    <w:rsid w:val="0070471A"/>
    <w:rsid w:val="00704CD5"/>
    <w:rsid w:val="00704F39"/>
    <w:rsid w:val="00705170"/>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E49"/>
    <w:rsid w:val="00723B80"/>
    <w:rsid w:val="00724E97"/>
    <w:rsid w:val="00726AAB"/>
    <w:rsid w:val="007329DD"/>
    <w:rsid w:val="007337BC"/>
    <w:rsid w:val="00733D3A"/>
    <w:rsid w:val="00733D62"/>
    <w:rsid w:val="00734218"/>
    <w:rsid w:val="0073457F"/>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D1F"/>
    <w:rsid w:val="007743C1"/>
    <w:rsid w:val="007744EA"/>
    <w:rsid w:val="00776346"/>
    <w:rsid w:val="00777819"/>
    <w:rsid w:val="00781B5E"/>
    <w:rsid w:val="00782834"/>
    <w:rsid w:val="00784250"/>
    <w:rsid w:val="007847D4"/>
    <w:rsid w:val="00785093"/>
    <w:rsid w:val="00785DF7"/>
    <w:rsid w:val="00785EEE"/>
    <w:rsid w:val="00785F20"/>
    <w:rsid w:val="00786D5F"/>
    <w:rsid w:val="00786E8D"/>
    <w:rsid w:val="007900B7"/>
    <w:rsid w:val="00790992"/>
    <w:rsid w:val="00790B10"/>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70E9"/>
    <w:rsid w:val="007D1F47"/>
    <w:rsid w:val="007D29AD"/>
    <w:rsid w:val="007D463E"/>
    <w:rsid w:val="007D6EE3"/>
    <w:rsid w:val="007E1141"/>
    <w:rsid w:val="007E129A"/>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84"/>
    <w:rsid w:val="008702AB"/>
    <w:rsid w:val="008705B7"/>
    <w:rsid w:val="00871808"/>
    <w:rsid w:val="00872419"/>
    <w:rsid w:val="00872980"/>
    <w:rsid w:val="00873C5F"/>
    <w:rsid w:val="0087461D"/>
    <w:rsid w:val="008747CE"/>
    <w:rsid w:val="0087720B"/>
    <w:rsid w:val="00877EE3"/>
    <w:rsid w:val="00880122"/>
    <w:rsid w:val="0088190B"/>
    <w:rsid w:val="00882081"/>
    <w:rsid w:val="00882DDF"/>
    <w:rsid w:val="008835F0"/>
    <w:rsid w:val="00883CC6"/>
    <w:rsid w:val="00886BD5"/>
    <w:rsid w:val="008904C5"/>
    <w:rsid w:val="00890C8B"/>
    <w:rsid w:val="00891723"/>
    <w:rsid w:val="00893E6C"/>
    <w:rsid w:val="008945B6"/>
    <w:rsid w:val="00896E91"/>
    <w:rsid w:val="00896FA1"/>
    <w:rsid w:val="00896FC6"/>
    <w:rsid w:val="0089779B"/>
    <w:rsid w:val="00897B42"/>
    <w:rsid w:val="008A0661"/>
    <w:rsid w:val="008A0A4F"/>
    <w:rsid w:val="008A2675"/>
    <w:rsid w:val="008A37B8"/>
    <w:rsid w:val="008A5A25"/>
    <w:rsid w:val="008A7CD3"/>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AB1"/>
    <w:rsid w:val="008D35AB"/>
    <w:rsid w:val="008D45F6"/>
    <w:rsid w:val="008D5257"/>
    <w:rsid w:val="008D56FC"/>
    <w:rsid w:val="008D5DE1"/>
    <w:rsid w:val="008D7695"/>
    <w:rsid w:val="008D7885"/>
    <w:rsid w:val="008E0575"/>
    <w:rsid w:val="008E166C"/>
    <w:rsid w:val="008E2154"/>
    <w:rsid w:val="008E37BB"/>
    <w:rsid w:val="008E3933"/>
    <w:rsid w:val="008E4B0B"/>
    <w:rsid w:val="008E5A6E"/>
    <w:rsid w:val="008E5FFA"/>
    <w:rsid w:val="008E6146"/>
    <w:rsid w:val="008E662F"/>
    <w:rsid w:val="008E68A1"/>
    <w:rsid w:val="008E7674"/>
    <w:rsid w:val="008E77CF"/>
    <w:rsid w:val="008F1F23"/>
    <w:rsid w:val="008F3A11"/>
    <w:rsid w:val="008F4BAD"/>
    <w:rsid w:val="008F4D0F"/>
    <w:rsid w:val="008F5AAE"/>
    <w:rsid w:val="0090087E"/>
    <w:rsid w:val="009015CE"/>
    <w:rsid w:val="00901AD5"/>
    <w:rsid w:val="009022EF"/>
    <w:rsid w:val="00902C03"/>
    <w:rsid w:val="00903132"/>
    <w:rsid w:val="00906AB9"/>
    <w:rsid w:val="00910FDD"/>
    <w:rsid w:val="00911681"/>
    <w:rsid w:val="00911A0C"/>
    <w:rsid w:val="0091235B"/>
    <w:rsid w:val="00912A74"/>
    <w:rsid w:val="00914B87"/>
    <w:rsid w:val="0091661A"/>
    <w:rsid w:val="00917111"/>
    <w:rsid w:val="0092014D"/>
    <w:rsid w:val="00920CFE"/>
    <w:rsid w:val="00921FE6"/>
    <w:rsid w:val="009229F1"/>
    <w:rsid w:val="00925236"/>
    <w:rsid w:val="009253E1"/>
    <w:rsid w:val="00926436"/>
    <w:rsid w:val="0092668A"/>
    <w:rsid w:val="00926AB2"/>
    <w:rsid w:val="00926FFE"/>
    <w:rsid w:val="00930862"/>
    <w:rsid w:val="00930F38"/>
    <w:rsid w:val="00931DF9"/>
    <w:rsid w:val="009324AB"/>
    <w:rsid w:val="00932A72"/>
    <w:rsid w:val="00933AE9"/>
    <w:rsid w:val="00934DE1"/>
    <w:rsid w:val="00935A3B"/>
    <w:rsid w:val="00936A45"/>
    <w:rsid w:val="00936B37"/>
    <w:rsid w:val="00936FF5"/>
    <w:rsid w:val="00941C7D"/>
    <w:rsid w:val="00943E05"/>
    <w:rsid w:val="0094627D"/>
    <w:rsid w:val="00946F80"/>
    <w:rsid w:val="00947F17"/>
    <w:rsid w:val="00950655"/>
    <w:rsid w:val="00954C8D"/>
    <w:rsid w:val="00955900"/>
    <w:rsid w:val="00957E47"/>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866F9"/>
    <w:rsid w:val="0099119E"/>
    <w:rsid w:val="00992DC7"/>
    <w:rsid w:val="00992EF9"/>
    <w:rsid w:val="00993412"/>
    <w:rsid w:val="009946ED"/>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7104"/>
    <w:rsid w:val="009B7AE8"/>
    <w:rsid w:val="009C1557"/>
    <w:rsid w:val="009C1AC9"/>
    <w:rsid w:val="009C2590"/>
    <w:rsid w:val="009C2822"/>
    <w:rsid w:val="009C3137"/>
    <w:rsid w:val="009C4C22"/>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19AD"/>
    <w:rsid w:val="00A01ADB"/>
    <w:rsid w:val="00A02682"/>
    <w:rsid w:val="00A02C53"/>
    <w:rsid w:val="00A03578"/>
    <w:rsid w:val="00A05EC9"/>
    <w:rsid w:val="00A06BB0"/>
    <w:rsid w:val="00A07B01"/>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B23"/>
    <w:rsid w:val="00A31E56"/>
    <w:rsid w:val="00A34825"/>
    <w:rsid w:val="00A34BC6"/>
    <w:rsid w:val="00A3569D"/>
    <w:rsid w:val="00A36D9D"/>
    <w:rsid w:val="00A37C27"/>
    <w:rsid w:val="00A37CC7"/>
    <w:rsid w:val="00A37F27"/>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0E60"/>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19D"/>
    <w:rsid w:val="00AA4EBF"/>
    <w:rsid w:val="00AA5E0A"/>
    <w:rsid w:val="00AA608E"/>
    <w:rsid w:val="00AA7721"/>
    <w:rsid w:val="00AA7738"/>
    <w:rsid w:val="00AA779B"/>
    <w:rsid w:val="00AA7E93"/>
    <w:rsid w:val="00AB043C"/>
    <w:rsid w:val="00AB1169"/>
    <w:rsid w:val="00AB1A14"/>
    <w:rsid w:val="00AB2B34"/>
    <w:rsid w:val="00AB33D3"/>
    <w:rsid w:val="00AB5378"/>
    <w:rsid w:val="00AB58F9"/>
    <w:rsid w:val="00AB64E7"/>
    <w:rsid w:val="00AB6CB3"/>
    <w:rsid w:val="00AB75D0"/>
    <w:rsid w:val="00AC06C8"/>
    <w:rsid w:val="00AC0758"/>
    <w:rsid w:val="00AC0F73"/>
    <w:rsid w:val="00AC25B0"/>
    <w:rsid w:val="00AC392E"/>
    <w:rsid w:val="00AC7A83"/>
    <w:rsid w:val="00AD02E0"/>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37D"/>
    <w:rsid w:val="00AE59AB"/>
    <w:rsid w:val="00AE5E08"/>
    <w:rsid w:val="00AE6EDA"/>
    <w:rsid w:val="00AF1F64"/>
    <w:rsid w:val="00AF2B15"/>
    <w:rsid w:val="00AF3B13"/>
    <w:rsid w:val="00AF484C"/>
    <w:rsid w:val="00AF5EF0"/>
    <w:rsid w:val="00B040E0"/>
    <w:rsid w:val="00B04C41"/>
    <w:rsid w:val="00B060E3"/>
    <w:rsid w:val="00B060FF"/>
    <w:rsid w:val="00B06E86"/>
    <w:rsid w:val="00B07713"/>
    <w:rsid w:val="00B07DEA"/>
    <w:rsid w:val="00B1079C"/>
    <w:rsid w:val="00B111A5"/>
    <w:rsid w:val="00B11846"/>
    <w:rsid w:val="00B144F2"/>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643"/>
    <w:rsid w:val="00B31EF5"/>
    <w:rsid w:val="00B32BF7"/>
    <w:rsid w:val="00B33A0F"/>
    <w:rsid w:val="00B3465E"/>
    <w:rsid w:val="00B3525C"/>
    <w:rsid w:val="00B35F30"/>
    <w:rsid w:val="00B3627F"/>
    <w:rsid w:val="00B373D0"/>
    <w:rsid w:val="00B40AB8"/>
    <w:rsid w:val="00B412B4"/>
    <w:rsid w:val="00B43759"/>
    <w:rsid w:val="00B459D4"/>
    <w:rsid w:val="00B45D4E"/>
    <w:rsid w:val="00B47356"/>
    <w:rsid w:val="00B55432"/>
    <w:rsid w:val="00B55ACD"/>
    <w:rsid w:val="00B5718A"/>
    <w:rsid w:val="00B579DB"/>
    <w:rsid w:val="00B60696"/>
    <w:rsid w:val="00B61315"/>
    <w:rsid w:val="00B63804"/>
    <w:rsid w:val="00B642EB"/>
    <w:rsid w:val="00B6584C"/>
    <w:rsid w:val="00B65D7A"/>
    <w:rsid w:val="00B671F3"/>
    <w:rsid w:val="00B67C67"/>
    <w:rsid w:val="00B70094"/>
    <w:rsid w:val="00B704B1"/>
    <w:rsid w:val="00B704D8"/>
    <w:rsid w:val="00B721F1"/>
    <w:rsid w:val="00B72887"/>
    <w:rsid w:val="00B74059"/>
    <w:rsid w:val="00B767A7"/>
    <w:rsid w:val="00B768F0"/>
    <w:rsid w:val="00B802E0"/>
    <w:rsid w:val="00B81CF3"/>
    <w:rsid w:val="00B8263B"/>
    <w:rsid w:val="00B830B5"/>
    <w:rsid w:val="00B8321A"/>
    <w:rsid w:val="00B83940"/>
    <w:rsid w:val="00B840FE"/>
    <w:rsid w:val="00B85084"/>
    <w:rsid w:val="00B85A9F"/>
    <w:rsid w:val="00B8629B"/>
    <w:rsid w:val="00B8679D"/>
    <w:rsid w:val="00B910E4"/>
    <w:rsid w:val="00B91E26"/>
    <w:rsid w:val="00B923D4"/>
    <w:rsid w:val="00B92A43"/>
    <w:rsid w:val="00B94320"/>
    <w:rsid w:val="00B94734"/>
    <w:rsid w:val="00B951EE"/>
    <w:rsid w:val="00B969F5"/>
    <w:rsid w:val="00B96EDE"/>
    <w:rsid w:val="00BA04DA"/>
    <w:rsid w:val="00BA0E31"/>
    <w:rsid w:val="00BA4245"/>
    <w:rsid w:val="00BA4F55"/>
    <w:rsid w:val="00BA4F66"/>
    <w:rsid w:val="00BB0201"/>
    <w:rsid w:val="00BB113F"/>
    <w:rsid w:val="00BB1557"/>
    <w:rsid w:val="00BB300B"/>
    <w:rsid w:val="00BB340E"/>
    <w:rsid w:val="00BB5688"/>
    <w:rsid w:val="00BB57C7"/>
    <w:rsid w:val="00BB6EA0"/>
    <w:rsid w:val="00BB794C"/>
    <w:rsid w:val="00BC26BF"/>
    <w:rsid w:val="00BC3F30"/>
    <w:rsid w:val="00BC55C8"/>
    <w:rsid w:val="00BC679B"/>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6E2D"/>
    <w:rsid w:val="00C07622"/>
    <w:rsid w:val="00C07F5D"/>
    <w:rsid w:val="00C1019C"/>
    <w:rsid w:val="00C1156E"/>
    <w:rsid w:val="00C129F6"/>
    <w:rsid w:val="00C12E8B"/>
    <w:rsid w:val="00C167B0"/>
    <w:rsid w:val="00C16A3A"/>
    <w:rsid w:val="00C1726A"/>
    <w:rsid w:val="00C237C8"/>
    <w:rsid w:val="00C23DA7"/>
    <w:rsid w:val="00C242BE"/>
    <w:rsid w:val="00C26DDD"/>
    <w:rsid w:val="00C32B1B"/>
    <w:rsid w:val="00C32F5E"/>
    <w:rsid w:val="00C33B91"/>
    <w:rsid w:val="00C3442B"/>
    <w:rsid w:val="00C346AD"/>
    <w:rsid w:val="00C364B4"/>
    <w:rsid w:val="00C40D2A"/>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8EE"/>
    <w:rsid w:val="00C66E02"/>
    <w:rsid w:val="00C701D2"/>
    <w:rsid w:val="00C7237E"/>
    <w:rsid w:val="00C747BE"/>
    <w:rsid w:val="00C76221"/>
    <w:rsid w:val="00C778A1"/>
    <w:rsid w:val="00C82439"/>
    <w:rsid w:val="00C830CF"/>
    <w:rsid w:val="00C87941"/>
    <w:rsid w:val="00C87C98"/>
    <w:rsid w:val="00C9173F"/>
    <w:rsid w:val="00C92F2D"/>
    <w:rsid w:val="00C932A4"/>
    <w:rsid w:val="00C9492C"/>
    <w:rsid w:val="00C94C5E"/>
    <w:rsid w:val="00C9596C"/>
    <w:rsid w:val="00CA2B91"/>
    <w:rsid w:val="00CA3C57"/>
    <w:rsid w:val="00CA56B3"/>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E65"/>
    <w:rsid w:val="00CD2FC8"/>
    <w:rsid w:val="00CD3B7C"/>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732F"/>
    <w:rsid w:val="00D00294"/>
    <w:rsid w:val="00D01510"/>
    <w:rsid w:val="00D01D29"/>
    <w:rsid w:val="00D045FC"/>
    <w:rsid w:val="00D04707"/>
    <w:rsid w:val="00D048D2"/>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720D"/>
    <w:rsid w:val="00D71C56"/>
    <w:rsid w:val="00D73965"/>
    <w:rsid w:val="00D74583"/>
    <w:rsid w:val="00D74769"/>
    <w:rsid w:val="00D750A4"/>
    <w:rsid w:val="00D76891"/>
    <w:rsid w:val="00D76908"/>
    <w:rsid w:val="00D80E3A"/>
    <w:rsid w:val="00D81DE9"/>
    <w:rsid w:val="00D84C4A"/>
    <w:rsid w:val="00D86D5F"/>
    <w:rsid w:val="00D87563"/>
    <w:rsid w:val="00D90D81"/>
    <w:rsid w:val="00D914E5"/>
    <w:rsid w:val="00D92A3F"/>
    <w:rsid w:val="00D92CE5"/>
    <w:rsid w:val="00D9393B"/>
    <w:rsid w:val="00D93B15"/>
    <w:rsid w:val="00D940E8"/>
    <w:rsid w:val="00D94B3E"/>
    <w:rsid w:val="00D954EB"/>
    <w:rsid w:val="00D95964"/>
    <w:rsid w:val="00DA0887"/>
    <w:rsid w:val="00DA1CFA"/>
    <w:rsid w:val="00DA1E2A"/>
    <w:rsid w:val="00DA7917"/>
    <w:rsid w:val="00DA7A8D"/>
    <w:rsid w:val="00DB019B"/>
    <w:rsid w:val="00DB0935"/>
    <w:rsid w:val="00DB0B2F"/>
    <w:rsid w:val="00DB12E9"/>
    <w:rsid w:val="00DB231A"/>
    <w:rsid w:val="00DB2C04"/>
    <w:rsid w:val="00DB3FBE"/>
    <w:rsid w:val="00DB446C"/>
    <w:rsid w:val="00DB4A62"/>
    <w:rsid w:val="00DB504D"/>
    <w:rsid w:val="00DB543E"/>
    <w:rsid w:val="00DB6471"/>
    <w:rsid w:val="00DB67CB"/>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305"/>
    <w:rsid w:val="00DF3905"/>
    <w:rsid w:val="00DF4530"/>
    <w:rsid w:val="00DF6237"/>
    <w:rsid w:val="00DF68AC"/>
    <w:rsid w:val="00DF6E28"/>
    <w:rsid w:val="00DF73A8"/>
    <w:rsid w:val="00DF758C"/>
    <w:rsid w:val="00E012A2"/>
    <w:rsid w:val="00E0196C"/>
    <w:rsid w:val="00E01B33"/>
    <w:rsid w:val="00E01CDF"/>
    <w:rsid w:val="00E02D12"/>
    <w:rsid w:val="00E05724"/>
    <w:rsid w:val="00E06DA7"/>
    <w:rsid w:val="00E07007"/>
    <w:rsid w:val="00E0752C"/>
    <w:rsid w:val="00E10BE8"/>
    <w:rsid w:val="00E113AF"/>
    <w:rsid w:val="00E11EC9"/>
    <w:rsid w:val="00E126F7"/>
    <w:rsid w:val="00E13007"/>
    <w:rsid w:val="00E13DE0"/>
    <w:rsid w:val="00E147A3"/>
    <w:rsid w:val="00E217C7"/>
    <w:rsid w:val="00E22E19"/>
    <w:rsid w:val="00E2678D"/>
    <w:rsid w:val="00E267FD"/>
    <w:rsid w:val="00E30256"/>
    <w:rsid w:val="00E31326"/>
    <w:rsid w:val="00E31364"/>
    <w:rsid w:val="00E31470"/>
    <w:rsid w:val="00E31CFE"/>
    <w:rsid w:val="00E31E34"/>
    <w:rsid w:val="00E31FC1"/>
    <w:rsid w:val="00E3260A"/>
    <w:rsid w:val="00E3294A"/>
    <w:rsid w:val="00E33B82"/>
    <w:rsid w:val="00E34967"/>
    <w:rsid w:val="00E365D3"/>
    <w:rsid w:val="00E37625"/>
    <w:rsid w:val="00E43F76"/>
    <w:rsid w:val="00E44AB6"/>
    <w:rsid w:val="00E44BEE"/>
    <w:rsid w:val="00E4563A"/>
    <w:rsid w:val="00E46D06"/>
    <w:rsid w:val="00E51771"/>
    <w:rsid w:val="00E51985"/>
    <w:rsid w:val="00E51A36"/>
    <w:rsid w:val="00E52D43"/>
    <w:rsid w:val="00E5545A"/>
    <w:rsid w:val="00E55B95"/>
    <w:rsid w:val="00E55F2E"/>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7793B"/>
    <w:rsid w:val="00E80A2C"/>
    <w:rsid w:val="00E80D13"/>
    <w:rsid w:val="00E80DBD"/>
    <w:rsid w:val="00E81CB0"/>
    <w:rsid w:val="00E8239F"/>
    <w:rsid w:val="00E825D3"/>
    <w:rsid w:val="00E835AB"/>
    <w:rsid w:val="00E85AAF"/>
    <w:rsid w:val="00E85ED0"/>
    <w:rsid w:val="00E90180"/>
    <w:rsid w:val="00E90A50"/>
    <w:rsid w:val="00E90CC3"/>
    <w:rsid w:val="00E91FE4"/>
    <w:rsid w:val="00E92B02"/>
    <w:rsid w:val="00E92BC6"/>
    <w:rsid w:val="00E93444"/>
    <w:rsid w:val="00EA2F99"/>
    <w:rsid w:val="00EA5933"/>
    <w:rsid w:val="00EA6DD8"/>
    <w:rsid w:val="00EB03B9"/>
    <w:rsid w:val="00EB040E"/>
    <w:rsid w:val="00EB46FD"/>
    <w:rsid w:val="00EB4EDF"/>
    <w:rsid w:val="00EB5379"/>
    <w:rsid w:val="00EB6088"/>
    <w:rsid w:val="00EB7E1E"/>
    <w:rsid w:val="00EC02AC"/>
    <w:rsid w:val="00EC02EE"/>
    <w:rsid w:val="00EC06DF"/>
    <w:rsid w:val="00EC0802"/>
    <w:rsid w:val="00EC1E66"/>
    <w:rsid w:val="00EC240B"/>
    <w:rsid w:val="00EC2500"/>
    <w:rsid w:val="00ED0CA0"/>
    <w:rsid w:val="00ED14D1"/>
    <w:rsid w:val="00ED1D6B"/>
    <w:rsid w:val="00ED2E15"/>
    <w:rsid w:val="00ED4192"/>
    <w:rsid w:val="00ED54F9"/>
    <w:rsid w:val="00ED567D"/>
    <w:rsid w:val="00ED7DF4"/>
    <w:rsid w:val="00EE08C1"/>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A80"/>
    <w:rsid w:val="00F27DF8"/>
    <w:rsid w:val="00F31281"/>
    <w:rsid w:val="00F326E7"/>
    <w:rsid w:val="00F32FB8"/>
    <w:rsid w:val="00F332E6"/>
    <w:rsid w:val="00F34489"/>
    <w:rsid w:val="00F3523F"/>
    <w:rsid w:val="00F35986"/>
    <w:rsid w:val="00F3665A"/>
    <w:rsid w:val="00F37312"/>
    <w:rsid w:val="00F37ECC"/>
    <w:rsid w:val="00F4010E"/>
    <w:rsid w:val="00F431AF"/>
    <w:rsid w:val="00F44445"/>
    <w:rsid w:val="00F4485F"/>
    <w:rsid w:val="00F44BCD"/>
    <w:rsid w:val="00F45A26"/>
    <w:rsid w:val="00F45DAE"/>
    <w:rsid w:val="00F462AE"/>
    <w:rsid w:val="00F4795F"/>
    <w:rsid w:val="00F50137"/>
    <w:rsid w:val="00F50C89"/>
    <w:rsid w:val="00F50D6F"/>
    <w:rsid w:val="00F526EB"/>
    <w:rsid w:val="00F52FE1"/>
    <w:rsid w:val="00F54052"/>
    <w:rsid w:val="00F54BF7"/>
    <w:rsid w:val="00F5561E"/>
    <w:rsid w:val="00F55C15"/>
    <w:rsid w:val="00F562FF"/>
    <w:rsid w:val="00F564BE"/>
    <w:rsid w:val="00F57D90"/>
    <w:rsid w:val="00F57F7D"/>
    <w:rsid w:val="00F6026B"/>
    <w:rsid w:val="00F63869"/>
    <w:rsid w:val="00F66754"/>
    <w:rsid w:val="00F67B64"/>
    <w:rsid w:val="00F71191"/>
    <w:rsid w:val="00F71D79"/>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522"/>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2FD9"/>
    <w:rsid w:val="00FD3042"/>
    <w:rsid w:val="00FD312F"/>
    <w:rsid w:val="00FD3BE6"/>
    <w:rsid w:val="00FD47EB"/>
    <w:rsid w:val="00FD521B"/>
    <w:rsid w:val="00FD6661"/>
    <w:rsid w:val="00FD66DD"/>
    <w:rsid w:val="00FE0E61"/>
    <w:rsid w:val="00FE1539"/>
    <w:rsid w:val="00FE1695"/>
    <w:rsid w:val="00FE21A3"/>
    <w:rsid w:val="00FE22A6"/>
    <w:rsid w:val="00FE2D80"/>
    <w:rsid w:val="00FE4D74"/>
    <w:rsid w:val="00FE512C"/>
    <w:rsid w:val="00FE6796"/>
    <w:rsid w:val="00FE7AA3"/>
    <w:rsid w:val="00FF1680"/>
    <w:rsid w:val="00FF2C61"/>
    <w:rsid w:val="00FF404F"/>
    <w:rsid w:val="00FF4EDB"/>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B58064CC-4F40-44C0-B700-C6EAB7D0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E05724"/>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 w:type="paragraph" w:customStyle="1" w:styleId="xmsonormal">
    <w:name w:val="x_msonormal"/>
    <w:basedOn w:val="Standard"/>
    <w:rsid w:val="007E129A"/>
    <w:pPr>
      <w:overflowPunct/>
      <w:autoSpaceDE/>
      <w:autoSpaceDN/>
      <w:adjustRightInd/>
      <w:spacing w:after="0" w:line="240" w:lineRule="auto"/>
      <w:jc w:val="left"/>
      <w:textAlignment w:val="auto"/>
    </w:pPr>
    <w:rPr>
      <w:rFonts w:ascii="Calibri" w:eastAsiaTheme="minorHAnsi" w:hAnsi="Calibri" w:cs="Calibri"/>
      <w:bCs w:val="0"/>
      <w:lang w:val="de-DE"/>
    </w:rPr>
  </w:style>
  <w:style w:type="paragraph" w:customStyle="1" w:styleId="Link">
    <w:name w:val="Link"/>
    <w:basedOn w:val="KeinLeerraum"/>
    <w:link w:val="LinkChar"/>
    <w:qFormat/>
    <w:rsid w:val="00610763"/>
    <w:pPr>
      <w:widowControl w:val="0"/>
      <w:autoSpaceDE w:val="0"/>
      <w:autoSpaceDN w:val="0"/>
    </w:pPr>
    <w:rPr>
      <w:rFonts w:ascii="Open Sans" w:eastAsia="Open Sans" w:hAnsi="Open Sans" w:cs="Open Sans"/>
      <w:color w:val="0070C0"/>
      <w:u w:val="single"/>
      <w:lang w:val="en-SG"/>
    </w:rPr>
  </w:style>
  <w:style w:type="character" w:customStyle="1" w:styleId="LinkChar">
    <w:name w:val="Link Char"/>
    <w:basedOn w:val="Absatz-Standardschriftart"/>
    <w:link w:val="Link"/>
    <w:rsid w:val="00610763"/>
    <w:rPr>
      <w:rFonts w:ascii="Open Sans" w:eastAsia="Open Sans" w:hAnsi="Open Sans" w:cs="Open Sans"/>
      <w:color w:val="0070C0"/>
      <w:sz w:val="22"/>
      <w:szCs w:val="22"/>
      <w:u w:val="single"/>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1055665075">
      <w:bodyDiv w:val="1"/>
      <w:marLeft w:val="0"/>
      <w:marRight w:val="0"/>
      <w:marTop w:val="0"/>
      <w:marBottom w:val="0"/>
      <w:divBdr>
        <w:top w:val="none" w:sz="0" w:space="0" w:color="auto"/>
        <w:left w:val="none" w:sz="0" w:space="0" w:color="auto"/>
        <w:bottom w:val="none" w:sz="0" w:space="0" w:color="auto"/>
        <w:right w:val="none" w:sz="0" w:space="0" w:color="auto"/>
      </w:divBdr>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188716231">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 w:id="2075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bm.com/blog/hybrid-bonding-chip-packaging-chipl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g.lim@asmpt.com" TargetMode="External"/><Relationship Id="rId4" Type="http://schemas.openxmlformats.org/officeDocument/2006/relationships/settings" Target="settings.xml"/><Relationship Id="rId9" Type="http://schemas.openxmlformats.org/officeDocument/2006/relationships/hyperlink" Target="mailto:Willa.hahn@ib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732</Words>
  <Characters>4579</Characters>
  <Application>Microsoft Office Word</Application>
  <DocSecurity>0</DocSecurity>
  <Lines>114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5285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6</cp:revision>
  <cp:lastPrinted>2013-08-22T07:31:00Z</cp:lastPrinted>
  <dcterms:created xsi:type="dcterms:W3CDTF">2024-07-24T07:53:00Z</dcterms:created>
  <dcterms:modified xsi:type="dcterms:W3CDTF">2024-07-24T10:33:00Z</dcterms:modified>
</cp:coreProperties>
</file>